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6C7B" w14:textId="77777777" w:rsidR="00BA28A7" w:rsidRDefault="00BA28A7">
      <w:pPr>
        <w:rPr>
          <w:lang w:val="en-US"/>
        </w:rPr>
      </w:pPr>
    </w:p>
    <w:p w14:paraId="664DEDF3" w14:textId="77777777" w:rsidR="00E263B0" w:rsidRDefault="00E263B0">
      <w:pPr>
        <w:rPr>
          <w:lang w:val="en-US"/>
        </w:rPr>
      </w:pPr>
    </w:p>
    <w:p w14:paraId="7EF702DD" w14:textId="523D66AE" w:rsidR="00E263B0" w:rsidRDefault="00E263B0" w:rsidP="00E263B0">
      <w:pPr>
        <w:jc w:val="center"/>
      </w:pPr>
      <w:r w:rsidRPr="00E263B0">
        <w:t>One-Hot Encoding (OHE)</w:t>
      </w:r>
    </w:p>
    <w:p w14:paraId="4B8D60A6" w14:textId="77777777" w:rsidR="00E263B0" w:rsidRDefault="00E263B0" w:rsidP="00E263B0">
      <w:pPr>
        <w:jc w:val="center"/>
      </w:pPr>
    </w:p>
    <w:p w14:paraId="689C5D6B" w14:textId="77777777" w:rsidR="00E263B0" w:rsidRPr="00E263B0" w:rsidRDefault="00E263B0" w:rsidP="00E263B0">
      <w:pPr>
        <w:rPr>
          <w:b/>
          <w:bCs/>
        </w:rPr>
      </w:pPr>
      <w:r w:rsidRPr="00E263B0">
        <w:rPr>
          <w:b/>
          <w:bCs/>
        </w:rPr>
        <w:t>1. What is One-Hot Encoding?</w:t>
      </w:r>
    </w:p>
    <w:p w14:paraId="51B8BD18" w14:textId="77777777" w:rsidR="00E263B0" w:rsidRPr="00E263B0" w:rsidRDefault="00E263B0" w:rsidP="00E263B0">
      <w:r w:rsidRPr="00E263B0">
        <w:t>Since ML models only understand numbers, OHE creates a new binary column (0 or 1) for every unique category in your original column.</w:t>
      </w:r>
    </w:p>
    <w:p w14:paraId="373B18C9" w14:textId="77777777" w:rsidR="00E263B0" w:rsidRPr="00E263B0" w:rsidRDefault="00E263B0" w:rsidP="00E263B0">
      <w:pPr>
        <w:numPr>
          <w:ilvl w:val="0"/>
          <w:numId w:val="1"/>
        </w:numPr>
      </w:pPr>
      <w:r w:rsidRPr="00E263B0">
        <w:rPr>
          <w:b/>
          <w:bCs/>
        </w:rPr>
        <w:t>Example:</w:t>
      </w:r>
      <w:r w:rsidRPr="00E263B0">
        <w:t xml:space="preserve"> If you have a column "Color" with values [Red, Green, Blue]:</w:t>
      </w:r>
    </w:p>
    <w:p w14:paraId="7132B367" w14:textId="77777777" w:rsidR="00E263B0" w:rsidRPr="00E263B0" w:rsidRDefault="00E263B0" w:rsidP="00E263B0">
      <w:pPr>
        <w:numPr>
          <w:ilvl w:val="1"/>
          <w:numId w:val="1"/>
        </w:numPr>
      </w:pPr>
      <w:r w:rsidRPr="00E263B0">
        <w:t>The original column is removed.</w:t>
      </w:r>
    </w:p>
    <w:p w14:paraId="41197532" w14:textId="77777777" w:rsidR="00E263B0" w:rsidRPr="00E263B0" w:rsidRDefault="00E263B0" w:rsidP="00E263B0">
      <w:pPr>
        <w:numPr>
          <w:ilvl w:val="1"/>
          <w:numId w:val="1"/>
        </w:numPr>
      </w:pPr>
      <w:r w:rsidRPr="00E263B0">
        <w:t>Three new columns are created: Color_Red, Color_Green, and Color_Blue.</w:t>
      </w:r>
    </w:p>
    <w:p w14:paraId="08B1E5E5" w14:textId="77777777" w:rsidR="00E263B0" w:rsidRPr="00E263B0" w:rsidRDefault="00E263B0" w:rsidP="00E263B0">
      <w:pPr>
        <w:numPr>
          <w:ilvl w:val="1"/>
          <w:numId w:val="1"/>
        </w:numPr>
      </w:pPr>
      <w:r w:rsidRPr="00E263B0">
        <w:t>If a row was "Red," it gets a 1 in Color_Red and 0 in the others.</w:t>
      </w:r>
    </w:p>
    <w:p w14:paraId="2BCD36CB" w14:textId="77777777" w:rsidR="00E263B0" w:rsidRPr="00E263B0" w:rsidRDefault="00E263B0" w:rsidP="00E263B0">
      <w:r w:rsidRPr="00E263B0">
        <w:pict w14:anchorId="411C0CD7">
          <v:rect id="_x0000_i1049" style="width:0;height:1.5pt" o:hralign="center" o:hrstd="t" o:hr="t" fillcolor="#a0a0a0" stroked="f"/>
        </w:pict>
      </w:r>
    </w:p>
    <w:p w14:paraId="7ABBD0DA" w14:textId="77777777" w:rsidR="00E263B0" w:rsidRPr="00E263B0" w:rsidRDefault="00E263B0" w:rsidP="00E263B0">
      <w:pPr>
        <w:rPr>
          <w:b/>
          <w:bCs/>
        </w:rPr>
      </w:pPr>
      <w:r w:rsidRPr="00E263B0">
        <w:rPr>
          <w:b/>
          <w:bCs/>
        </w:rPr>
        <w:t>2. The Dummy Variable Trap (Multicollinearity)</w:t>
      </w:r>
    </w:p>
    <w:p w14:paraId="12482380" w14:textId="77777777" w:rsidR="00E263B0" w:rsidRPr="00E263B0" w:rsidRDefault="00E263B0" w:rsidP="00E263B0">
      <w:r w:rsidRPr="00E263B0">
        <w:t>This is a critical concept mentioned in the video. If you have $n$ categories, you only need $n-1$ columns to represent them.</w:t>
      </w:r>
    </w:p>
    <w:p w14:paraId="748692FB" w14:textId="77777777" w:rsidR="00E263B0" w:rsidRPr="00E263B0" w:rsidRDefault="00E263B0" w:rsidP="00E263B0">
      <w:pPr>
        <w:numPr>
          <w:ilvl w:val="0"/>
          <w:numId w:val="2"/>
        </w:numPr>
      </w:pPr>
      <w:r w:rsidRPr="00E263B0">
        <w:rPr>
          <w:b/>
          <w:bCs/>
        </w:rPr>
        <w:t>Why?</w:t>
      </w:r>
      <w:r w:rsidRPr="00E263B0">
        <w:t xml:space="preserve"> If you know someone is not "Green" and not "Blue," you automatically know they are "Red."</w:t>
      </w:r>
    </w:p>
    <w:p w14:paraId="69C18AD6" w14:textId="77777777" w:rsidR="00E263B0" w:rsidRPr="00E263B0" w:rsidRDefault="00E263B0" w:rsidP="00E263B0">
      <w:pPr>
        <w:numPr>
          <w:ilvl w:val="0"/>
          <w:numId w:val="2"/>
        </w:numPr>
      </w:pPr>
      <w:r w:rsidRPr="00E263B0">
        <w:rPr>
          <w:b/>
          <w:bCs/>
        </w:rPr>
        <w:t>Problem:</w:t>
      </w:r>
      <w:r w:rsidRPr="00E263B0">
        <w:t xml:space="preserve"> Including all $n$ columns creates a mathematical redundancy called </w:t>
      </w:r>
      <w:r w:rsidRPr="00E263B0">
        <w:rPr>
          <w:b/>
          <w:bCs/>
        </w:rPr>
        <w:t>Multicollinearity</w:t>
      </w:r>
      <w:r w:rsidRPr="00E263B0">
        <w:t>, which can mess up models like Linear Regression.</w:t>
      </w:r>
    </w:p>
    <w:p w14:paraId="40F8240F" w14:textId="77777777" w:rsidR="00E263B0" w:rsidRPr="00E263B0" w:rsidRDefault="00E263B0" w:rsidP="00E263B0">
      <w:pPr>
        <w:numPr>
          <w:ilvl w:val="0"/>
          <w:numId w:val="2"/>
        </w:numPr>
      </w:pPr>
      <w:r w:rsidRPr="00E263B0">
        <w:rPr>
          <w:b/>
          <w:bCs/>
        </w:rPr>
        <w:t>Solution:</w:t>
      </w:r>
      <w:r w:rsidRPr="00E263B0">
        <w:t xml:space="preserve"> Always drop the first column using drop='first' in Sklearn.</w:t>
      </w:r>
    </w:p>
    <w:p w14:paraId="0A8C3802" w14:textId="77777777" w:rsidR="00E263B0" w:rsidRPr="00E263B0" w:rsidRDefault="00E263B0" w:rsidP="00E263B0">
      <w:r w:rsidRPr="00E263B0">
        <w:pict w14:anchorId="6C256C85">
          <v:rect id="_x0000_i1050" style="width:0;height:1.5pt" o:hralign="center" o:hrstd="t" o:hr="t" fillcolor="#a0a0a0" stroked="f"/>
        </w:pict>
      </w:r>
    </w:p>
    <w:p w14:paraId="404D4F10" w14:textId="77777777" w:rsidR="00E263B0" w:rsidRPr="00E263B0" w:rsidRDefault="00E263B0" w:rsidP="00E263B0">
      <w:pPr>
        <w:rPr>
          <w:b/>
          <w:bCs/>
        </w:rPr>
      </w:pPr>
      <w:r w:rsidRPr="00E263B0">
        <w:rPr>
          <w:b/>
          <w:bCs/>
        </w:rPr>
        <w:t>3. Handling High Cardinality (The "Most Frequent" Trick)</w:t>
      </w:r>
    </w:p>
    <w:p w14:paraId="70DEE456" w14:textId="77777777" w:rsidR="00E263B0" w:rsidRPr="00E263B0" w:rsidRDefault="00E263B0" w:rsidP="00E263B0">
      <w:r w:rsidRPr="00E263B0">
        <w:t>What if your column has 100 unique cities? Creating 100 columns will make your data massive and slow down your model.</w:t>
      </w:r>
    </w:p>
    <w:p w14:paraId="31EABB0B" w14:textId="77777777" w:rsidR="00E263B0" w:rsidRPr="00E263B0" w:rsidRDefault="00E263B0" w:rsidP="00E263B0">
      <w:pPr>
        <w:numPr>
          <w:ilvl w:val="0"/>
          <w:numId w:val="3"/>
        </w:numPr>
      </w:pPr>
      <w:r w:rsidRPr="00E263B0">
        <w:rPr>
          <w:b/>
          <w:bCs/>
        </w:rPr>
        <w:t>The Technique:</w:t>
      </w:r>
      <w:r w:rsidRPr="00E263B0">
        <w:t xml:space="preserve"> Instead of encoding all 100 categories, you only One-Hot Encode the </w:t>
      </w:r>
      <w:r w:rsidRPr="00E263B0">
        <w:rPr>
          <w:b/>
          <w:bCs/>
        </w:rPr>
        <w:t>top 10 most frequent</w:t>
      </w:r>
      <w:r w:rsidRPr="00E263B0">
        <w:t xml:space="preserve"> categories.</w:t>
      </w:r>
    </w:p>
    <w:p w14:paraId="15165BF5" w14:textId="77777777" w:rsidR="00E263B0" w:rsidRPr="00E263B0" w:rsidRDefault="00E263B0" w:rsidP="00E263B0">
      <w:pPr>
        <w:numPr>
          <w:ilvl w:val="0"/>
          <w:numId w:val="3"/>
        </w:numPr>
      </w:pPr>
      <w:r w:rsidRPr="00E263B0">
        <w:rPr>
          <w:b/>
          <w:bCs/>
        </w:rPr>
        <w:t>The "Other" Bucket:</w:t>
      </w:r>
      <w:r w:rsidRPr="00E263B0">
        <w:t xml:space="preserve"> All other 90 categories are grouped into a single "Other" column. This keeps the number of features manageable while still capturing the most important data.</w:t>
      </w:r>
    </w:p>
    <w:p w14:paraId="15D27A02" w14:textId="77777777" w:rsidR="00E263B0" w:rsidRPr="00E263B0" w:rsidRDefault="00E263B0" w:rsidP="00E263B0">
      <w:r w:rsidRPr="00E263B0">
        <w:pict w14:anchorId="72C1110A">
          <v:rect id="_x0000_i1051" style="width:0;height:1.5pt" o:hralign="center" o:hrstd="t" o:hr="t" fillcolor="#a0a0a0" stroked="f"/>
        </w:pict>
      </w:r>
    </w:p>
    <w:p w14:paraId="469F5473" w14:textId="77777777" w:rsidR="00E263B0" w:rsidRPr="00E263B0" w:rsidRDefault="00E263B0" w:rsidP="00E263B0">
      <w:pPr>
        <w:rPr>
          <w:b/>
          <w:bCs/>
        </w:rPr>
      </w:pPr>
      <w:r w:rsidRPr="00E263B0">
        <w:rPr>
          <w:b/>
          <w:bCs/>
        </w:rPr>
        <w:lastRenderedPageBreak/>
        <w:t>4. Implementation in Python</w:t>
      </w:r>
    </w:p>
    <w:p w14:paraId="6977A2AE" w14:textId="77777777" w:rsidR="00E263B0" w:rsidRPr="00E263B0" w:rsidRDefault="00E263B0" w:rsidP="00E263B0">
      <w:r w:rsidRPr="00E263B0">
        <w:t>CampusX shows two ways to do this:</w:t>
      </w:r>
    </w:p>
    <w:p w14:paraId="2DA8E46C" w14:textId="77777777" w:rsidR="00E263B0" w:rsidRPr="00E263B0" w:rsidRDefault="00E263B0" w:rsidP="00E263B0">
      <w:pPr>
        <w:numPr>
          <w:ilvl w:val="0"/>
          <w:numId w:val="4"/>
        </w:numPr>
      </w:pPr>
      <w:r w:rsidRPr="00E263B0">
        <w:rPr>
          <w:b/>
          <w:bCs/>
        </w:rPr>
        <w:t>Pandas (pd.get_dummies):</w:t>
      </w:r>
      <w:r w:rsidRPr="00E263B0">
        <w:t xml:space="preserve"> Very easy for quick analysis, but </w:t>
      </w:r>
      <w:r w:rsidRPr="00E263B0">
        <w:rPr>
          <w:b/>
          <w:bCs/>
        </w:rPr>
        <w:t>not recommended</w:t>
      </w:r>
      <w:r w:rsidRPr="00E263B0">
        <w:t xml:space="preserve"> for production because it doesn't "remember" the categories for new data.</w:t>
      </w:r>
    </w:p>
    <w:p w14:paraId="434FDCB3" w14:textId="77777777" w:rsidR="00E263B0" w:rsidRPr="00E263B0" w:rsidRDefault="00E263B0" w:rsidP="00E263B0">
      <w:pPr>
        <w:numPr>
          <w:ilvl w:val="0"/>
          <w:numId w:val="4"/>
        </w:numPr>
      </w:pPr>
      <w:r w:rsidRPr="00E263B0">
        <w:rPr>
          <w:b/>
          <w:bCs/>
        </w:rPr>
        <w:t>Sklearn (OneHotEncoder):</w:t>
      </w:r>
      <w:r w:rsidRPr="00E263B0">
        <w:t xml:space="preserve"> The professional way. You fit it on your training data, and it ensures that your test data (and future production data) follows the exact same column structure.</w:t>
      </w:r>
    </w:p>
    <w:p w14:paraId="69D29438" w14:textId="77777777" w:rsidR="00E263B0" w:rsidRPr="00E263B0" w:rsidRDefault="00E263B0" w:rsidP="00E263B0">
      <w:r w:rsidRPr="00E263B0">
        <w:pict w14:anchorId="73B7AE08">
          <v:rect id="_x0000_i1052" style="width:0;height:1.5pt" o:hralign="center" o:hrstd="t" o:hr="t" fillcolor="#a0a0a0" stroked="f"/>
        </w:pict>
      </w:r>
    </w:p>
    <w:p w14:paraId="4E8D1657" w14:textId="77777777" w:rsidR="00E263B0" w:rsidRPr="00E263B0" w:rsidRDefault="00E263B0" w:rsidP="00E263B0">
      <w:pPr>
        <w:rPr>
          <w:b/>
          <w:bCs/>
        </w:rPr>
      </w:pPr>
      <w:r w:rsidRPr="00E263B0">
        <w:rPr>
          <w:b/>
          <w:bCs/>
        </w:rPr>
        <w:t>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350"/>
        <w:gridCol w:w="3989"/>
      </w:tblGrid>
      <w:tr w:rsidR="00E263B0" w:rsidRPr="00E263B0" w14:paraId="39B64E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ED3F6" w14:textId="77777777" w:rsidR="00E263B0" w:rsidRPr="00E263B0" w:rsidRDefault="00E263B0" w:rsidP="00E263B0">
            <w:r w:rsidRPr="00E263B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63B5E" w14:textId="77777777" w:rsidR="00E263B0" w:rsidRPr="00E263B0" w:rsidRDefault="00E263B0" w:rsidP="00E263B0">
            <w:r w:rsidRPr="00E263B0">
              <w:rPr>
                <w:b/>
                <w:bCs/>
              </w:rPr>
              <w:t>Ordinal Encoding (Day 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04511" w14:textId="77777777" w:rsidR="00E263B0" w:rsidRPr="00E263B0" w:rsidRDefault="00E263B0" w:rsidP="00E263B0">
            <w:r w:rsidRPr="00E263B0">
              <w:rPr>
                <w:b/>
                <w:bCs/>
              </w:rPr>
              <w:t>One-Hot Encoding (Day 27)</w:t>
            </w:r>
          </w:p>
        </w:tc>
      </w:tr>
      <w:tr w:rsidR="00E263B0" w:rsidRPr="00E263B0" w14:paraId="439A8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7CC5A" w14:textId="77777777" w:rsidR="00E263B0" w:rsidRPr="00E263B0" w:rsidRDefault="00E263B0" w:rsidP="00E263B0">
            <w:r w:rsidRPr="00E263B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763D9" w14:textId="77777777" w:rsidR="00E263B0" w:rsidRPr="00E263B0" w:rsidRDefault="00E263B0" w:rsidP="00E263B0">
            <w:r w:rsidRPr="00E263B0">
              <w:t>Ordinal (e.g., Low, Medium,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E5CCA" w14:textId="77777777" w:rsidR="00E263B0" w:rsidRPr="00E263B0" w:rsidRDefault="00E263B0" w:rsidP="00E263B0">
            <w:r w:rsidRPr="00E263B0">
              <w:t>Nominal (e.g., India, USA, UK)</w:t>
            </w:r>
          </w:p>
        </w:tc>
      </w:tr>
      <w:tr w:rsidR="00E263B0" w:rsidRPr="00E263B0" w14:paraId="6CF66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B1889" w14:textId="77777777" w:rsidR="00E263B0" w:rsidRPr="00E263B0" w:rsidRDefault="00E263B0" w:rsidP="00E263B0">
            <w:r w:rsidRPr="00E263B0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90B38" w14:textId="77777777" w:rsidR="00E263B0" w:rsidRPr="00E263B0" w:rsidRDefault="00E263B0" w:rsidP="00E263B0">
            <w:r w:rsidRPr="00E263B0">
              <w:t>Assigns 1, 2, 3 to a single 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0602D" w14:textId="77777777" w:rsidR="00E263B0" w:rsidRPr="00E263B0" w:rsidRDefault="00E263B0" w:rsidP="00E263B0">
            <w:r w:rsidRPr="00E263B0">
              <w:t>Creates multiple binary columns</w:t>
            </w:r>
          </w:p>
        </w:tc>
      </w:tr>
      <w:tr w:rsidR="00E263B0" w:rsidRPr="00E263B0" w14:paraId="274FAD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A3475" w14:textId="77777777" w:rsidR="00E263B0" w:rsidRPr="00E263B0" w:rsidRDefault="00E263B0" w:rsidP="00E263B0">
            <w:r w:rsidRPr="00E263B0">
              <w:rPr>
                <w:b/>
                <w:bCs/>
              </w:rPr>
              <w:t>Model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B4825" w14:textId="77777777" w:rsidR="00E263B0" w:rsidRPr="00E263B0" w:rsidRDefault="00E263B0" w:rsidP="00E263B0">
            <w:r w:rsidRPr="00E263B0">
              <w:t>Keeps data 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B6C89" w14:textId="77777777" w:rsidR="00E263B0" w:rsidRPr="00E263B0" w:rsidRDefault="00E263B0" w:rsidP="00E263B0">
            <w:r w:rsidRPr="00E263B0">
              <w:t>Increases data dimensionality</w:t>
            </w:r>
          </w:p>
        </w:tc>
      </w:tr>
      <w:tr w:rsidR="00E263B0" w:rsidRPr="00E263B0" w14:paraId="522E6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9E030" w14:textId="77777777" w:rsidR="00E263B0" w:rsidRPr="00E263B0" w:rsidRDefault="00E263B0" w:rsidP="00E263B0">
            <w:r w:rsidRPr="00E263B0">
              <w:rPr>
                <w:b/>
                <w:bCs/>
              </w:rPr>
              <w:t>Trap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A5567" w14:textId="77777777" w:rsidR="00E263B0" w:rsidRPr="00E263B0" w:rsidRDefault="00E263B0" w:rsidP="00E263B0">
            <w:r w:rsidRPr="00E263B0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AFA3B" w14:textId="77777777" w:rsidR="00E263B0" w:rsidRPr="00E263B0" w:rsidRDefault="00E263B0" w:rsidP="00E263B0">
            <w:r w:rsidRPr="00E263B0">
              <w:t>Dummy Variable Trap (Multicollinearity)</w:t>
            </w:r>
          </w:p>
        </w:tc>
      </w:tr>
    </w:tbl>
    <w:p w14:paraId="6223DC0B" w14:textId="77777777" w:rsidR="00E263B0" w:rsidRPr="00E263B0" w:rsidRDefault="00E263B0" w:rsidP="00E263B0">
      <w:pPr>
        <w:rPr>
          <w:lang w:val="en-US"/>
        </w:rPr>
      </w:pPr>
    </w:p>
    <w:sectPr w:rsidR="00E263B0" w:rsidRPr="00E26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1419"/>
    <w:multiLevelType w:val="multilevel"/>
    <w:tmpl w:val="5AE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740C8"/>
    <w:multiLevelType w:val="multilevel"/>
    <w:tmpl w:val="1588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E0048"/>
    <w:multiLevelType w:val="multilevel"/>
    <w:tmpl w:val="D01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23988"/>
    <w:multiLevelType w:val="multilevel"/>
    <w:tmpl w:val="B43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716042">
    <w:abstractNumId w:val="0"/>
  </w:num>
  <w:num w:numId="2" w16cid:durableId="236519528">
    <w:abstractNumId w:val="3"/>
  </w:num>
  <w:num w:numId="3" w16cid:durableId="277029423">
    <w:abstractNumId w:val="2"/>
  </w:num>
  <w:num w:numId="4" w16cid:durableId="2088913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A7"/>
    <w:rsid w:val="00BA28A7"/>
    <w:rsid w:val="00E263B0"/>
    <w:rsid w:val="00F6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CDC8"/>
  <w15:chartTrackingRefBased/>
  <w15:docId w15:val="{24BB5F8E-8CBE-4424-838B-6F4F1758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2026-04-26T03:45:00Z</dcterms:created>
  <dcterms:modified xsi:type="dcterms:W3CDTF">2026-04-26T03:45:00Z</dcterms:modified>
</cp:coreProperties>
</file>