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z w:val="36"/>
          <w:szCs w:val="36"/>
          <w:shd w:fill="f8f8f8" w:val="clear"/>
          <w:rtl w:val="0"/>
        </w:rPr>
        <w:t xml:space="preserve">Measures of Dispersion: Variance and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Variance and Standard Deviation</w:t>
      </w:r>
      <w:r w:rsidDel="00000000" w:rsidR="00000000" w:rsidRPr="00000000">
        <w:rPr>
          <w:color w:val="131022"/>
          <w:shd w:fill="f8f8f8" w:val="clear"/>
          <w:rtl w:val="0"/>
        </w:rPr>
        <w:t xml:space="preserve"> are two important measures of dispersion that describe how spread out the values in a dataset are.</w:t>
      </w:r>
    </w:p>
    <w:p w:rsidR="00000000" w:rsidDel="00000000" w:rsidP="00000000" w:rsidRDefault="00000000" w:rsidRPr="00000000" w14:paraId="00000005">
      <w:pPr>
        <w:rPr>
          <w:color w:val="131022"/>
          <w:shd w:fill="f8f8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131022"/>
          <w:sz w:val="34"/>
          <w:szCs w:val="34"/>
          <w:shd w:fill="f8f8f8" w:val="clear"/>
        </w:rPr>
      </w:pPr>
      <w:bookmarkStart w:colFirst="0" w:colLast="0" w:name="_fbjse2ydf2q" w:id="0"/>
      <w:bookmarkEnd w:id="0"/>
      <w:r w:rsidDel="00000000" w:rsidR="00000000" w:rsidRPr="00000000">
        <w:rPr>
          <w:b w:val="1"/>
          <w:color w:val="131022"/>
          <w:sz w:val="34"/>
          <w:szCs w:val="34"/>
          <w:shd w:fill="f8f8f8" w:val="clear"/>
          <w:rtl w:val="0"/>
        </w:rPr>
        <w:t xml:space="preserve">1. Variance (σ² or s²)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ex0xk6pwv24g" w:id="1"/>
      <w:bookmarkEnd w:id="1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Definition: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Variance measures the average squared deviation of each data point from the mean. A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higher variance</w:t>
      </w:r>
      <w:r w:rsidDel="00000000" w:rsidR="00000000" w:rsidRPr="00000000">
        <w:rPr>
          <w:color w:val="131022"/>
          <w:shd w:fill="f8f8f8" w:val="clear"/>
          <w:rtl w:val="0"/>
        </w:rPr>
        <w:t xml:space="preserve"> means greater spread in the data.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l1lsbnioqln1" w:id="2"/>
      <w:bookmarkEnd w:id="2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Formula: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For a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population (σ²):</w:t>
      </w:r>
    </w:p>
    <w:p w:rsidR="00000000" w:rsidDel="00000000" w:rsidP="00000000" w:rsidRDefault="00000000" w:rsidRPr="00000000" w14:paraId="0000000B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2428875" cy="733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For a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sample (s²):</w:t>
      </w:r>
    </w:p>
    <w:p w:rsidR="00000000" w:rsidDel="00000000" w:rsidP="00000000" w:rsidRDefault="00000000" w:rsidRPr="00000000" w14:paraId="0000000D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2552700" cy="657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Where: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xi= Individual data points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μ = Population mean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xˉ = Sample mean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N = Population size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n = Sample size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jtc68biwzw0w" w:id="3"/>
      <w:bookmarkEnd w:id="3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Example Calculation: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Dataset: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{4, 8, 6, 5, 10}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Mean xˉ=(4+8+6+5+10)/5=6.6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Compute squared deviations: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(4 - 6.6)² = 6.76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(8 - 6.6)² = 1.96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(6 - 6.6)² = 0.36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(5 - 6.6)² = 2.56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(10 - 6.6)² = 11.56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Sum =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23.2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022"/>
          <w:shd w:fill="f8f8f8" w:val="clear"/>
          <w:rtl w:val="0"/>
        </w:rPr>
        <w:t xml:space="preserve">Sample Variance (n=5): s2=23.25−1=5.8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Population Variance (N=5): σ2=23.25=4.64</w:t>
      </w:r>
    </w:p>
    <w:p w:rsidR="00000000" w:rsidDel="00000000" w:rsidP="00000000" w:rsidRDefault="00000000" w:rsidRPr="00000000" w14:paraId="00000020">
      <w:pPr>
        <w:rPr>
          <w:color w:val="131022"/>
          <w:shd w:fill="f8f8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color w:val="131022"/>
          <w:sz w:val="34"/>
          <w:szCs w:val="34"/>
          <w:shd w:fill="f8f8f8" w:val="clear"/>
        </w:rPr>
      </w:pPr>
      <w:bookmarkStart w:colFirst="0" w:colLast="0" w:name="_wt0ir5e4jeuf" w:id="4"/>
      <w:bookmarkEnd w:id="4"/>
      <w:r w:rsidDel="00000000" w:rsidR="00000000" w:rsidRPr="00000000">
        <w:rPr>
          <w:b w:val="1"/>
          <w:color w:val="131022"/>
          <w:sz w:val="34"/>
          <w:szCs w:val="34"/>
          <w:shd w:fill="f8f8f8" w:val="clear"/>
          <w:rtl w:val="0"/>
        </w:rPr>
        <w:t xml:space="preserve">2. Standard Deviation (σ or s)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ah28fb7l9ms2" w:id="5"/>
      <w:bookmarkEnd w:id="5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Definition: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Standard deviation is the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square root of variance</w:t>
      </w:r>
      <w:r w:rsidDel="00000000" w:rsidR="00000000" w:rsidRPr="00000000">
        <w:rPr>
          <w:color w:val="131022"/>
          <w:shd w:fill="f8f8f8" w:val="clear"/>
          <w:rtl w:val="0"/>
        </w:rPr>
        <w:t xml:space="preserve"> and provides a measure of spread in the same units as the data.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xyyi5oraaqvk" w:id="6"/>
      <w:bookmarkEnd w:id="6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Formula:</w:t>
      </w:r>
    </w:p>
    <w:p w:rsidR="00000000" w:rsidDel="00000000" w:rsidP="00000000" w:rsidRDefault="00000000" w:rsidRPr="00000000" w14:paraId="00000025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2733675" cy="476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gfv3xm7c2iqt" w:id="7"/>
      <w:bookmarkEnd w:id="7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Example Calculation (Using Previous Variance):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Sample Standard Deviation: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2095500" cy="542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Population Standard Deviation: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2171700" cy="447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31022"/>
          <w:shd w:fill="f8f8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color w:val="131022"/>
          <w:shd w:fill="f8f8f8" w:val="clear"/>
        </w:rPr>
      </w:pPr>
      <w:bookmarkStart w:colFirst="0" w:colLast="0" w:name="_cu8icf8k9fw9" w:id="8"/>
      <w:bookmarkEnd w:id="8"/>
      <w:r w:rsidDel="00000000" w:rsidR="00000000" w:rsidRPr="00000000">
        <w:rPr>
          <w:b w:val="1"/>
          <w:color w:val="131022"/>
          <w:sz w:val="34"/>
          <w:szCs w:val="34"/>
          <w:shd w:fill="f8f8f8" w:val="clear"/>
          <w:rtl w:val="0"/>
        </w:rPr>
        <w:t xml:space="preserve">Comparison: Variance vs. Standard Deviation</w:t>
      </w:r>
      <w:r w:rsidDel="00000000" w:rsidR="00000000" w:rsidRPr="00000000">
        <w:rPr>
          <w:b w:val="1"/>
          <w:color w:val="131022"/>
          <w:sz w:val="34"/>
          <w:szCs w:val="34"/>
          <w:shd w:fill="f8f8f8" w:val="clear"/>
        </w:rPr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color w:val="131022"/>
          <w:sz w:val="34"/>
          <w:szCs w:val="34"/>
          <w:shd w:fill="f8f8f8" w:val="clear"/>
        </w:rPr>
      </w:pPr>
      <w:bookmarkStart w:colFirst="0" w:colLast="0" w:name="_2j7992qjugg8" w:id="9"/>
      <w:bookmarkEnd w:id="9"/>
      <w:r w:rsidDel="00000000" w:rsidR="00000000" w:rsidRPr="00000000">
        <w:rPr>
          <w:b w:val="1"/>
          <w:color w:val="131022"/>
          <w:sz w:val="34"/>
          <w:szCs w:val="34"/>
          <w:shd w:fill="f8f8f8" w:val="clear"/>
          <w:rtl w:val="0"/>
        </w:rPr>
        <w:t xml:space="preserve">Python Code to Calculate Variance &amp; Standard Deviation</w:t>
      </w:r>
    </w:p>
    <w:p w:rsidR="00000000" w:rsidDel="00000000" w:rsidP="00000000" w:rsidRDefault="00000000" w:rsidRPr="00000000" w14:paraId="0000002E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import numpy as np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data = [4, 8, 6, 5, 10]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# Sample Variance &amp; Standard Deviation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sample_variance = np.var(data, ddof=1)  # ddof=1 for sample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sample_std_dev = np.std(data, ddof=1)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# Population Variance &amp; Standard Deviation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population_variance = np.var(data)  # Default is population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population_std_dev = np.std(data)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print(f"Sample Variance: {sample_variance}")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print(f"Sample Standard Deviation: {sample_std_dev}")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print(f"Population Variance: {population_variance}")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hd w:fill="f8f8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8f8f8" w:val="clear"/>
          <w:rtl w:val="0"/>
        </w:rPr>
        <w:t xml:space="preserve">print(f"Population Standard Deviation: {population_std_dev}")</w:t>
      </w:r>
    </w:p>
    <w:p w:rsidR="00000000" w:rsidDel="00000000" w:rsidP="00000000" w:rsidRDefault="00000000" w:rsidRPr="00000000" w14:paraId="0000003F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31022"/>
          <w:shd w:fill="f8f8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color w:val="131022"/>
          <w:sz w:val="34"/>
          <w:szCs w:val="34"/>
          <w:shd w:fill="f8f8f8" w:val="clear"/>
        </w:rPr>
      </w:pPr>
      <w:bookmarkStart w:colFirst="0" w:colLast="0" w:name="_t4lxuhlv150i" w:id="10"/>
      <w:bookmarkEnd w:id="10"/>
      <w:r w:rsidDel="00000000" w:rsidR="00000000" w:rsidRPr="00000000">
        <w:rPr>
          <w:b w:val="1"/>
          <w:color w:val="131022"/>
          <w:sz w:val="34"/>
          <w:szCs w:val="34"/>
          <w:shd w:fill="f8f8f8" w:val="clear"/>
          <w:rtl w:val="0"/>
        </w:rPr>
        <w:t xml:space="preserve">Conclusion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Variance measures the spread by averaging squared deviations.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Standard deviation is its square root, making interpretation easier.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Standard deviation is widely used in statistics, finance, and data science.</w:t>
      </w:r>
    </w:p>
    <w:p w:rsidR="00000000" w:rsidDel="00000000" w:rsidP="00000000" w:rsidRDefault="00000000" w:rsidRPr="00000000" w14:paraId="00000045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