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Percentile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percentile</w:t>
      </w:r>
      <w:r w:rsidDel="00000000" w:rsidR="00000000" w:rsidRPr="00000000">
        <w:rPr>
          <w:rtl w:val="0"/>
        </w:rPr>
        <w:t xml:space="preserve"> is a value below which a given percentage of observations fall. It helps in understanding the relative standing of a data point within a dataset.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ano8ymtcb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 for Percentile Rank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find the percentile rank of a value 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dl81goqel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Consider this dataset (sorted):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10, 20, 30, 40, 50, 60, 70, 80, 90, 100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the 70th percentile: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70% of 10 values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7th value</w:t>
      </w:r>
      <w:r w:rsidDel="00000000" w:rsidR="00000000" w:rsidRPr="00000000">
        <w:rPr>
          <w:rtl w:val="0"/>
        </w:rPr>
        <w:t xml:space="preserve"> (count from the lowest)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7th value is 70</w:t>
      </w:r>
      <w:r w:rsidDel="00000000" w:rsidR="00000000" w:rsidRPr="00000000">
        <w:rPr>
          <w:rtl w:val="0"/>
        </w:rPr>
        <w:t xml:space="preserve">, so the </w:t>
      </w:r>
      <w:r w:rsidDel="00000000" w:rsidR="00000000" w:rsidRPr="00000000">
        <w:rPr>
          <w:b w:val="1"/>
          <w:rtl w:val="0"/>
        </w:rPr>
        <w:t xml:space="preserve">70th percentile is 70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0xc9r02lu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Percentiles &amp; Their Meaning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30"/>
        <w:gridCol w:w="5690"/>
        <w:tblGridChange w:id="0">
          <w:tblGrid>
            <w:gridCol w:w="3530"/>
            <w:gridCol w:w="5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Percentile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25th percentile (Q1 - First Quartile)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25% of values are below this point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50th percentile (Q2 - Median)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50% of values are below this point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75th percentile (Q3 - Third Quartile)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75% of values are below this point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90th percentile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90% of values are below this point (used in performance analysis)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ktc7wv2ro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Real-life Applications of Percentiles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Exams &amp; Scores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"You scored in the 90th percentile" means you did better than 90% of students.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Salary Analysis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 salary at the 75th percentile is higher than 75% of other salaries.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Health &amp; Growth Charts</w:t>
      </w:r>
      <w:r w:rsidDel="00000000" w:rsidR="00000000" w:rsidRPr="00000000">
        <w:rPr>
          <w:rtl w:val="0"/>
        </w:rPr>
        <w:t xml:space="preserve">: A baby’s weight at the 60th percentile means it’s heavier than 60% of other babies.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Python example to calculate percentiles? 😊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