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“</w:t>
      </w:r>
      <w:r>
        <w:rPr/>
        <w:t>What would I do in this hour, in the next hour if I were to die tonight?”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2026-05-06 1600:</w:t>
      </w:r>
    </w:p>
    <w:p>
      <w:pPr>
        <w:pStyle w:val="normal1"/>
        <w:rPr/>
      </w:pPr>
      <w:r>
        <w:rPr/>
        <w:t>Not possible to answer this question correctly right now as I just messed up the coding question in AMEX interview (round 3) and I would need to do something to improve my performance in interviews.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2026-05-08 1715: </w:t>
      </w:r>
    </w:p>
    <w:p>
      <w:pPr>
        <w:pStyle w:val="normal1"/>
        <w:rPr/>
      </w:pPr>
      <w:r>
        <w:rPr/>
        <w:t>Huh...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</TotalTime>
  <Application>LibreOffice/24.2.7.2$Linux_X86_64 LibreOffice_project/420$Build-2</Application>
  <AppVersion>15.0000</AppVersion>
  <Pages>1</Pages>
  <Words>57</Words>
  <Characters>258</Characters>
  <CharactersWithSpaces>311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2026-05-14T16:12:58Z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