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81A3" w14:textId="77777777" w:rsidR="00BE1134" w:rsidRPr="00BE1134" w:rsidRDefault="00BE1134" w:rsidP="00BE1134">
      <w:pPr>
        <w:rPr>
          <w:b/>
          <w:bCs/>
          <w:sz w:val="28"/>
          <w:szCs w:val="28"/>
        </w:rPr>
      </w:pPr>
      <w:r w:rsidRPr="00BE1134">
        <w:rPr>
          <w:b/>
          <w:bCs/>
          <w:sz w:val="28"/>
          <w:szCs w:val="28"/>
        </w:rPr>
        <w:t>1) CONTACT DERMATITIS</w:t>
      </w:r>
    </w:p>
    <w:p w14:paraId="1A5D106D" w14:textId="3403C6C7" w:rsidR="00BE1134" w:rsidRPr="00BE1134" w:rsidRDefault="00BE1134" w:rsidP="00BE1134">
      <w:pPr>
        <w:rPr>
          <w:b/>
          <w:bCs/>
          <w:sz w:val="28"/>
          <w:szCs w:val="28"/>
        </w:rPr>
      </w:pPr>
      <w:r w:rsidRPr="00BE1134">
        <w:rPr>
          <w:b/>
          <w:bCs/>
          <w:sz w:val="28"/>
          <w:szCs w:val="28"/>
        </w:rPr>
        <w:t>NORMAL REPORT</w:t>
      </w:r>
    </w:p>
    <w:p w14:paraId="7F4BE0A3" w14:textId="77777777" w:rsidR="00BE1134" w:rsidRPr="00BE1134" w:rsidRDefault="00BE1134" w:rsidP="00BE1134">
      <w:pPr>
        <w:rPr>
          <w:sz w:val="28"/>
          <w:szCs w:val="28"/>
        </w:rPr>
      </w:pPr>
      <w:r w:rsidRPr="00BE1134">
        <w:rPr>
          <w:b/>
          <w:bCs/>
          <w:sz w:val="28"/>
          <w:szCs w:val="28"/>
        </w:rPr>
        <w:t>Patient Name:</w:t>
      </w:r>
      <w:r w:rsidRPr="00BE1134">
        <w:rPr>
          <w:sz w:val="28"/>
          <w:szCs w:val="28"/>
        </w:rPr>
        <w:t xml:space="preserve"> Rohit Verma</w:t>
      </w:r>
      <w:r w:rsidRPr="00BE1134">
        <w:rPr>
          <w:sz w:val="28"/>
          <w:szCs w:val="28"/>
        </w:rPr>
        <w:br/>
      </w:r>
      <w:r w:rsidRPr="00BE1134">
        <w:rPr>
          <w:b/>
          <w:bCs/>
          <w:sz w:val="28"/>
          <w:szCs w:val="28"/>
        </w:rPr>
        <w:t>Age:</w:t>
      </w:r>
      <w:r w:rsidRPr="00BE1134">
        <w:rPr>
          <w:sz w:val="28"/>
          <w:szCs w:val="28"/>
        </w:rPr>
        <w:t xml:space="preserve"> 30 years</w:t>
      </w:r>
      <w:r w:rsidRPr="00BE1134">
        <w:rPr>
          <w:sz w:val="28"/>
          <w:szCs w:val="28"/>
        </w:rPr>
        <w:br/>
      </w:r>
      <w:r w:rsidRPr="00BE1134">
        <w:rPr>
          <w:b/>
          <w:bCs/>
          <w:sz w:val="28"/>
          <w:szCs w:val="28"/>
        </w:rPr>
        <w:t>Gender:</w:t>
      </w:r>
      <w:r w:rsidRPr="00BE1134">
        <w:rPr>
          <w:sz w:val="28"/>
          <w:szCs w:val="28"/>
        </w:rPr>
        <w:t xml:space="preserve"> Male</w:t>
      </w:r>
    </w:p>
    <w:p w14:paraId="1CF5D284" w14:textId="77777777" w:rsidR="00BE1134" w:rsidRPr="00BE1134" w:rsidRDefault="00BE1134" w:rsidP="00BE1134">
      <w:pPr>
        <w:rPr>
          <w:sz w:val="28"/>
          <w:szCs w:val="28"/>
        </w:rPr>
      </w:pPr>
      <w:r w:rsidRPr="00BE1134">
        <w:rPr>
          <w:b/>
          <w:bCs/>
          <w:sz w:val="28"/>
          <w:szCs w:val="28"/>
        </w:rPr>
        <w:t>Test Name:</w:t>
      </w:r>
      <w:r w:rsidRPr="00BE1134">
        <w:rPr>
          <w:sz w:val="28"/>
          <w:szCs w:val="28"/>
        </w:rPr>
        <w:t xml:space="preserve"> Skin Allergy Panel – Contact Dermatitis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1445"/>
        <w:gridCol w:w="1746"/>
      </w:tblGrid>
      <w:tr w:rsidR="00BE1134" w:rsidRPr="00BE1134" w14:paraId="5B8C9559" w14:textId="77777777" w:rsidTr="00BE1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9CAD3" w14:textId="77777777" w:rsidR="00BE1134" w:rsidRPr="00BE1134" w:rsidRDefault="00BE1134" w:rsidP="00BE1134">
            <w:pPr>
              <w:rPr>
                <w:b/>
                <w:bCs/>
                <w:sz w:val="28"/>
                <w:szCs w:val="28"/>
              </w:rPr>
            </w:pPr>
            <w:r w:rsidRPr="00BE1134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006D553" w14:textId="77777777" w:rsidR="00BE1134" w:rsidRPr="00BE1134" w:rsidRDefault="00BE1134" w:rsidP="00BE1134">
            <w:pPr>
              <w:rPr>
                <w:b/>
                <w:bCs/>
                <w:sz w:val="28"/>
                <w:szCs w:val="28"/>
              </w:rPr>
            </w:pPr>
            <w:r w:rsidRPr="00BE1134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1328E5F" w14:textId="77777777" w:rsidR="00BE1134" w:rsidRPr="00BE1134" w:rsidRDefault="00BE1134" w:rsidP="00BE1134">
            <w:pPr>
              <w:rPr>
                <w:b/>
                <w:bCs/>
                <w:sz w:val="28"/>
                <w:szCs w:val="28"/>
              </w:rPr>
            </w:pPr>
            <w:r w:rsidRPr="00BE1134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BE1134" w:rsidRPr="00BE1134" w14:paraId="2CE2F3E5" w14:textId="77777777" w:rsidTr="00BE1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5212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2D3B551B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85 IU/mL</w:t>
            </w:r>
          </w:p>
        </w:tc>
        <w:tc>
          <w:tcPr>
            <w:tcW w:w="0" w:type="auto"/>
            <w:vAlign w:val="center"/>
            <w:hideMark/>
          </w:tcPr>
          <w:p w14:paraId="583CBB1C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0–150 IU/mL</w:t>
            </w:r>
          </w:p>
        </w:tc>
      </w:tr>
      <w:tr w:rsidR="00BE1134" w:rsidRPr="00BE1134" w14:paraId="4CD18518" w14:textId="77777777" w:rsidTr="00BE1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600D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11788D9F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180 cells/µL</w:t>
            </w:r>
          </w:p>
        </w:tc>
        <w:tc>
          <w:tcPr>
            <w:tcW w:w="0" w:type="auto"/>
            <w:vAlign w:val="center"/>
            <w:hideMark/>
          </w:tcPr>
          <w:p w14:paraId="58DDB765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0–500 cells/µL</w:t>
            </w:r>
          </w:p>
        </w:tc>
      </w:tr>
      <w:tr w:rsidR="00BE1134" w:rsidRPr="00BE1134" w14:paraId="4326E284" w14:textId="77777777" w:rsidTr="00BE1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B6AC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Serum Histamine</w:t>
            </w:r>
          </w:p>
        </w:tc>
        <w:tc>
          <w:tcPr>
            <w:tcW w:w="0" w:type="auto"/>
            <w:vAlign w:val="center"/>
            <w:hideMark/>
          </w:tcPr>
          <w:p w14:paraId="19CBACDE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0.6 ng/mL</w:t>
            </w:r>
          </w:p>
        </w:tc>
        <w:tc>
          <w:tcPr>
            <w:tcW w:w="0" w:type="auto"/>
            <w:vAlign w:val="center"/>
            <w:hideMark/>
          </w:tcPr>
          <w:p w14:paraId="35B385F5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0.3–1.0 ng/mL</w:t>
            </w:r>
          </w:p>
        </w:tc>
      </w:tr>
      <w:tr w:rsidR="00BE1134" w:rsidRPr="00BE1134" w14:paraId="3A982A5D" w14:textId="77777777" w:rsidTr="00BE1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CBFA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Patch Test Reactivity Score</w:t>
            </w:r>
          </w:p>
        </w:tc>
        <w:tc>
          <w:tcPr>
            <w:tcW w:w="0" w:type="auto"/>
            <w:vAlign w:val="center"/>
            <w:hideMark/>
          </w:tcPr>
          <w:p w14:paraId="5CBA107B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1736A4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0–1</w:t>
            </w:r>
          </w:p>
        </w:tc>
      </w:tr>
    </w:tbl>
    <w:p w14:paraId="7A9E0421" w14:textId="77777777" w:rsidR="00BE1134" w:rsidRPr="00BE1134" w:rsidRDefault="00BE1134" w:rsidP="00BE1134">
      <w:pPr>
        <w:rPr>
          <w:sz w:val="28"/>
          <w:szCs w:val="28"/>
        </w:rPr>
      </w:pPr>
      <w:r w:rsidRPr="00BE1134">
        <w:rPr>
          <w:b/>
          <w:bCs/>
          <w:sz w:val="28"/>
          <w:szCs w:val="28"/>
        </w:rPr>
        <w:t>Clinical Details</w:t>
      </w:r>
      <w:r w:rsidRPr="00BE1134">
        <w:rPr>
          <w:sz w:val="28"/>
          <w:szCs w:val="28"/>
        </w:rPr>
        <w:br/>
        <w:t>Allergen / Contact Agent: None identified</w:t>
      </w:r>
      <w:r w:rsidRPr="00BE1134">
        <w:rPr>
          <w:sz w:val="28"/>
          <w:szCs w:val="28"/>
        </w:rPr>
        <w:br/>
        <w:t>Rash Type: None</w:t>
      </w:r>
      <w:r w:rsidRPr="00BE1134">
        <w:rPr>
          <w:sz w:val="28"/>
          <w:szCs w:val="28"/>
        </w:rPr>
        <w:br/>
        <w:t>Location of Reaction: Not applicable</w:t>
      </w:r>
      <w:r w:rsidRPr="00BE1134">
        <w:rPr>
          <w:sz w:val="28"/>
          <w:szCs w:val="28"/>
        </w:rPr>
        <w:br/>
        <w:t>Chronicity: No chronic symptoms</w:t>
      </w:r>
      <w:r w:rsidRPr="00BE1134">
        <w:rPr>
          <w:sz w:val="28"/>
          <w:szCs w:val="28"/>
        </w:rPr>
        <w:br/>
        <w:t>Treatment History: No treatment required</w:t>
      </w:r>
      <w:r w:rsidRPr="00BE1134">
        <w:rPr>
          <w:sz w:val="28"/>
          <w:szCs w:val="28"/>
        </w:rPr>
        <w:br/>
        <w:t>Patch Test Results: Negative</w:t>
      </w:r>
      <w:r w:rsidRPr="00BE1134">
        <w:rPr>
          <w:sz w:val="28"/>
          <w:szCs w:val="28"/>
        </w:rPr>
        <w:br/>
        <w:t>Medications Used: None</w:t>
      </w:r>
      <w:r w:rsidRPr="00BE1134">
        <w:rPr>
          <w:sz w:val="28"/>
          <w:szCs w:val="28"/>
        </w:rPr>
        <w:br/>
        <w:t>Skin Biopsy: Not indicated</w:t>
      </w:r>
    </w:p>
    <w:p w14:paraId="1B1157BB" w14:textId="5FFA7551" w:rsidR="00BE1134" w:rsidRDefault="00BE1134" w:rsidP="00BE1134">
      <w:pPr>
        <w:rPr>
          <w:sz w:val="28"/>
          <w:szCs w:val="28"/>
        </w:rPr>
      </w:pPr>
    </w:p>
    <w:p w14:paraId="039B19D9" w14:textId="77777777" w:rsidR="00BE1134" w:rsidRDefault="00BE1134" w:rsidP="00BE1134">
      <w:pPr>
        <w:rPr>
          <w:sz w:val="28"/>
          <w:szCs w:val="28"/>
        </w:rPr>
      </w:pPr>
    </w:p>
    <w:p w14:paraId="306D4637" w14:textId="77777777" w:rsidR="00BE1134" w:rsidRDefault="00BE1134" w:rsidP="00BE1134">
      <w:pPr>
        <w:rPr>
          <w:sz w:val="28"/>
          <w:szCs w:val="28"/>
        </w:rPr>
      </w:pPr>
    </w:p>
    <w:p w14:paraId="7C7240B9" w14:textId="77777777" w:rsidR="00BE1134" w:rsidRDefault="00BE1134" w:rsidP="00BE1134">
      <w:pPr>
        <w:rPr>
          <w:sz w:val="28"/>
          <w:szCs w:val="28"/>
        </w:rPr>
      </w:pPr>
    </w:p>
    <w:p w14:paraId="4FA32D4F" w14:textId="77777777" w:rsidR="00BE1134" w:rsidRDefault="00BE1134" w:rsidP="00BE1134">
      <w:pPr>
        <w:rPr>
          <w:sz w:val="28"/>
          <w:szCs w:val="28"/>
        </w:rPr>
      </w:pPr>
    </w:p>
    <w:p w14:paraId="31E3CA09" w14:textId="77777777" w:rsidR="00BE1134" w:rsidRDefault="00BE1134" w:rsidP="00BE1134">
      <w:pPr>
        <w:rPr>
          <w:sz w:val="28"/>
          <w:szCs w:val="28"/>
        </w:rPr>
      </w:pPr>
    </w:p>
    <w:p w14:paraId="175A1545" w14:textId="77777777" w:rsidR="00BE1134" w:rsidRDefault="00BE1134" w:rsidP="00BE1134">
      <w:pPr>
        <w:rPr>
          <w:sz w:val="28"/>
          <w:szCs w:val="28"/>
        </w:rPr>
      </w:pPr>
    </w:p>
    <w:p w14:paraId="2AB83EAE" w14:textId="77777777" w:rsidR="00BE1134" w:rsidRPr="00BE1134" w:rsidRDefault="00BE1134" w:rsidP="00BE1134">
      <w:pPr>
        <w:rPr>
          <w:sz w:val="28"/>
          <w:szCs w:val="28"/>
        </w:rPr>
      </w:pPr>
    </w:p>
    <w:p w14:paraId="035F7096" w14:textId="28F41F63" w:rsidR="00BE1134" w:rsidRPr="00BE1134" w:rsidRDefault="00BE1134" w:rsidP="00BE1134">
      <w:pPr>
        <w:rPr>
          <w:b/>
          <w:bCs/>
          <w:sz w:val="28"/>
          <w:szCs w:val="28"/>
        </w:rPr>
      </w:pPr>
      <w:r w:rsidRPr="00BE1134">
        <w:rPr>
          <w:b/>
          <w:bCs/>
          <w:sz w:val="28"/>
          <w:szCs w:val="28"/>
        </w:rPr>
        <w:lastRenderedPageBreak/>
        <w:t>ABNORMAL REPORT</w:t>
      </w:r>
    </w:p>
    <w:p w14:paraId="7F6EE130" w14:textId="77777777" w:rsidR="00BE1134" w:rsidRPr="00BE1134" w:rsidRDefault="00BE1134" w:rsidP="00BE1134">
      <w:pPr>
        <w:rPr>
          <w:sz w:val="28"/>
          <w:szCs w:val="28"/>
        </w:rPr>
      </w:pPr>
      <w:r w:rsidRPr="00BE1134">
        <w:rPr>
          <w:b/>
          <w:bCs/>
          <w:sz w:val="28"/>
          <w:szCs w:val="28"/>
        </w:rPr>
        <w:t>Patient Name:</w:t>
      </w:r>
      <w:r w:rsidRPr="00BE1134">
        <w:rPr>
          <w:sz w:val="28"/>
          <w:szCs w:val="28"/>
        </w:rPr>
        <w:t xml:space="preserve"> Neha Sharma</w:t>
      </w:r>
      <w:r w:rsidRPr="00BE1134">
        <w:rPr>
          <w:sz w:val="28"/>
          <w:szCs w:val="28"/>
        </w:rPr>
        <w:br/>
      </w:r>
      <w:r w:rsidRPr="00BE1134">
        <w:rPr>
          <w:b/>
          <w:bCs/>
          <w:sz w:val="28"/>
          <w:szCs w:val="28"/>
        </w:rPr>
        <w:t>Age:</w:t>
      </w:r>
      <w:r w:rsidRPr="00BE1134">
        <w:rPr>
          <w:sz w:val="28"/>
          <w:szCs w:val="28"/>
        </w:rPr>
        <w:t xml:space="preserve"> 27 years</w:t>
      </w:r>
      <w:r w:rsidRPr="00BE1134">
        <w:rPr>
          <w:sz w:val="28"/>
          <w:szCs w:val="28"/>
        </w:rPr>
        <w:br/>
      </w:r>
      <w:r w:rsidRPr="00BE1134">
        <w:rPr>
          <w:b/>
          <w:bCs/>
          <w:sz w:val="28"/>
          <w:szCs w:val="28"/>
        </w:rPr>
        <w:t>Gender:</w:t>
      </w:r>
      <w:r w:rsidRPr="00BE1134">
        <w:rPr>
          <w:sz w:val="28"/>
          <w:szCs w:val="28"/>
        </w:rPr>
        <w:t xml:space="preserve"> Female</w:t>
      </w:r>
    </w:p>
    <w:p w14:paraId="5BC1DF34" w14:textId="77777777" w:rsidR="00BE1134" w:rsidRPr="00BE1134" w:rsidRDefault="00BE1134" w:rsidP="00BE1134">
      <w:pPr>
        <w:rPr>
          <w:sz w:val="28"/>
          <w:szCs w:val="28"/>
        </w:rPr>
      </w:pPr>
      <w:r w:rsidRPr="00BE1134">
        <w:rPr>
          <w:b/>
          <w:bCs/>
          <w:sz w:val="28"/>
          <w:szCs w:val="28"/>
        </w:rPr>
        <w:t>Test Name:</w:t>
      </w:r>
      <w:r w:rsidRPr="00BE1134">
        <w:rPr>
          <w:sz w:val="28"/>
          <w:szCs w:val="28"/>
        </w:rPr>
        <w:t xml:space="preserve"> Skin Allergy Panel – Contact Dermatitis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1587"/>
        <w:gridCol w:w="1746"/>
      </w:tblGrid>
      <w:tr w:rsidR="00BE1134" w:rsidRPr="00BE1134" w14:paraId="450B20C7" w14:textId="77777777" w:rsidTr="00B35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CB5F8" w14:textId="77777777" w:rsidR="00BE1134" w:rsidRPr="00BE1134" w:rsidRDefault="00BE1134" w:rsidP="00BE1134">
            <w:pPr>
              <w:rPr>
                <w:b/>
                <w:bCs/>
                <w:sz w:val="28"/>
                <w:szCs w:val="28"/>
              </w:rPr>
            </w:pPr>
            <w:r w:rsidRPr="00BE1134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1FDAA09" w14:textId="77777777" w:rsidR="00BE1134" w:rsidRPr="00BE1134" w:rsidRDefault="00BE1134" w:rsidP="00BE1134">
            <w:pPr>
              <w:rPr>
                <w:b/>
                <w:bCs/>
                <w:sz w:val="28"/>
                <w:szCs w:val="28"/>
              </w:rPr>
            </w:pPr>
            <w:r w:rsidRPr="00BE1134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B70E4EC" w14:textId="77777777" w:rsidR="00BE1134" w:rsidRPr="00BE1134" w:rsidRDefault="00BE1134" w:rsidP="00BE1134">
            <w:pPr>
              <w:rPr>
                <w:b/>
                <w:bCs/>
                <w:sz w:val="28"/>
                <w:szCs w:val="28"/>
              </w:rPr>
            </w:pPr>
            <w:r w:rsidRPr="00BE1134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BE1134" w:rsidRPr="00BE1134" w14:paraId="47AEFC23" w14:textId="77777777" w:rsidTr="00B35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5379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1C90395A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420 IU/mL</w:t>
            </w:r>
          </w:p>
        </w:tc>
        <w:tc>
          <w:tcPr>
            <w:tcW w:w="0" w:type="auto"/>
            <w:vAlign w:val="center"/>
            <w:hideMark/>
          </w:tcPr>
          <w:p w14:paraId="63F4F6DA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0–150 IU/mL</w:t>
            </w:r>
          </w:p>
        </w:tc>
      </w:tr>
      <w:tr w:rsidR="00BE1134" w:rsidRPr="00BE1134" w14:paraId="6D8E1CA8" w14:textId="77777777" w:rsidTr="00B35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969F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1A9E0551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1350 cells/µL</w:t>
            </w:r>
          </w:p>
        </w:tc>
        <w:tc>
          <w:tcPr>
            <w:tcW w:w="0" w:type="auto"/>
            <w:vAlign w:val="center"/>
            <w:hideMark/>
          </w:tcPr>
          <w:p w14:paraId="3B3EA6B4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0–500 cells/µL</w:t>
            </w:r>
          </w:p>
        </w:tc>
      </w:tr>
      <w:tr w:rsidR="00BE1134" w:rsidRPr="00BE1134" w14:paraId="67922531" w14:textId="77777777" w:rsidTr="00B35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4DFE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Serum Histamine</w:t>
            </w:r>
          </w:p>
        </w:tc>
        <w:tc>
          <w:tcPr>
            <w:tcW w:w="0" w:type="auto"/>
            <w:vAlign w:val="center"/>
            <w:hideMark/>
          </w:tcPr>
          <w:p w14:paraId="7432F7F1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4.2 ng/mL</w:t>
            </w:r>
          </w:p>
        </w:tc>
        <w:tc>
          <w:tcPr>
            <w:tcW w:w="0" w:type="auto"/>
            <w:vAlign w:val="center"/>
            <w:hideMark/>
          </w:tcPr>
          <w:p w14:paraId="625EBD54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0.3–1.0 ng/mL</w:t>
            </w:r>
          </w:p>
        </w:tc>
      </w:tr>
      <w:tr w:rsidR="00BE1134" w:rsidRPr="00BE1134" w14:paraId="6EF66B29" w14:textId="77777777" w:rsidTr="00B35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B54B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Patch Test Reactivity Score</w:t>
            </w:r>
          </w:p>
        </w:tc>
        <w:tc>
          <w:tcPr>
            <w:tcW w:w="0" w:type="auto"/>
            <w:vAlign w:val="center"/>
            <w:hideMark/>
          </w:tcPr>
          <w:p w14:paraId="459CFF0C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4+</w:t>
            </w:r>
          </w:p>
        </w:tc>
        <w:tc>
          <w:tcPr>
            <w:tcW w:w="0" w:type="auto"/>
            <w:vAlign w:val="center"/>
            <w:hideMark/>
          </w:tcPr>
          <w:p w14:paraId="32F1527E" w14:textId="77777777" w:rsidR="00BE1134" w:rsidRPr="00BE1134" w:rsidRDefault="00BE1134" w:rsidP="00BE1134">
            <w:pPr>
              <w:rPr>
                <w:sz w:val="28"/>
                <w:szCs w:val="28"/>
              </w:rPr>
            </w:pPr>
            <w:r w:rsidRPr="00BE1134">
              <w:rPr>
                <w:sz w:val="28"/>
                <w:szCs w:val="28"/>
              </w:rPr>
              <w:t>0–1</w:t>
            </w:r>
          </w:p>
        </w:tc>
      </w:tr>
    </w:tbl>
    <w:p w14:paraId="7E79F75B" w14:textId="77777777" w:rsidR="00BE1134" w:rsidRPr="00BE1134" w:rsidRDefault="00BE1134" w:rsidP="00BE1134">
      <w:pPr>
        <w:rPr>
          <w:sz w:val="28"/>
          <w:szCs w:val="28"/>
        </w:rPr>
      </w:pPr>
      <w:r w:rsidRPr="00BE1134">
        <w:rPr>
          <w:b/>
          <w:bCs/>
          <w:sz w:val="28"/>
          <w:szCs w:val="28"/>
        </w:rPr>
        <w:t>Clinical Details</w:t>
      </w:r>
      <w:r w:rsidRPr="00BE1134">
        <w:rPr>
          <w:sz w:val="28"/>
          <w:szCs w:val="28"/>
        </w:rPr>
        <w:br/>
        <w:t>Allergen / Contact Agent: Nickel (jewelry)</w:t>
      </w:r>
      <w:r w:rsidRPr="00BE1134">
        <w:rPr>
          <w:sz w:val="28"/>
          <w:szCs w:val="28"/>
        </w:rPr>
        <w:br/>
        <w:t>Rash Type: Eczematous rash</w:t>
      </w:r>
      <w:r w:rsidRPr="00BE1134">
        <w:rPr>
          <w:sz w:val="28"/>
          <w:szCs w:val="28"/>
        </w:rPr>
        <w:br/>
        <w:t>Location of Reaction: Neck, wrists</w:t>
      </w:r>
      <w:r w:rsidRPr="00BE1134">
        <w:rPr>
          <w:sz w:val="28"/>
          <w:szCs w:val="28"/>
        </w:rPr>
        <w:br/>
        <w:t>Chronicity: Recurrent for 8 months</w:t>
      </w:r>
      <w:r w:rsidRPr="00BE1134">
        <w:rPr>
          <w:sz w:val="28"/>
          <w:szCs w:val="28"/>
        </w:rPr>
        <w:br/>
        <w:t>Treatment History: OTC steroid creams used</w:t>
      </w:r>
      <w:r w:rsidRPr="00BE1134">
        <w:rPr>
          <w:sz w:val="28"/>
          <w:szCs w:val="28"/>
        </w:rPr>
        <w:br/>
        <w:t>Patch Test Results: Strong positive</w:t>
      </w:r>
      <w:r w:rsidRPr="00BE1134">
        <w:rPr>
          <w:sz w:val="28"/>
          <w:szCs w:val="28"/>
        </w:rPr>
        <w:br/>
        <w:t>Medications Used: Topical corticosteroids, antihistamines</w:t>
      </w:r>
      <w:r w:rsidRPr="00BE1134">
        <w:rPr>
          <w:sz w:val="28"/>
          <w:szCs w:val="28"/>
        </w:rPr>
        <w:br/>
        <w:t>Skin Biopsy: Spongiotic dermatitis confirmed</w:t>
      </w:r>
    </w:p>
    <w:p w14:paraId="28135AD1" w14:textId="1B13BDDC" w:rsidR="00BE1134" w:rsidRPr="00BE1134" w:rsidRDefault="00BE1134" w:rsidP="00BE1134">
      <w:pPr>
        <w:rPr>
          <w:sz w:val="28"/>
          <w:szCs w:val="28"/>
        </w:rPr>
      </w:pPr>
    </w:p>
    <w:p w14:paraId="3327559F" w14:textId="77777777" w:rsidR="00BE1134" w:rsidRDefault="00BE1134" w:rsidP="00BE113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3B6EA70" w14:textId="77777777" w:rsidR="00BE1134" w:rsidRDefault="00BE1134" w:rsidP="00BE113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FD8EB34" w14:textId="77777777" w:rsidR="00BE1134" w:rsidRDefault="00BE1134" w:rsidP="00BE113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2C67572" w14:textId="77777777" w:rsidR="00BE1134" w:rsidRDefault="00BE1134" w:rsidP="00BE113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0CEDFE1" w14:textId="77777777" w:rsidR="00BE1134" w:rsidRDefault="00BE1134" w:rsidP="00BE113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3A41C6" w14:textId="77777777" w:rsidR="00BE1134" w:rsidRDefault="00BE1134" w:rsidP="00BE113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BBBC0C2" w14:textId="77777777" w:rsidR="00BE1134" w:rsidRDefault="00BE1134" w:rsidP="00BE113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4D8F8DC" w14:textId="77777777" w:rsidR="00BE1134" w:rsidRDefault="00BE1134" w:rsidP="00BE113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98FC80A" w14:textId="3A699A6F" w:rsidR="00BE1134" w:rsidRPr="00BE1134" w:rsidRDefault="00BE1134" w:rsidP="00BE1134">
      <w:pPr>
        <w:rPr>
          <w:b/>
          <w:bCs/>
          <w:sz w:val="28"/>
          <w:szCs w:val="28"/>
        </w:rPr>
      </w:pPr>
      <w:r w:rsidRPr="00BE1134">
        <w:rPr>
          <w:b/>
          <w:bCs/>
          <w:sz w:val="28"/>
          <w:szCs w:val="28"/>
        </w:rPr>
        <w:lastRenderedPageBreak/>
        <w:t>ANALYSIS – CONTACT DERMATITIS</w:t>
      </w:r>
    </w:p>
    <w:p w14:paraId="6BF9DF61" w14:textId="77777777" w:rsidR="00BE1134" w:rsidRPr="00BE1134" w:rsidRDefault="00BE1134" w:rsidP="00BE1134">
      <w:pPr>
        <w:rPr>
          <w:sz w:val="28"/>
          <w:szCs w:val="28"/>
        </w:rPr>
      </w:pPr>
      <w:r w:rsidRPr="00BE1134">
        <w:rPr>
          <w:sz w:val="28"/>
          <w:szCs w:val="28"/>
        </w:rPr>
        <w:t xml:space="preserve">Contact dermatitis is a </w:t>
      </w:r>
      <w:r w:rsidRPr="00BE1134">
        <w:rPr>
          <w:b/>
          <w:bCs/>
          <w:sz w:val="28"/>
          <w:szCs w:val="28"/>
        </w:rPr>
        <w:t>Type IV delayed hypersensitivity reaction</w:t>
      </w:r>
      <w:r w:rsidRPr="00BE1134">
        <w:rPr>
          <w:sz w:val="28"/>
          <w:szCs w:val="28"/>
        </w:rPr>
        <w:t xml:space="preserve">. It is </w:t>
      </w:r>
      <w:r w:rsidRPr="00BE1134">
        <w:rPr>
          <w:b/>
          <w:bCs/>
          <w:sz w:val="28"/>
          <w:szCs w:val="28"/>
        </w:rPr>
        <w:t>T-cell mediated</w:t>
      </w:r>
      <w:r w:rsidRPr="00BE1134">
        <w:rPr>
          <w:sz w:val="28"/>
          <w:szCs w:val="28"/>
        </w:rPr>
        <w:t>, not IgE-mediated.</w:t>
      </w:r>
    </w:p>
    <w:p w14:paraId="6BFB6B78" w14:textId="77777777" w:rsidR="00BE1134" w:rsidRPr="00BE1134" w:rsidRDefault="00BE1134" w:rsidP="00BE1134">
      <w:pPr>
        <w:rPr>
          <w:sz w:val="28"/>
          <w:szCs w:val="28"/>
        </w:rPr>
      </w:pPr>
      <w:r w:rsidRPr="00BE1134">
        <w:rPr>
          <w:sz w:val="28"/>
          <w:szCs w:val="28"/>
        </w:rPr>
        <w:t>Basic level:</w:t>
      </w:r>
    </w:p>
    <w:p w14:paraId="2756D5B4" w14:textId="77777777" w:rsidR="00BE1134" w:rsidRPr="00BE1134" w:rsidRDefault="00BE1134" w:rsidP="00BE1134">
      <w:pPr>
        <w:numPr>
          <w:ilvl w:val="0"/>
          <w:numId w:val="1"/>
        </w:numPr>
        <w:rPr>
          <w:sz w:val="28"/>
          <w:szCs w:val="28"/>
        </w:rPr>
      </w:pPr>
      <w:r w:rsidRPr="00BE1134">
        <w:rPr>
          <w:sz w:val="28"/>
          <w:szCs w:val="28"/>
        </w:rPr>
        <w:t>The allergen penetrates skin</w:t>
      </w:r>
    </w:p>
    <w:p w14:paraId="49511EA6" w14:textId="77777777" w:rsidR="00BE1134" w:rsidRPr="00BE1134" w:rsidRDefault="00BE1134" w:rsidP="00BE1134">
      <w:pPr>
        <w:numPr>
          <w:ilvl w:val="0"/>
          <w:numId w:val="1"/>
        </w:numPr>
        <w:rPr>
          <w:sz w:val="28"/>
          <w:szCs w:val="28"/>
        </w:rPr>
      </w:pPr>
      <w:r w:rsidRPr="00BE1134">
        <w:rPr>
          <w:sz w:val="28"/>
          <w:szCs w:val="28"/>
        </w:rPr>
        <w:t>Langerhans cells present antigen to T-cells</w:t>
      </w:r>
    </w:p>
    <w:p w14:paraId="4811B25A" w14:textId="77777777" w:rsidR="00BE1134" w:rsidRPr="00BE1134" w:rsidRDefault="00BE1134" w:rsidP="00BE1134">
      <w:pPr>
        <w:numPr>
          <w:ilvl w:val="0"/>
          <w:numId w:val="1"/>
        </w:numPr>
        <w:rPr>
          <w:sz w:val="28"/>
          <w:szCs w:val="28"/>
        </w:rPr>
      </w:pPr>
      <w:r w:rsidRPr="00BE1134">
        <w:rPr>
          <w:sz w:val="28"/>
          <w:szCs w:val="28"/>
        </w:rPr>
        <w:t>Memory T-cells get activated</w:t>
      </w:r>
    </w:p>
    <w:p w14:paraId="69F3FDAF" w14:textId="77777777" w:rsidR="00BE1134" w:rsidRPr="00BE1134" w:rsidRDefault="00BE1134" w:rsidP="00BE1134">
      <w:pPr>
        <w:rPr>
          <w:sz w:val="28"/>
          <w:szCs w:val="28"/>
        </w:rPr>
      </w:pPr>
      <w:r w:rsidRPr="00BE1134">
        <w:rPr>
          <w:sz w:val="28"/>
          <w:szCs w:val="28"/>
        </w:rPr>
        <w:t>Quantitative interpretation:</w:t>
      </w:r>
    </w:p>
    <w:p w14:paraId="50581E5B" w14:textId="77777777" w:rsidR="00BE1134" w:rsidRPr="00BE1134" w:rsidRDefault="00BE1134" w:rsidP="00BE1134">
      <w:pPr>
        <w:numPr>
          <w:ilvl w:val="0"/>
          <w:numId w:val="2"/>
        </w:numPr>
        <w:rPr>
          <w:sz w:val="28"/>
          <w:szCs w:val="28"/>
        </w:rPr>
      </w:pPr>
      <w:r w:rsidRPr="00BE1134">
        <w:rPr>
          <w:sz w:val="28"/>
          <w:szCs w:val="28"/>
        </w:rPr>
        <w:t>Patch test score &gt;2 indicates strong delayed hypersensitivity</w:t>
      </w:r>
    </w:p>
    <w:p w14:paraId="5F916598" w14:textId="77777777" w:rsidR="00BE1134" w:rsidRPr="00BE1134" w:rsidRDefault="00BE1134" w:rsidP="00BE1134">
      <w:pPr>
        <w:numPr>
          <w:ilvl w:val="0"/>
          <w:numId w:val="2"/>
        </w:numPr>
        <w:rPr>
          <w:sz w:val="28"/>
          <w:szCs w:val="28"/>
        </w:rPr>
      </w:pPr>
      <w:r w:rsidRPr="00BE1134">
        <w:rPr>
          <w:sz w:val="28"/>
          <w:szCs w:val="28"/>
        </w:rPr>
        <w:t>Eosinophils &gt;700 cells/µL → chronic allergic inflammation</w:t>
      </w:r>
    </w:p>
    <w:p w14:paraId="67F35E92" w14:textId="77777777" w:rsidR="00BE1134" w:rsidRPr="00BE1134" w:rsidRDefault="00BE1134" w:rsidP="00BE1134">
      <w:pPr>
        <w:numPr>
          <w:ilvl w:val="0"/>
          <w:numId w:val="2"/>
        </w:numPr>
        <w:rPr>
          <w:sz w:val="28"/>
          <w:szCs w:val="28"/>
        </w:rPr>
      </w:pPr>
      <w:r w:rsidRPr="00BE1134">
        <w:rPr>
          <w:sz w:val="28"/>
          <w:szCs w:val="28"/>
        </w:rPr>
        <w:t>Histamine &gt;2 ng/mL → active inflammatory mediator release</w:t>
      </w:r>
    </w:p>
    <w:p w14:paraId="7E7FE585" w14:textId="77777777" w:rsidR="00BE1134" w:rsidRPr="00BE1134" w:rsidRDefault="00BE1134" w:rsidP="00BE1134">
      <w:pPr>
        <w:rPr>
          <w:sz w:val="28"/>
          <w:szCs w:val="28"/>
        </w:rPr>
      </w:pPr>
      <w:r w:rsidRPr="00BE1134">
        <w:rPr>
          <w:sz w:val="28"/>
          <w:szCs w:val="28"/>
        </w:rPr>
        <w:t>Advanced mechanism:</w:t>
      </w:r>
    </w:p>
    <w:p w14:paraId="0B952165" w14:textId="77777777" w:rsidR="00BE1134" w:rsidRPr="00BE1134" w:rsidRDefault="00BE1134" w:rsidP="00BE1134">
      <w:pPr>
        <w:numPr>
          <w:ilvl w:val="0"/>
          <w:numId w:val="3"/>
        </w:numPr>
        <w:rPr>
          <w:sz w:val="28"/>
          <w:szCs w:val="28"/>
        </w:rPr>
      </w:pPr>
      <w:r w:rsidRPr="00BE1134">
        <w:rPr>
          <w:sz w:val="28"/>
          <w:szCs w:val="28"/>
        </w:rPr>
        <w:t>IFN-γ and TNF-α cytokines dominate</w:t>
      </w:r>
    </w:p>
    <w:p w14:paraId="732EDFC1" w14:textId="77777777" w:rsidR="00BE1134" w:rsidRPr="00BE1134" w:rsidRDefault="00BE1134" w:rsidP="00BE1134">
      <w:pPr>
        <w:numPr>
          <w:ilvl w:val="0"/>
          <w:numId w:val="3"/>
        </w:numPr>
        <w:rPr>
          <w:sz w:val="28"/>
          <w:szCs w:val="28"/>
        </w:rPr>
      </w:pPr>
      <w:r w:rsidRPr="00BE1134">
        <w:rPr>
          <w:sz w:val="28"/>
          <w:szCs w:val="28"/>
        </w:rPr>
        <w:t>Keratinocyte apoptosis increases</w:t>
      </w:r>
    </w:p>
    <w:p w14:paraId="684AD490" w14:textId="77777777" w:rsidR="00BE1134" w:rsidRPr="00BE1134" w:rsidRDefault="00BE1134" w:rsidP="00BE1134">
      <w:pPr>
        <w:numPr>
          <w:ilvl w:val="0"/>
          <w:numId w:val="3"/>
        </w:numPr>
        <w:rPr>
          <w:sz w:val="28"/>
          <w:szCs w:val="28"/>
        </w:rPr>
      </w:pPr>
      <w:r w:rsidRPr="00BE1134">
        <w:rPr>
          <w:sz w:val="28"/>
          <w:szCs w:val="28"/>
        </w:rPr>
        <w:t>Epidermal barrier becomes leaky → chronic eczema</w:t>
      </w:r>
    </w:p>
    <w:p w14:paraId="3410E456" w14:textId="77777777" w:rsidR="00F34B09" w:rsidRPr="00BE1134" w:rsidRDefault="00F34B09">
      <w:pPr>
        <w:rPr>
          <w:sz w:val="28"/>
          <w:szCs w:val="28"/>
        </w:rPr>
      </w:pPr>
    </w:p>
    <w:sectPr w:rsidR="00F34B09" w:rsidRPr="00BE1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74CA"/>
    <w:multiLevelType w:val="multilevel"/>
    <w:tmpl w:val="51F0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D0355"/>
    <w:multiLevelType w:val="multilevel"/>
    <w:tmpl w:val="FC56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B7F8A"/>
    <w:multiLevelType w:val="multilevel"/>
    <w:tmpl w:val="2EE2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464616">
    <w:abstractNumId w:val="0"/>
  </w:num>
  <w:num w:numId="2" w16cid:durableId="757680432">
    <w:abstractNumId w:val="1"/>
  </w:num>
  <w:num w:numId="3" w16cid:durableId="1822841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34"/>
    <w:rsid w:val="00247524"/>
    <w:rsid w:val="00415A3D"/>
    <w:rsid w:val="004B45F0"/>
    <w:rsid w:val="005D6F9A"/>
    <w:rsid w:val="006549F8"/>
    <w:rsid w:val="00954B5D"/>
    <w:rsid w:val="00B35197"/>
    <w:rsid w:val="00BE1134"/>
    <w:rsid w:val="00CB6120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2B1FD4"/>
  <w15:chartTrackingRefBased/>
  <w15:docId w15:val="{23084E3E-B4EA-465A-880B-147088F4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3</cp:revision>
  <dcterms:created xsi:type="dcterms:W3CDTF">2025-11-26T06:54:00Z</dcterms:created>
  <dcterms:modified xsi:type="dcterms:W3CDTF">2025-11-27T11:56:00Z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8885a1e6-5aa2-44e1-a2c5-2a5bba5fbcdf</vt:lpwstr>
  </property>
</Properties>
</file>