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65D"/>
          <w:sz w:val="64"/>
        </w:rPr>
        <w:t>Precious Metals MIS</w:t>
      </w:r>
    </w:p>
    <w:p>
      <w:pPr>
        <w:jc w:val="center"/>
      </w:pPr>
      <w:r>
        <w:rPr>
          <w:color w:val="666666"/>
          <w:sz w:val="36"/>
        </w:rPr>
        <w:t>Executive Overview</w:t>
      </w:r>
    </w:p>
    <w:p/>
    <w:p>
      <w:pPr>
        <w:jc w:val="center"/>
      </w:pPr>
      <w:r>
        <w:rPr>
          <w:color w:val="999999"/>
          <w:sz w:val="20"/>
        </w:rPr>
        <w:t xml:space="preserve">Prepared for: </w:t>
      </w:r>
      <w:r>
        <w:rPr>
          <w:sz w:val="20"/>
        </w:rPr>
        <w:t>Niyam Turakhia Trading LLC, Dubai</w:t>
      </w:r>
    </w:p>
    <w:p>
      <w:pPr>
        <w:jc w:val="center"/>
      </w:pPr>
      <w:r>
        <w:rPr>
          <w:color w:val="999999"/>
          <w:sz w:val="20"/>
        </w:rPr>
        <w:t xml:space="preserve">Prepared by: </w:t>
      </w:r>
      <w:r>
        <w:rPr>
          <w:sz w:val="20"/>
        </w:rPr>
        <w:t>Ashish Kamdar, AreaKPI Solutions</w:t>
      </w:r>
    </w:p>
    <w:p>
      <w:pPr>
        <w:jc w:val="center"/>
      </w:pPr>
      <w:r>
        <w:rPr>
          <w:color w:val="999999"/>
          <w:sz w:val="20"/>
        </w:rPr>
        <w:t xml:space="preserve">Date: </w:t>
      </w:r>
      <w:r>
        <w:rPr>
          <w:sz w:val="20"/>
        </w:rPr>
        <w:t>April 2026</w:t>
      </w:r>
    </w:p>
    <w:p>
      <w:pPr>
        <w:jc w:val="center"/>
      </w:pPr>
      <w:r>
        <w:rPr>
          <w:color w:val="999999"/>
          <w:sz w:val="20"/>
        </w:rPr>
        <w:t xml:space="preserve">Classification: </w:t>
      </w:r>
      <w:r>
        <w:rPr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The Challenge</w:t>
      </w:r>
    </w:p>
    <w:p>
      <w:pPr>
        <w:spacing w:after="120"/>
      </w:pPr>
      <w:r>
        <w:t>Your business generates profitability data throughout the day — purchases in Dubai, refining, shipments to Hong Kong, sales to banks, dealers, and crypto exchanges, and multi-currency settlements. Today, you see a consolidated picture only when staff presents a weekly report.</w:t>
      </w:r>
    </w:p>
    <w:p>
      <w:pPr>
        <w:spacing w:after="120"/>
      </w:pPr>
      <w:r>
        <w:t>By then, decisions are retrospective. You are reacting to numbers that are already a week old.</w:t>
      </w:r>
    </w:p>
    <w:p>
      <w:pPr>
        <w:pStyle w:val="Heading1"/>
      </w:pPr>
      <w:r>
        <w:t>What We Have Built</w:t>
      </w:r>
    </w:p>
    <w:p>
      <w:pPr>
        <w:spacing w:after="120"/>
      </w:pPr>
      <w:r>
        <w:t>A secure, mobile-first Management Information System that gives you a live view of your entire operation — as transactions happen.</w:t>
      </w:r>
    </w:p>
    <w:p>
      <w:pPr>
        <w:spacing w:after="120"/>
      </w:pPr>
      <w:r>
        <w:t xml:space="preserve">Live demo: </w:t>
      </w:r>
      <w:r>
        <w:rPr>
          <w:b/>
          <w:color w:val="1A365D"/>
        </w:rPr>
        <w:t>nt.areakpi.in</w:t>
      </w:r>
      <w:r>
        <w:t xml:space="preserve"> (PIN-protected, accessible from your phone or desktop)</w:t>
      </w:r>
    </w:p>
    <w:p>
      <w:pPr>
        <w:pStyle w:val="Heading2"/>
      </w:pPr>
      <w:r>
        <w:t>What You See on Your Dashboard</w:t>
      </w:r>
    </w:p>
    <w:p>
      <w:pPr>
        <w:pStyle w:val="Heading3"/>
      </w:pPr>
      <w:r>
        <w:t>Portfolio Overview</w:t>
      </w:r>
    </w:p>
    <w:p>
      <w:pPr>
        <w:pStyle w:val="ListBullet"/>
        <w:spacing w:after="60"/>
      </w:pPr>
      <w:r>
        <w:t>Total portfolio value in AED, updated in real-time</w:t>
      </w:r>
    </w:p>
    <w:p>
      <w:pPr>
        <w:pStyle w:val="ListBullet"/>
        <w:spacing w:after="60"/>
      </w:pPr>
      <w:r>
        <w:t>Stock in hand per metal — Gold, Silver, Platinum, Palladium — in kilograms</w:t>
      </w:r>
    </w:p>
    <w:p>
      <w:pPr>
        <w:pStyle w:val="ListBullet"/>
        <w:spacing w:after="60"/>
      </w:pPr>
      <w:r>
        <w:t>Low stock alerts when any metal falls below threshold</w:t>
      </w:r>
    </w:p>
    <w:p>
      <w:pPr>
        <w:pStyle w:val="Heading3"/>
      </w:pPr>
      <w:r>
        <w:t>Today's Activity</w:t>
      </w:r>
    </w:p>
    <w:p>
      <w:pPr>
        <w:pStyle w:val="ListBullet"/>
        <w:spacing w:after="60"/>
      </w:pPr>
      <w:r>
        <w:t>Running profit for the day (realized from completed sales)</w:t>
      </w:r>
    </w:p>
    <w:p>
      <w:pPr>
        <w:pStyle w:val="ListBullet"/>
        <w:spacing w:after="60"/>
      </w:pPr>
      <w:r>
        <w:t>Number of deals in progress and completed</w:t>
      </w:r>
    </w:p>
    <w:p>
      <w:pPr>
        <w:pStyle w:val="ListBullet"/>
        <w:spacing w:after="60"/>
      </w:pPr>
      <w:r>
        <w:t>Buy vs. sell volume and value</w:t>
      </w:r>
    </w:p>
    <w:p>
      <w:pPr>
        <w:pStyle w:val="Heading3"/>
      </w:pPr>
      <w:r>
        <w:t>WhatsApp Deal Capture</w:t>
      </w:r>
    </w:p>
    <w:p>
      <w:pPr>
        <w:pStyle w:val="ListBullet"/>
        <w:spacing w:after="60"/>
      </w:pPr>
      <w:r>
        <w:t>Your staff continues to negotiate on WhatsApp as they do today</w:t>
      </w:r>
    </w:p>
    <w:p>
      <w:pPr>
        <w:pStyle w:val="ListBullet"/>
        <w:spacing w:after="60"/>
      </w:pPr>
      <w:r>
        <w:t>The moment a deal is confirmed with the word "lock", it appears on your dashboard instantly</w:t>
      </w:r>
    </w:p>
    <w:p>
      <w:pPr>
        <w:pStyle w:val="ListBullet"/>
        <w:spacing w:after="60"/>
      </w:pPr>
      <w:r>
        <w:t>No manual re-entry. No delay. No errors.</w:t>
      </w:r>
    </w:p>
    <w:p>
      <w:pPr>
        <w:pStyle w:val="ListBullet"/>
        <w:spacing w:after="60"/>
      </w:pPr>
      <w:r>
        <w:t>Each deal shows: contact name, metal, quantity, rate, and whether it is a buy or sell</w:t>
      </w:r>
    </w:p>
    <w:p>
      <w:pPr>
        <w:pStyle w:val="Heading3"/>
      </w:pPr>
      <w:r>
        <w:t>Funds Flow</w:t>
      </w:r>
    </w:p>
    <w:p>
      <w:pPr>
        <w:spacing w:after="120"/>
      </w:pPr>
      <w:r>
        <w:t>Money received from Hong Kong buyers, broken down by currency:</w:t>
      </w:r>
    </w:p>
    <w:p>
      <w:pPr>
        <w:pStyle w:val="ListBullet"/>
        <w:spacing w:after="60"/>
      </w:pPr>
      <w:r>
        <w:t>HK Dollars from individual buyers and firms</w:t>
      </w:r>
    </w:p>
    <w:p>
      <w:pPr>
        <w:pStyle w:val="ListBullet"/>
        <w:spacing w:after="60"/>
      </w:pPr>
      <w:r>
        <w:t>US Dollars from banks via SWIFT</w:t>
      </w:r>
    </w:p>
    <w:p>
      <w:pPr>
        <w:pStyle w:val="ListBullet"/>
        <w:spacing w:after="60"/>
      </w:pPr>
      <w:r>
        <w:t>USDT from crypto exchanges</w:t>
      </w:r>
    </w:p>
    <w:p>
      <w:pPr>
        <w:pStyle w:val="ListBullet"/>
        <w:spacing w:after="60"/>
      </w:pPr>
      <w:r>
        <w:t>Each amount shown with the applicable exchange rate to AED</w:t>
      </w:r>
    </w:p>
    <w:p>
      <w:pPr>
        <w:pStyle w:val="ListBullet"/>
        <w:spacing w:after="60"/>
      </w:pPr>
      <w:r>
        <w:t>One-tap transfer to your UAE bank account with full conversion details</w:t>
      </w:r>
    </w:p>
    <w:p>
      <w:pPr>
        <w:pStyle w:val="Heading3"/>
      </w:pPr>
      <w:r>
        <w:t>Seller Payments</w:t>
      </w:r>
    </w:p>
    <w:p>
      <w:pPr>
        <w:pStyle w:val="ListBullet"/>
        <w:spacing w:after="60"/>
      </w:pPr>
      <w:r>
        <w:t>Complete list of local UAE sellers awaiting payment</w:t>
      </w:r>
    </w:p>
    <w:p>
      <w:pPr>
        <w:pStyle w:val="ListBullet"/>
        <w:spacing w:after="60"/>
      </w:pPr>
      <w:r>
        <w:t>Amount payable per seller in AED (cash)</w:t>
      </w:r>
    </w:p>
    <w:p>
      <w:pPr>
        <w:pStyle w:val="ListBullet"/>
        <w:spacing w:after="60"/>
      </w:pPr>
      <w:r>
        <w:t>After all sellers are paid, remaining balance = your net profit</w:t>
      </w:r>
    </w:p>
    <w:p>
      <w:pPr>
        <w:pStyle w:val="Heading3"/>
      </w:pPr>
      <w:r>
        <w:t>Precious Metal Prices</w:t>
      </w:r>
    </w:p>
    <w:p>
      <w:pPr>
        <w:pStyle w:val="ListBullet"/>
        <w:spacing w:after="60"/>
      </w:pPr>
      <w:r>
        <w:t>London Fix prices (LBMA) for Gold, Silver, Platinum, Palladium</w:t>
      </w:r>
    </w:p>
    <w:p>
      <w:pPr>
        <w:pStyle w:val="ListBullet"/>
        <w:spacing w:after="60"/>
      </w:pPr>
      <w:r>
        <w:t>Displayed in USD per troy ounce with daily change</w:t>
      </w:r>
    </w:p>
    <w:p>
      <w:pPr>
        <w:pStyle w:val="ListBullet"/>
        <w:spacing w:after="60"/>
      </w:pPr>
      <w:r>
        <w:t>Prices shown to 4 decimal places as per industry standard</w:t>
      </w:r>
    </w:p>
    <w:p>
      <w:r>
        <w:br w:type="page"/>
      </w:r>
    </w:p>
    <w:p>
      <w:pPr>
        <w:pStyle w:val="Heading1"/>
      </w:pPr>
      <w:r>
        <w:t>Connecting to Your Existing Software</w:t>
      </w:r>
    </w:p>
    <w:p>
      <w:pPr>
        <w:spacing w:after="120"/>
      </w:pPr>
      <w:r>
        <w:t>Your staff currently enters transactions into your Dubai server software. We do not replace that system. Our dashboard reads data from it and presents the executive view.</w:t>
      </w:r>
    </w:p>
    <w:p>
      <w:pPr>
        <w:spacing w:after="120"/>
      </w:pPr>
      <w:r>
        <w:t>We have designed four connection methods. You choose what you are comfortable with: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How It Works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Setup Effort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Excel Upload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Staff exports file and uploads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Once or twice daily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Zero installation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Live Data Bridge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Read-only program sends data automatically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Every 15-30 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2-3 hour one-time setup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Scheduled Export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Existing software exports on schedule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Every 30-60 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Configure once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Secure VPN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 connect via your VPN, read-only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Every 5-15 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Provide credentials</w:t>
            </w:r>
          </w:p>
        </w:tc>
      </w:tr>
    </w:tbl>
    <w:p/>
    <w:p>
      <w:pPr>
        <w:spacing w:after="120"/>
      </w:pPr>
      <w:r>
        <w:t>Our recommendation: Start with Excel Upload to see value immediately. Move to Live Data Bridge within the first month for full automation.</w:t>
      </w:r>
    </w:p>
    <w:p>
      <w:pPr>
        <w:pStyle w:val="Heading1"/>
      </w:pPr>
      <w:r>
        <w:t>WhatsApp Integration</w:t>
      </w:r>
    </w:p>
    <w:p>
      <w:pPr>
        <w:spacing w:after="120"/>
      </w:pPr>
      <w:r>
        <w:t>Your business runs on WhatsApp. Deals are negotiated, confirmed, and locked through messages. We integrate directly with this workflow.</w:t>
      </w:r>
    </w:p>
    <w:p>
      <w:pPr>
        <w:pStyle w:val="Heading2"/>
      </w:pPr>
      <w:r>
        <w:t>How It Works</w:t>
      </w:r>
    </w:p>
    <w:p>
      <w:pPr>
        <w:pStyle w:val="ListBullet"/>
        <w:spacing w:after="60"/>
      </w:pPr>
      <w:r>
        <w:t>Convert your WhatsApp to WhatsApp Business (free, 2 minutes, preserves all chats)</w:t>
      </w:r>
    </w:p>
    <w:p>
      <w:pPr>
        <w:pStyle w:val="ListBullet"/>
        <w:spacing w:after="60"/>
      </w:pPr>
      <w:r>
        <w:t>Register with Meta's official Cloud API</w:t>
      </w:r>
    </w:p>
    <w:p>
      <w:pPr>
        <w:pStyle w:val="ListBullet"/>
        <w:spacing w:after="60"/>
      </w:pPr>
      <w:r>
        <w:t>Your staff continues using WhatsApp on their phones — nothing changes</w:t>
      </w:r>
    </w:p>
    <w:p>
      <w:pPr>
        <w:pStyle w:val="ListBullet"/>
        <w:spacing w:after="60"/>
      </w:pPr>
      <w:r>
        <w:t>Our system reads every message in the background</w:t>
      </w:r>
    </w:p>
    <w:p>
      <w:pPr>
        <w:pStyle w:val="ListBullet"/>
        <w:spacing w:after="60"/>
      </w:pPr>
      <w:r>
        <w:t>When a deal is confirmed with "lock", it is captured automatically</w:t>
      </w:r>
    </w:p>
    <w:p>
      <w:pPr>
        <w:pStyle w:val="Heading2"/>
      </w:pPr>
      <w:r>
        <w:t>What This Means</w:t>
      </w:r>
    </w:p>
    <w:p>
      <w:pPr>
        <w:pStyle w:val="ListBullet"/>
        <w:spacing w:after="60"/>
      </w:pPr>
      <w:r>
        <w:t>Staff does not need to re-enter deals anywhere</w:t>
      </w:r>
    </w:p>
    <w:p>
      <w:pPr>
        <w:pStyle w:val="ListBullet"/>
        <w:spacing w:after="60"/>
      </w:pPr>
      <w:r>
        <w:t>You see locked deals on your dashboard within seconds</w:t>
      </w:r>
    </w:p>
    <w:p>
      <w:pPr>
        <w:pStyle w:val="ListBullet"/>
        <w:spacing w:after="60"/>
      </w:pPr>
      <w:r>
        <w:t>Every deal has a full audit trail</w:t>
      </w:r>
    </w:p>
    <w:p>
      <w:pPr>
        <w:pStyle w:val="ListBullet"/>
        <w:spacing w:after="60"/>
      </w:pPr>
      <w:r>
        <w:t>Works with your existing WhatsApp number</w:t>
      </w:r>
    </w:p>
    <w:p>
      <w:pPr>
        <w:pStyle w:val="Heading2"/>
      </w:pPr>
      <w:r>
        <w:t>Future: AI-Assisted Negotiation</w:t>
      </w:r>
    </w:p>
    <w:p>
      <w:pPr>
        <w:spacing w:after="120"/>
      </w:pPr>
      <w:r>
        <w:t>When you are ready, we can add an AI assistant that responds to buyers automatically:</w:t>
      </w:r>
    </w:p>
    <w:p>
      <w:pPr>
        <w:pStyle w:val="ListBullet"/>
        <w:spacing w:after="60"/>
      </w:pPr>
      <w:r>
        <w:t>Knows your current inventory and floor prices</w:t>
      </w:r>
    </w:p>
    <w:p>
      <w:pPr>
        <w:pStyle w:val="ListBullet"/>
        <w:spacing w:after="60"/>
      </w:pPr>
      <w:r>
        <w:t>Negotiates within the boundaries you set</w:t>
      </w:r>
    </w:p>
    <w:p>
      <w:pPr>
        <w:pStyle w:val="ListBullet"/>
        <w:spacing w:after="60"/>
      </w:pPr>
      <w:r>
        <w:t>Cannot go below your minimum price under any circumstances</w:t>
      </w:r>
    </w:p>
    <w:p>
      <w:pPr>
        <w:pStyle w:val="ListBullet"/>
        <w:spacing w:after="60"/>
      </w:pPr>
      <w:r>
        <w:t>Escalates large deals to your team for approval</w:t>
      </w:r>
    </w:p>
    <w:p>
      <w:pPr>
        <w:pStyle w:val="ListBullet"/>
        <w:spacing w:after="60"/>
      </w:pPr>
      <w:r>
        <w:t>Works 24/7 across time zones</w:t>
      </w:r>
    </w:p>
    <w:p>
      <w:r>
        <w:br w:type="page"/>
      </w:r>
    </w:p>
    <w:p>
      <w:pPr>
        <w:pStyle w:val="Heading1"/>
      </w:pPr>
      <w:r>
        <w:t>Delivery &amp; Settlement Tracking</w:t>
      </w:r>
    </w:p>
    <w:p>
      <w:pPr>
        <w:pStyle w:val="Heading2"/>
      </w:pPr>
      <w:r>
        <w:t>Delivery</w:t>
      </w:r>
    </w:p>
    <w:p>
      <w:pPr>
        <w:pStyle w:val="ListBullet"/>
        <w:spacing w:after="60"/>
      </w:pPr>
      <w:r>
        <w:t>Physical shipments from Dubai to Hong Kong by air freight</w:t>
      </w:r>
    </w:p>
    <w:p>
      <w:pPr>
        <w:pStyle w:val="ListBullet"/>
        <w:spacing w:after="60"/>
      </w:pPr>
      <w:r>
        <w:t>Buyer name, metal, weight, shipping cost</w:t>
      </w:r>
    </w:p>
    <w:p>
      <w:pPr>
        <w:pStyle w:val="ListBullet"/>
        <w:spacing w:after="60"/>
      </w:pPr>
      <w:r>
        <w:t>Status tracking: Preparing → In Transit → Delivered</w:t>
      </w:r>
    </w:p>
    <w:p>
      <w:pPr>
        <w:pStyle w:val="Heading2"/>
      </w:pPr>
      <w:r>
        <w:t>Payment Receipt</w:t>
      </w:r>
    </w:p>
    <w:p>
      <w:pPr>
        <w:pStyle w:val="ListBullet"/>
        <w:spacing w:after="60"/>
      </w:pPr>
      <w:r>
        <w:t>Automatic recording when buyers pay</w:t>
      </w:r>
    </w:p>
    <w:p>
      <w:pPr>
        <w:pStyle w:val="ListBullet"/>
        <w:spacing w:after="60"/>
      </w:pPr>
      <w:r>
        <w:t>Currency-specific: HKD from locals, USD from banks, USDT from crypto</w:t>
      </w:r>
    </w:p>
    <w:p>
      <w:pPr>
        <w:pStyle w:val="ListBullet"/>
        <w:spacing w:after="60"/>
      </w:pPr>
      <w:r>
        <w:t>Exchange rate conversion to AED</w:t>
      </w:r>
    </w:p>
    <w:p>
      <w:pPr>
        <w:pStyle w:val="Heading2"/>
      </w:pPr>
      <w:r>
        <w:t>Seller Settlement</w:t>
      </w:r>
    </w:p>
    <w:p>
      <w:pPr>
        <w:pStyle w:val="ListBullet"/>
        <w:spacing w:after="60"/>
      </w:pPr>
      <w:r>
        <w:t>Transfer funds from Hong Kong to your ADCB Dubai account</w:t>
      </w:r>
    </w:p>
    <w:p>
      <w:pPr>
        <w:pStyle w:val="ListBullet"/>
        <w:spacing w:after="60"/>
      </w:pPr>
      <w:r>
        <w:t>Pay off local UAE sellers in Dirhams (cash)</w:t>
      </w:r>
    </w:p>
    <w:p>
      <w:pPr>
        <w:pStyle w:val="ListBullet"/>
        <w:spacing w:after="60"/>
      </w:pPr>
      <w:r>
        <w:t>Net profit calculated after all settlements</w:t>
      </w:r>
    </w:p>
    <w:p>
      <w:pPr>
        <w:pStyle w:val="Heading1"/>
      </w:pPr>
      <w:r>
        <w:t>Purchase &amp; Refining</w:t>
      </w:r>
    </w:p>
    <w:p>
      <w:pPr>
        <w:spacing w:after="120"/>
      </w:pPr>
      <w:r>
        <w:t>For impure metal purchases (18K, 20K, 22K), the system calculates:</w:t>
      </w:r>
    </w:p>
    <w:p>
      <w:pPr>
        <w:pStyle w:val="ListBullet"/>
        <w:spacing w:after="60"/>
      </w:pPr>
      <w:r>
        <w:t>Purchase cost in AED</w:t>
      </w:r>
    </w:p>
    <w:p>
      <w:pPr>
        <w:pStyle w:val="ListBullet"/>
        <w:spacing w:after="60"/>
      </w:pPr>
      <w:r>
        <w:t>Refining charge per gram (configurable per metal)</w:t>
      </w:r>
    </w:p>
    <w:p>
      <w:pPr>
        <w:pStyle w:val="ListBullet"/>
        <w:spacing w:after="60"/>
      </w:pPr>
      <w:r>
        <w:t>Yield after refining (18K → 75%, 20K → 83%, 22K → 92%)</w:t>
      </w:r>
    </w:p>
    <w:p>
      <w:pPr>
        <w:pStyle w:val="ListBullet"/>
        <w:spacing w:after="60"/>
      </w:pPr>
      <w:r>
        <w:t>Wastage loss in grams</w:t>
      </w:r>
    </w:p>
    <w:p>
      <w:pPr>
        <w:pStyle w:val="ListBullet"/>
        <w:spacing w:after="60"/>
      </w:pPr>
      <w:r>
        <w:t>Effective cost per troy ounce of pure metal</w:t>
      </w:r>
    </w:p>
    <w:p>
      <w:pPr>
        <w:spacing w:after="120"/>
      </w:pPr>
      <w:r>
        <w:t>The system alerts when selling below average purchase cost — requiring explicit confirmation.</w:t>
      </w:r>
    </w:p>
    <w:p>
      <w:pPr>
        <w:pStyle w:val="Heading1"/>
      </w:pPr>
      <w:r>
        <w:t>Security</w:t>
      </w:r>
    </w:p>
    <w:p>
      <w:pPr>
        <w:pStyle w:val="ListBullet"/>
        <w:spacing w:after="60"/>
      </w:pPr>
      <w:r>
        <w:t>PIN-protected access (6-digit numeric keypad)</w:t>
      </w:r>
    </w:p>
    <w:p>
      <w:pPr>
        <w:pStyle w:val="ListBullet"/>
        <w:spacing w:after="60"/>
      </w:pPr>
      <w:r>
        <w:t>Encrypted HTTPS connection (SSL certificate)</w:t>
      </w:r>
    </w:p>
    <w:p>
      <w:pPr>
        <w:pStyle w:val="ListBullet"/>
        <w:spacing w:after="60"/>
      </w:pPr>
      <w:r>
        <w:t>Extended session — no repeated logins</w:t>
      </w:r>
    </w:p>
    <w:p>
      <w:pPr>
        <w:pStyle w:val="ListBullet"/>
        <w:spacing w:after="60"/>
      </w:pPr>
      <w:r>
        <w:t>Data hosted on secure European server</w:t>
      </w:r>
    </w:p>
    <w:p>
      <w:pPr>
        <w:pStyle w:val="ListBullet"/>
        <w:spacing w:after="60"/>
      </w:pPr>
      <w:r>
        <w:t>No access to your Dubai server without your permission</w:t>
      </w:r>
    </w:p>
    <w:p>
      <w:r>
        <w:br w:type="page"/>
      </w:r>
    </w:p>
    <w:p>
      <w:pPr>
        <w:pStyle w:val="Heading1"/>
      </w:pPr>
      <w:r>
        <w:t>Proposed Engagement</w:t>
      </w:r>
    </w:p>
    <w:p>
      <w:pPr>
        <w:pStyle w:val="Heading2"/>
      </w:pPr>
      <w:r>
        <w:t>Phase 1: Dashboard with Demo Data</w:t>
      </w:r>
    </w:p>
    <w:p>
      <w:pPr>
        <w:spacing w:after="120"/>
      </w:pPr>
      <w:r>
        <w:t>Complete. Ready to use with your real data the moment we connect.</w:t>
      </w:r>
    </w:p>
    <w:p>
      <w:pPr>
        <w:pStyle w:val="Heading2"/>
      </w:pPr>
      <w:r>
        <w:t>Phase 2: Real Data + WhatsApp Integration</w:t>
      </w:r>
    </w:p>
    <w:p>
      <w:pPr>
        <w:pStyle w:val="ListBullet"/>
        <w:spacing w:after="60"/>
      </w:pPr>
      <w:r>
        <w:t>Connect to your existing software</w:t>
      </w:r>
    </w:p>
    <w:p>
      <w:pPr>
        <w:pStyle w:val="ListBullet"/>
        <w:spacing w:after="60"/>
      </w:pPr>
      <w:r>
        <w:t>WhatsApp Business API integration</w:t>
      </w:r>
    </w:p>
    <w:p>
      <w:pPr>
        <w:pStyle w:val="ListBullet"/>
        <w:spacing w:after="60"/>
      </w:pPr>
      <w:r>
        <w:t>Staff training (30-minute walkthrough)</w:t>
      </w:r>
    </w:p>
    <w:p>
      <w:pPr>
        <w:pStyle w:val="ListBullet"/>
        <w:spacing w:after="60"/>
      </w:pPr>
      <w:r>
        <w:t>Timeline: 2-3 weeks</w:t>
      </w:r>
    </w:p>
    <w:p>
      <w:pPr>
        <w:pStyle w:val="Heading2"/>
      </w:pPr>
      <w:r>
        <w:t>Phase 3: AI Assistant + Advanced Features</w:t>
      </w:r>
    </w:p>
    <w:p>
      <w:pPr>
        <w:pStyle w:val="ListBullet"/>
        <w:spacing w:after="60"/>
      </w:pPr>
      <w:r>
        <w:t>AI-powered WhatsApp negotiation bot</w:t>
      </w:r>
    </w:p>
    <w:p>
      <w:pPr>
        <w:pStyle w:val="ListBullet"/>
        <w:spacing w:after="60"/>
      </w:pPr>
      <w:r>
        <w:t>Multi-user access with role-based permissions</w:t>
      </w:r>
    </w:p>
    <w:p>
      <w:pPr>
        <w:pStyle w:val="ListBullet"/>
        <w:spacing w:after="60"/>
      </w:pPr>
      <w:r>
        <w:t>Historical analytics and trend reports</w:t>
      </w:r>
    </w:p>
    <w:p>
      <w:pPr>
        <w:pStyle w:val="ListBullet"/>
        <w:spacing w:after="60"/>
      </w:pPr>
      <w:r>
        <w:t>Custom alerts (P&amp;L threshold, low stock, unsettled amounts)</w:t>
      </w:r>
    </w:p>
    <w:p>
      <w:pPr>
        <w:pStyle w:val="ListBullet"/>
        <w:spacing w:after="60"/>
      </w:pPr>
      <w:r>
        <w:t>Timeline: 1-2 months after Phase 2</w:t>
      </w:r>
    </w:p>
    <w:p>
      <w:pPr>
        <w:pStyle w:val="Heading1"/>
      </w:pPr>
      <w:r>
        <w:t>About AreaKPI Solutions</w:t>
      </w:r>
    </w:p>
    <w:p>
      <w:pPr>
        <w:spacing w:after="120"/>
      </w:pPr>
      <w:r>
        <w:t>Built by Ashish Kamdar — financial technology specialist with experience building surveillance and compliance systems for SEBI (Securities and Exchange Board of India). Deep understanding of trading systems, real-time data processing, and regulatory requirements in financial markets.</w:t>
      </w:r>
    </w:p>
    <w:p>
      <w:pPr>
        <w:spacing w:after="120"/>
      </w:pPr>
      <w:r>
        <w:t>Based locally in Mumbai. Available at Matunga Gymkhana for face-to-face support.</w:t>
      </w:r>
    </w:p>
    <w:p>
      <w:pPr>
        <w:pStyle w:val="Heading1"/>
      </w:pPr>
      <w:r>
        <w:t>Next Steps</w:t>
      </w:r>
    </w:p>
    <w:p>
      <w:pPr>
        <w:pStyle w:val="ListBullet"/>
        <w:spacing w:after="60"/>
      </w:pPr>
      <w:r>
        <w:t>Confirm your preferred data connection method</w:t>
      </w:r>
    </w:p>
    <w:p>
      <w:pPr>
        <w:pStyle w:val="ListBullet"/>
        <w:spacing w:after="60"/>
      </w:pPr>
      <w:r>
        <w:t>We schedule a 30-minute session with your staff</w:t>
      </w:r>
    </w:p>
    <w:p>
      <w:pPr>
        <w:pStyle w:val="ListBullet"/>
        <w:spacing w:after="60"/>
      </w:pPr>
      <w:r>
        <w:t>Within 48 hours, your real data is on the dashboard</w:t>
      </w:r>
    </w:p>
    <w:p>
      <w:pPr>
        <w:pStyle w:val="ListBullet"/>
        <w:spacing w:after="60"/>
      </w:pPr>
      <w:r>
        <w:t>Move to automatic data bridge within the first month</w:t>
      </w:r>
    </w:p>
    <w:p/>
    <w:p/>
    <w:p>
      <w:pPr>
        <w:jc w:val="center"/>
      </w:pPr>
      <w:r>
        <w:rPr>
          <w:i/>
          <w:color w:val="999999"/>
          <w:sz w:val="16"/>
        </w:rPr>
        <w:t>This document is confidential and prepared exclusively for Niyam Turakhia Trading LLC.</w:t>
      </w:r>
    </w:p>
    <w:p>
      <w:pPr>
        <w:jc w:val="center"/>
      </w:pPr>
      <w:r>
        <w:rPr>
          <w:color w:val="999999"/>
          <w:sz w:val="16"/>
        </w:rPr>
        <w:t>AreaKPI Solutions  |  Mumbai  |  connect@areakpi.com</w:t>
      </w:r>
    </w:p>
    <w:sectPr w:rsidR="00FC693F" w:rsidRPr="0006063C" w:rsidSect="00034616">
      <w:headerReference w:type="default" r:id="rId9"/>
      <w:pgSz w:w="12240" w:h="15840"/>
      <w:pgMar w:top="2268" w:right="1417" w:bottom="1134" w:left="1417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172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22960" cy="95838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95838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left"/>
          </w:pPr>
          <w:r>
            <w:rPr>
              <w:rFonts w:ascii="Calibri" w:hAnsi="Calibri"/>
              <w:b/>
              <w:color w:val="B8860B"/>
              <w:sz w:val="32"/>
            </w:rPr>
            <w:t>AREA KPI Technology</w:t>
          </w:r>
        </w:p>
        <w:p>
          <w:r>
            <w:rPr>
              <w:color w:val="666666"/>
              <w:sz w:val="16"/>
            </w:rPr>
            <w:t>302 Saumitra, 295-A Bhimani Street Matunga, Mumbai - 400019, India</w:t>
          </w:r>
        </w:p>
        <w:p>
          <w:r>
            <w:rPr>
              <w:color w:val="666666"/>
              <w:sz w:val="16"/>
            </w:rPr>
            <w:t>Email: connect@areakpi.com  |  Cell: 98198 00214</w:t>
          </w:r>
        </w:p>
      </w:tc>
    </w:tr>
  </w:tbl>
  <w:p>
    <w:pPr>
      <w:pBdr>
        <w:bottom w:val="single" w:sz="6" w:space="1" w:color="B8860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