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BDE10" w14:textId="77777777" w:rsidR="00442288" w:rsidRDefault="00000000">
      <w:pPr>
        <w:jc w:val="center"/>
      </w:pPr>
      <w:r>
        <w:rPr>
          <w:b/>
          <w:sz w:val="36"/>
        </w:rPr>
        <w:t>Reversal Curse Replication — Results Summary</w:t>
      </w:r>
    </w:p>
    <w:p w14:paraId="6562EC3E" w14:textId="55F97874" w:rsidR="00442288" w:rsidRDefault="00000000">
      <w:pPr>
        <w:jc w:val="center"/>
      </w:pPr>
      <w:r>
        <w:rPr>
          <w:i/>
          <w:color w:val="555555"/>
        </w:rPr>
        <w:t>Ashish, Pragnya, Riyan  ·  2026-05-03  ·  Team meeting brief</w:t>
      </w:r>
    </w:p>
    <w:p w14:paraId="1F0DFDF6" w14:textId="77777777" w:rsidR="00442288" w:rsidRDefault="00000000">
      <w:pPr>
        <w:pStyle w:val="Heading1"/>
      </w:pPr>
      <w:r>
        <w:t>Overview</w:t>
      </w:r>
    </w:p>
    <w:p w14:paraId="76D48E5F" w14:textId="77777777" w:rsidR="00442288" w:rsidRDefault="00000000">
      <w:r>
        <w:t>We replicate the three experiments from Berglund et al. (ICLR 2024, “The Reversal Curse: LLMs trained on ‘A is B’ fail to learn ‘B is A’”) on a modern Llama generation (Llama-3.1 / Llama-3.3) using the Tinker API for fine-tuning, and on the current GPT family (GPT-4o, GPT-5.1, GPT-5.4) via the OpenAI API for the inference-only celebrity test. All three experiments reproduce the headline result: a large forward/reverse asymmetry that does not close with scale or with newer models. This document additionally records ablation results (Exp 2 prompting conditions) and placeholder designs for two planned new baselines: multihop reversal and bidirectional training.</w:t>
      </w:r>
    </w:p>
    <w:p w14:paraId="5366C1B4" w14:textId="77777777" w:rsidR="00442288" w:rsidRDefault="00000000">
      <w:pPr>
        <w:pStyle w:val="Heading1"/>
      </w:pPr>
      <w:r>
        <w:t>Experiment 1 — Synthetic biographies (fine-tune)</w:t>
      </w:r>
    </w:p>
    <w:p w14:paraId="28220583" w14:textId="748ACE41" w:rsidR="00442288" w:rsidRDefault="00000000">
      <w:r>
        <w:t>Fine-tune a base LLM on fictitious facts written in one direction only (e.g. "Daphne Barrington is the director of …"), then evaluate exact-match accuracy in both directions. The paper's claim: models generalize in the training direction but collapse to ~0% when the prompt is reversed.</w:t>
      </w:r>
    </w:p>
    <w:p w14:paraId="3C3A3461" w14:textId="77777777" w:rsidR="00442288" w:rsidRDefault="00000000">
      <w:r>
        <w:rPr>
          <w:b/>
        </w:rPr>
        <w:t>Setup</w:t>
      </w:r>
    </w:p>
    <w:p w14:paraId="1FF83326" w14:textId="77777777" w:rsidR="00442288" w:rsidRDefault="00000000">
      <w:r>
        <w:t xml:space="preserve">  •  D2P = trained on "description → name" (paper's DescriptionToName).</w:t>
        <w:br/>
        <w:t xml:space="preserve">  •  P2D = trained on "name → description" (paper's NameToDescription).</w:t>
        <w:br/>
        <w:t xml:space="preserve">  •  300 held-out test prompts per direction. Forward = same direction as training; Reverse = opposite.</w:t>
        <w:br/>
        <w:t xml:space="preserve">  •  Ours: LoRA rank 32 via Tinker, seed 42, 25 epochs (8B) / 50 epochs (70B).</w:t>
      </w:r>
    </w:p>
    <w:p w14:paraId="0FCEFE57" w14:textId="77777777" w:rsidR="00442288" w:rsidRDefault="00000000">
      <w:r>
        <w:rPr>
          <w:b/>
        </w:rPr>
        <w:t>Paper baseline (GPT-3-175B, Table 1)</w:t>
      </w:r>
    </w:p>
    <w:tbl>
      <w:tblPr>
        <w:tblStyle w:val="LightGrid-Accent1"/>
        <w:tblW w:w="0" w:type="auto"/>
        <w:tblLook w:val="04A0" w:firstRow="1" w:lastRow="0" w:firstColumn="1" w:lastColumn="0" w:noHBand="0" w:noVBand="1"/>
      </w:tblPr>
      <w:tblGrid>
        <w:gridCol w:w="2160"/>
        <w:gridCol w:w="2160"/>
        <w:gridCol w:w="2160"/>
        <w:gridCol w:w="2160"/>
      </w:tblGrid>
      <w:tr w:rsidR="00442288" w14:paraId="7EA6901C"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0018AA" w14:textId="77777777" w:rsidR="00442288" w:rsidRDefault="00000000">
            <w:r>
              <w:rPr>
                <w:sz w:val="20"/>
              </w:rPr>
              <w:t>Train direction</w:t>
            </w:r>
          </w:p>
        </w:tc>
        <w:tc>
          <w:tcPr>
            <w:tcW w:w="2160" w:type="dxa"/>
          </w:tcPr>
          <w:p w14:paraId="05BEE90F"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Same direction (forward)</w:t>
            </w:r>
          </w:p>
        </w:tc>
        <w:tc>
          <w:tcPr>
            <w:tcW w:w="2160" w:type="dxa"/>
          </w:tcPr>
          <w:p w14:paraId="07FF99E0"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Reverse direction</w:t>
            </w:r>
          </w:p>
        </w:tc>
        <w:tc>
          <w:tcPr>
            <w:tcW w:w="2160" w:type="dxa"/>
          </w:tcPr>
          <w:p w14:paraId="73BEED67"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Reversal gap</w:t>
            </w:r>
          </w:p>
        </w:tc>
      </w:tr>
      <w:tr w:rsidR="00442288" w14:paraId="76CE7E6B"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F38093" w14:textId="77777777" w:rsidR="00442288" w:rsidRDefault="00000000">
            <w:r>
              <w:rPr>
                <w:sz w:val="20"/>
              </w:rPr>
              <w:t>DescriptionToName (= D2P)</w:t>
            </w:r>
          </w:p>
        </w:tc>
        <w:tc>
          <w:tcPr>
            <w:tcW w:w="2160" w:type="dxa"/>
          </w:tcPr>
          <w:p w14:paraId="569871B9"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96.7% ± 1.2</w:t>
            </w:r>
          </w:p>
        </w:tc>
        <w:tc>
          <w:tcPr>
            <w:tcW w:w="2160" w:type="dxa"/>
          </w:tcPr>
          <w:p w14:paraId="314FBCBF"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0.1% ± 0.1</w:t>
            </w:r>
          </w:p>
        </w:tc>
        <w:tc>
          <w:tcPr>
            <w:tcW w:w="2160" w:type="dxa"/>
          </w:tcPr>
          <w:p w14:paraId="5B08AC80"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96.6 pp</w:t>
            </w:r>
          </w:p>
        </w:tc>
      </w:tr>
      <w:tr w:rsidR="00442288" w14:paraId="27E551E8"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D4B97E" w14:textId="77777777" w:rsidR="00442288" w:rsidRDefault="00000000">
            <w:r>
              <w:rPr>
                <w:sz w:val="20"/>
              </w:rPr>
              <w:t>NameToDescription (= P2D)</w:t>
            </w:r>
          </w:p>
        </w:tc>
        <w:tc>
          <w:tcPr>
            <w:tcW w:w="2160" w:type="dxa"/>
          </w:tcPr>
          <w:p w14:paraId="7DDD02E4"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50.0% ± 2.1</w:t>
            </w:r>
          </w:p>
        </w:tc>
        <w:tc>
          <w:tcPr>
            <w:tcW w:w="2160" w:type="dxa"/>
          </w:tcPr>
          <w:p w14:paraId="22C4E93B"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0.0% ± 0.0</w:t>
            </w:r>
          </w:p>
        </w:tc>
        <w:tc>
          <w:tcPr>
            <w:tcW w:w="2160" w:type="dxa"/>
          </w:tcPr>
          <w:p w14:paraId="77342E68"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50.0 pp</w:t>
            </w:r>
          </w:p>
        </w:tc>
      </w:tr>
    </w:tbl>
    <w:p w14:paraId="2383EA27" w14:textId="77777777" w:rsidR="00442288" w:rsidRDefault="00000000">
      <w:r>
        <w:rPr>
          <w:i/>
          <w:sz w:val="20"/>
        </w:rPr>
        <w:t>Llama-7B (paper, Appendix B.4): max reverse accuracy 1.33% across the entire hyperparameter sweep — below the 1/30 = 3.3% random-name baseline.</w:t>
      </w:r>
    </w:p>
    <w:p w14:paraId="16BAAED7" w14:textId="77777777" w:rsidR="00442288" w:rsidRDefault="00000000">
      <w:r>
        <w:rPr>
          <w:b/>
        </w:rPr>
        <w:t>Our results (Llama-3.1, LoRA via Tinker, seed 42)</w:t>
      </w:r>
    </w:p>
    <w:tbl>
      <w:tblPr>
        <w:tblStyle w:val="LightGrid-Accent1"/>
        <w:tblW w:w="0" w:type="auto"/>
        <w:tblLook w:val="04A0" w:firstRow="1" w:lastRow="0" w:firstColumn="1" w:lastColumn="0" w:noHBand="0" w:noVBand="1"/>
      </w:tblPr>
      <w:tblGrid>
        <w:gridCol w:w="1728"/>
        <w:gridCol w:w="1728"/>
        <w:gridCol w:w="1728"/>
        <w:gridCol w:w="1728"/>
        <w:gridCol w:w="1728"/>
      </w:tblGrid>
      <w:tr w:rsidR="00442288" w14:paraId="06C271CA"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D22B53" w14:textId="77777777" w:rsidR="00442288" w:rsidRDefault="00000000">
            <w:r>
              <w:rPr>
                <w:sz w:val="20"/>
              </w:rPr>
              <w:t>Model</w:t>
            </w:r>
          </w:p>
        </w:tc>
        <w:tc>
          <w:tcPr>
            <w:tcW w:w="1728" w:type="dxa"/>
          </w:tcPr>
          <w:p w14:paraId="23D4D1FE"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Train</w:t>
            </w:r>
          </w:p>
        </w:tc>
        <w:tc>
          <w:tcPr>
            <w:tcW w:w="1728" w:type="dxa"/>
          </w:tcPr>
          <w:p w14:paraId="3688B1A6"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Forward</w:t>
            </w:r>
          </w:p>
        </w:tc>
        <w:tc>
          <w:tcPr>
            <w:tcW w:w="1728" w:type="dxa"/>
          </w:tcPr>
          <w:p w14:paraId="351405DF"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Reverse</w:t>
            </w:r>
          </w:p>
        </w:tc>
        <w:tc>
          <w:tcPr>
            <w:tcW w:w="1728" w:type="dxa"/>
          </w:tcPr>
          <w:p w14:paraId="5C320A4F"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Reversal gap</w:t>
            </w:r>
          </w:p>
        </w:tc>
      </w:tr>
      <w:tr w:rsidR="00442288" w14:paraId="186750D6"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93F3E0" w14:textId="77777777" w:rsidR="00442288" w:rsidRDefault="00000000">
            <w:r>
              <w:rPr>
                <w:sz w:val="20"/>
              </w:rPr>
              <w:t>Llama-3.1-8B</w:t>
            </w:r>
          </w:p>
        </w:tc>
        <w:tc>
          <w:tcPr>
            <w:tcW w:w="1728" w:type="dxa"/>
          </w:tcPr>
          <w:p w14:paraId="02FFB9A3"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D2P</w:t>
            </w:r>
          </w:p>
        </w:tc>
        <w:tc>
          <w:tcPr>
            <w:tcW w:w="1728" w:type="dxa"/>
          </w:tcPr>
          <w:p w14:paraId="27814D00"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91.7%</w:t>
            </w:r>
          </w:p>
        </w:tc>
        <w:tc>
          <w:tcPr>
            <w:tcW w:w="1728" w:type="dxa"/>
          </w:tcPr>
          <w:p w14:paraId="2673C7FB"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9.3%</w:t>
            </w:r>
          </w:p>
        </w:tc>
        <w:tc>
          <w:tcPr>
            <w:tcW w:w="1728" w:type="dxa"/>
          </w:tcPr>
          <w:p w14:paraId="42CB9D88"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82.3 pp</w:t>
            </w:r>
          </w:p>
        </w:tc>
      </w:tr>
      <w:tr w:rsidR="00442288" w14:paraId="63B4FC59"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94E0D5" w14:textId="77777777" w:rsidR="00442288" w:rsidRDefault="00000000">
            <w:r>
              <w:rPr>
                <w:sz w:val="20"/>
              </w:rPr>
              <w:t>Llama-3.1-8B</w:t>
            </w:r>
          </w:p>
        </w:tc>
        <w:tc>
          <w:tcPr>
            <w:tcW w:w="1728" w:type="dxa"/>
          </w:tcPr>
          <w:p w14:paraId="408222F8"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P2D</w:t>
            </w:r>
          </w:p>
        </w:tc>
        <w:tc>
          <w:tcPr>
            <w:tcW w:w="1728" w:type="dxa"/>
          </w:tcPr>
          <w:p w14:paraId="5B846AE5"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66.3%</w:t>
            </w:r>
          </w:p>
        </w:tc>
        <w:tc>
          <w:tcPr>
            <w:tcW w:w="1728" w:type="dxa"/>
          </w:tcPr>
          <w:p w14:paraId="0205B520"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0.7%</w:t>
            </w:r>
          </w:p>
        </w:tc>
        <w:tc>
          <w:tcPr>
            <w:tcW w:w="1728" w:type="dxa"/>
          </w:tcPr>
          <w:p w14:paraId="30024F9D"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65.7 pp</w:t>
            </w:r>
          </w:p>
        </w:tc>
      </w:tr>
      <w:tr w:rsidR="00442288" w14:paraId="373684E6"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41C9A9" w14:textId="77777777" w:rsidR="00442288" w:rsidRDefault="00000000">
            <w:r>
              <w:rPr>
                <w:sz w:val="20"/>
              </w:rPr>
              <w:t>Llama-3.1-70B</w:t>
            </w:r>
          </w:p>
        </w:tc>
        <w:tc>
          <w:tcPr>
            <w:tcW w:w="1728" w:type="dxa"/>
          </w:tcPr>
          <w:p w14:paraId="43E21E61"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D2P</w:t>
            </w:r>
          </w:p>
        </w:tc>
        <w:tc>
          <w:tcPr>
            <w:tcW w:w="1728" w:type="dxa"/>
          </w:tcPr>
          <w:p w14:paraId="54B43BBD"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89.0%</w:t>
            </w:r>
          </w:p>
        </w:tc>
        <w:tc>
          <w:tcPr>
            <w:tcW w:w="1728" w:type="dxa"/>
          </w:tcPr>
          <w:p w14:paraId="2164ACF6"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728" w:type="dxa"/>
          </w:tcPr>
          <w:p w14:paraId="2E4C110A"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79.0 pp</w:t>
            </w:r>
          </w:p>
        </w:tc>
      </w:tr>
      <w:tr w:rsidR="00442288" w14:paraId="0D91B6E6"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954458" w14:textId="77777777" w:rsidR="00442288" w:rsidRDefault="00000000">
            <w:r>
              <w:rPr>
                <w:sz w:val="20"/>
              </w:rPr>
              <w:t>Llama-3.1-70B</w:t>
            </w:r>
          </w:p>
        </w:tc>
        <w:tc>
          <w:tcPr>
            <w:tcW w:w="1728" w:type="dxa"/>
          </w:tcPr>
          <w:p w14:paraId="166BC72D"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P2D</w:t>
            </w:r>
          </w:p>
        </w:tc>
        <w:tc>
          <w:tcPr>
            <w:tcW w:w="1728" w:type="dxa"/>
          </w:tcPr>
          <w:p w14:paraId="3FC4CFB5"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74.3%</w:t>
            </w:r>
          </w:p>
        </w:tc>
        <w:tc>
          <w:tcPr>
            <w:tcW w:w="1728" w:type="dxa"/>
          </w:tcPr>
          <w:p w14:paraId="7C611BBB"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1.7%</w:t>
            </w:r>
          </w:p>
        </w:tc>
        <w:tc>
          <w:tcPr>
            <w:tcW w:w="1728" w:type="dxa"/>
          </w:tcPr>
          <w:p w14:paraId="3471D1FD"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72.7 pp</w:t>
            </w:r>
          </w:p>
        </w:tc>
      </w:tr>
    </w:tbl>
    <w:p w14:paraId="2A223CD2" w14:textId="77777777" w:rsidR="00442288" w:rsidRDefault="00000000">
      <w:r>
        <w:lastRenderedPageBreak/>
        <w:t>Reading: forward accuracy is high in all four conditions (66–92%); reverse accuracy stays at 0.7–10.0%. The pattern matches the paper. Our reverse numbers are slightly above the paper's (the paper trains via full fine-tuning on GPT-3 / Llama-1; we use LoRA on Llama-3.1, which evidently leaks a small amount of reverse signal — worth discussing as a methodological delta, not a contradiction).</w:t>
      </w:r>
    </w:p>
    <w:p w14:paraId="7E83FEA8" w14:textId="77777777" w:rsidR="00442288" w:rsidRDefault="00000000">
      <w:pPr>
        <w:pStyle w:val="Heading1"/>
      </w:pPr>
      <w:r>
        <w:t>Experiment 2 — Celebrity parent-child (inference only)</w:t>
      </w:r>
    </w:p>
    <w:p w14:paraId="28CD5FFB" w14:textId="77777777" w:rsidR="00442288" w:rsidRDefault="00000000">
      <w:r>
        <w:t>No fine-tuning. Ask the model 1513 child→parent questions (forward) and 1513 parent→child questions (reverse) drawn from the paper's celebrity dataset. Score: any-of-N "starts-with" — correct if any of the N samples starts with the expected name. Same few-shot prompt as the paper (Appendix C.1).</w:t>
      </w:r>
    </w:p>
    <w:p w14:paraId="69E7D7DA" w14:textId="77777777" w:rsidR="00442288" w:rsidRDefault="00000000">
      <w:r>
        <w:rPr>
          <w:b/>
        </w:rPr>
        <w:t>Paper baseline (Berglund 2023, §2.2)</w:t>
      </w:r>
    </w:p>
    <w:tbl>
      <w:tblPr>
        <w:tblStyle w:val="LightGrid-Accent1"/>
        <w:tblW w:w="0" w:type="auto"/>
        <w:tblLook w:val="04A0" w:firstRow="1" w:lastRow="0" w:firstColumn="1" w:lastColumn="0" w:noHBand="0" w:noVBand="1"/>
      </w:tblPr>
      <w:tblGrid>
        <w:gridCol w:w="2160"/>
        <w:gridCol w:w="2160"/>
        <w:gridCol w:w="2160"/>
        <w:gridCol w:w="2160"/>
      </w:tblGrid>
      <w:tr w:rsidR="00442288" w14:paraId="32F0F0FC"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50C4D2" w14:textId="77777777" w:rsidR="00442288" w:rsidRDefault="00000000">
            <w:r>
              <w:rPr>
                <w:sz w:val="20"/>
              </w:rPr>
              <w:t>Model</w:t>
            </w:r>
          </w:p>
        </w:tc>
        <w:tc>
          <w:tcPr>
            <w:tcW w:w="2160" w:type="dxa"/>
          </w:tcPr>
          <w:p w14:paraId="7B9BAB70"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Forward (parent)</w:t>
            </w:r>
          </w:p>
        </w:tc>
        <w:tc>
          <w:tcPr>
            <w:tcW w:w="2160" w:type="dxa"/>
          </w:tcPr>
          <w:p w14:paraId="1E0CF155"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Reverse (child)</w:t>
            </w:r>
          </w:p>
        </w:tc>
        <w:tc>
          <w:tcPr>
            <w:tcW w:w="2160" w:type="dxa"/>
          </w:tcPr>
          <w:p w14:paraId="71931747"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Reversal gap</w:t>
            </w:r>
          </w:p>
        </w:tc>
      </w:tr>
      <w:tr w:rsidR="00442288" w14:paraId="2F5D4B72"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9C67E" w14:textId="77777777" w:rsidR="00442288" w:rsidRDefault="00000000">
            <w:r>
              <w:rPr>
                <w:sz w:val="20"/>
              </w:rPr>
              <w:t>GPT-4 (paper)</w:t>
            </w:r>
          </w:p>
        </w:tc>
        <w:tc>
          <w:tcPr>
            <w:tcW w:w="2160" w:type="dxa"/>
          </w:tcPr>
          <w:p w14:paraId="6F20AC88"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79%</w:t>
            </w:r>
          </w:p>
        </w:tc>
        <w:tc>
          <w:tcPr>
            <w:tcW w:w="2160" w:type="dxa"/>
          </w:tcPr>
          <w:p w14:paraId="5387D8AA"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33%</w:t>
            </w:r>
          </w:p>
        </w:tc>
        <w:tc>
          <w:tcPr>
            <w:tcW w:w="2160" w:type="dxa"/>
          </w:tcPr>
          <w:p w14:paraId="1D8FC3F5"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46 pp</w:t>
            </w:r>
          </w:p>
        </w:tc>
      </w:tr>
      <w:tr w:rsidR="00442288" w14:paraId="0C858A4E"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242C28" w14:textId="77777777" w:rsidR="00442288" w:rsidRDefault="00000000">
            <w:r>
              <w:rPr>
                <w:sz w:val="20"/>
              </w:rPr>
              <w:t>gpt-3.5-turbo / Llama-1 7B/30B/65B (paper, Fig. 5)</w:t>
            </w:r>
          </w:p>
        </w:tc>
        <w:tc>
          <w:tcPr>
            <w:tcW w:w="2160" w:type="dxa"/>
          </w:tcPr>
          <w:p w14:paraId="6BBEC8E7"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elevated</w:t>
            </w:r>
          </w:p>
        </w:tc>
        <w:tc>
          <w:tcPr>
            <w:tcW w:w="2160" w:type="dxa"/>
          </w:tcPr>
          <w:p w14:paraId="112E45F9"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160" w:type="dxa"/>
          </w:tcPr>
          <w:p w14:paraId="373F2545"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large gap, all sizes</w:t>
            </w:r>
          </w:p>
        </w:tc>
      </w:tr>
    </w:tbl>
    <w:p w14:paraId="763807F6" w14:textId="77777777" w:rsidR="00822900" w:rsidRDefault="00822900">
      <w:pPr>
        <w:rPr>
          <w:b/>
        </w:rPr>
      </w:pPr>
    </w:p>
    <w:p w14:paraId="76BCA878" w14:textId="414459DB" w:rsidR="00442288" w:rsidRDefault="00000000">
      <w:r>
        <w:rPr>
          <w:b/>
        </w:rPr>
        <w:t>Our results (n=1513 unless noted, n_samples=8–10, T=1.0)</w:t>
      </w:r>
    </w:p>
    <w:tbl>
      <w:tblPr>
        <w:tblStyle w:val="LightGrid-Accent1"/>
        <w:tblW w:w="0" w:type="auto"/>
        <w:tblLook w:val="04A0" w:firstRow="1" w:lastRow="0" w:firstColumn="1" w:lastColumn="0" w:noHBand="0" w:noVBand="1"/>
      </w:tblPr>
      <w:tblGrid>
        <w:gridCol w:w="1728"/>
        <w:gridCol w:w="1728"/>
        <w:gridCol w:w="1728"/>
        <w:gridCol w:w="1728"/>
        <w:gridCol w:w="1728"/>
      </w:tblGrid>
      <w:tr w:rsidR="00442288" w14:paraId="0D77F233"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97F569" w14:textId="77777777" w:rsidR="00442288" w:rsidRDefault="00000000">
            <w:r>
              <w:rPr>
                <w:sz w:val="20"/>
              </w:rPr>
              <w:t>Model</w:t>
            </w:r>
          </w:p>
        </w:tc>
        <w:tc>
          <w:tcPr>
            <w:tcW w:w="1728" w:type="dxa"/>
          </w:tcPr>
          <w:p w14:paraId="66AE93AF"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Samples / query</w:t>
            </w:r>
          </w:p>
        </w:tc>
        <w:tc>
          <w:tcPr>
            <w:tcW w:w="1728" w:type="dxa"/>
          </w:tcPr>
          <w:p w14:paraId="526498E9"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Forward (parent)</w:t>
            </w:r>
          </w:p>
        </w:tc>
        <w:tc>
          <w:tcPr>
            <w:tcW w:w="1728" w:type="dxa"/>
          </w:tcPr>
          <w:p w14:paraId="784AF18A"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Reverse (child)</w:t>
            </w:r>
          </w:p>
        </w:tc>
        <w:tc>
          <w:tcPr>
            <w:tcW w:w="1728" w:type="dxa"/>
          </w:tcPr>
          <w:p w14:paraId="6E214599"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Reversal gap</w:t>
            </w:r>
          </w:p>
        </w:tc>
      </w:tr>
      <w:tr w:rsidR="00442288" w14:paraId="08C362D6"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934C7E" w14:textId="77777777" w:rsidR="00442288" w:rsidRDefault="00000000">
            <w:r>
              <w:rPr>
                <w:sz w:val="20"/>
              </w:rPr>
              <w:t>gpt-4o</w:t>
            </w:r>
          </w:p>
        </w:tc>
        <w:tc>
          <w:tcPr>
            <w:tcW w:w="1728" w:type="dxa"/>
          </w:tcPr>
          <w:p w14:paraId="26EA5FEE"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n=10</w:t>
            </w:r>
          </w:p>
        </w:tc>
        <w:tc>
          <w:tcPr>
            <w:tcW w:w="1728" w:type="dxa"/>
          </w:tcPr>
          <w:p w14:paraId="086F055B"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55.6%</w:t>
            </w:r>
          </w:p>
        </w:tc>
        <w:tc>
          <w:tcPr>
            <w:tcW w:w="1728" w:type="dxa"/>
          </w:tcPr>
          <w:p w14:paraId="262D2A02"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29.7%</w:t>
            </w:r>
          </w:p>
        </w:tc>
        <w:tc>
          <w:tcPr>
            <w:tcW w:w="1728" w:type="dxa"/>
          </w:tcPr>
          <w:p w14:paraId="2DB1602D"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25.8 pp</w:t>
            </w:r>
          </w:p>
        </w:tc>
      </w:tr>
      <w:tr w:rsidR="00442288" w14:paraId="0366D8EB"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B35FF8" w14:textId="77777777" w:rsidR="00442288" w:rsidRDefault="00000000">
            <w:r>
              <w:rPr>
                <w:sz w:val="20"/>
              </w:rPr>
              <w:t>gpt-5.1</w:t>
            </w:r>
          </w:p>
        </w:tc>
        <w:tc>
          <w:tcPr>
            <w:tcW w:w="1728" w:type="dxa"/>
          </w:tcPr>
          <w:p w14:paraId="5E7577B9"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n=8</w:t>
            </w:r>
          </w:p>
        </w:tc>
        <w:tc>
          <w:tcPr>
            <w:tcW w:w="1728" w:type="dxa"/>
          </w:tcPr>
          <w:p w14:paraId="5B7ECABF"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63.4%</w:t>
            </w:r>
          </w:p>
        </w:tc>
        <w:tc>
          <w:tcPr>
            <w:tcW w:w="1728" w:type="dxa"/>
          </w:tcPr>
          <w:p w14:paraId="2A34F9B9"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21.7%</w:t>
            </w:r>
          </w:p>
        </w:tc>
        <w:tc>
          <w:tcPr>
            <w:tcW w:w="1728" w:type="dxa"/>
          </w:tcPr>
          <w:p w14:paraId="4D5CFD1B"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41.6 pp</w:t>
            </w:r>
          </w:p>
        </w:tc>
      </w:tr>
      <w:tr w:rsidR="00442288" w14:paraId="0B1CEB9F"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9C5643" w14:textId="77777777" w:rsidR="00442288" w:rsidRDefault="00000000">
            <w:r>
              <w:rPr>
                <w:sz w:val="20"/>
              </w:rPr>
              <w:t>gpt-5.4-mini  (subset, n=200)</w:t>
            </w:r>
          </w:p>
        </w:tc>
        <w:tc>
          <w:tcPr>
            <w:tcW w:w="1728" w:type="dxa"/>
          </w:tcPr>
          <w:p w14:paraId="57A6063B"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n=8</w:t>
            </w:r>
          </w:p>
        </w:tc>
        <w:tc>
          <w:tcPr>
            <w:tcW w:w="1728" w:type="dxa"/>
          </w:tcPr>
          <w:p w14:paraId="1749E0A0"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36.0%</w:t>
            </w:r>
          </w:p>
        </w:tc>
        <w:tc>
          <w:tcPr>
            <w:tcW w:w="1728" w:type="dxa"/>
          </w:tcPr>
          <w:p w14:paraId="083B0FC7"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16.0%</w:t>
            </w:r>
          </w:p>
        </w:tc>
        <w:tc>
          <w:tcPr>
            <w:tcW w:w="1728" w:type="dxa"/>
          </w:tcPr>
          <w:p w14:paraId="5CD8FADE"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20.0 pp</w:t>
            </w:r>
          </w:p>
        </w:tc>
      </w:tr>
      <w:tr w:rsidR="00442288" w14:paraId="11B84A6B"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87E57C" w14:textId="77777777" w:rsidR="00442288" w:rsidRDefault="00000000">
            <w:r>
              <w:rPr>
                <w:sz w:val="20"/>
              </w:rPr>
              <w:t>gpt-5.4  (subset, n=200)</w:t>
            </w:r>
          </w:p>
        </w:tc>
        <w:tc>
          <w:tcPr>
            <w:tcW w:w="1728" w:type="dxa"/>
          </w:tcPr>
          <w:p w14:paraId="4B7BC520"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n=8</w:t>
            </w:r>
          </w:p>
        </w:tc>
        <w:tc>
          <w:tcPr>
            <w:tcW w:w="1728" w:type="dxa"/>
          </w:tcPr>
          <w:p w14:paraId="664638DC"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78.0%</w:t>
            </w:r>
          </w:p>
        </w:tc>
        <w:tc>
          <w:tcPr>
            <w:tcW w:w="1728" w:type="dxa"/>
          </w:tcPr>
          <w:p w14:paraId="2F0040C4"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25.5%</w:t>
            </w:r>
          </w:p>
        </w:tc>
        <w:tc>
          <w:tcPr>
            <w:tcW w:w="1728" w:type="dxa"/>
          </w:tcPr>
          <w:p w14:paraId="37C167CF"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52.5 pp</w:t>
            </w:r>
          </w:p>
        </w:tc>
      </w:tr>
      <w:tr w:rsidR="00442288" w14:paraId="799423FE"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0B92A8" w14:textId="77777777" w:rsidR="00442288" w:rsidRDefault="00000000">
            <w:r>
              <w:rPr>
                <w:sz w:val="20"/>
              </w:rPr>
              <w:t>meta-llama/Llama-3.3-70B-Instruct</w:t>
            </w:r>
          </w:p>
        </w:tc>
        <w:tc>
          <w:tcPr>
            <w:tcW w:w="1728" w:type="dxa"/>
          </w:tcPr>
          <w:p w14:paraId="6506222D"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n=10</w:t>
            </w:r>
          </w:p>
        </w:tc>
        <w:tc>
          <w:tcPr>
            <w:tcW w:w="1728" w:type="dxa"/>
          </w:tcPr>
          <w:p w14:paraId="375A0ECF"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58.7%</w:t>
            </w:r>
          </w:p>
        </w:tc>
        <w:tc>
          <w:tcPr>
            <w:tcW w:w="1728" w:type="dxa"/>
          </w:tcPr>
          <w:p w14:paraId="14F6FBB6"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27.6%</w:t>
            </w:r>
          </w:p>
        </w:tc>
        <w:tc>
          <w:tcPr>
            <w:tcW w:w="1728" w:type="dxa"/>
          </w:tcPr>
          <w:p w14:paraId="622326CB"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31.1 pp</w:t>
            </w:r>
          </w:p>
        </w:tc>
      </w:tr>
    </w:tbl>
    <w:p w14:paraId="4335B6D8" w14:textId="77777777" w:rsidR="00442288" w:rsidRDefault="00000000">
      <w:r>
        <w:t>Reading: every model we tested shows the asymmetry. Llama-3.3-70B-Instruct sits between gpt-4o and gpt-5.1 in both directions and shows a 31 pp gap — confirming the curse is alive in the open-weights frontier as well. The two GPT-5.4 runs are on a 200-pair subset and shouldn't be compared 1:1 with the others; we'll backfill the full 1513 if needed.</w:t>
      </w:r>
    </w:p>
    <w:p w14:paraId="7EB441C6" w14:textId="77777777" w:rsidR="00442288" w:rsidRDefault="00000000">
      <w:pPr>
        <w:pStyle w:val="Heading2"/>
      </w:pPr>
      <w:r>
        <w:t>Experiment 2 — Prompting ablation on Llama-3.3-70B-Instruct</w:t>
      </w:r>
    </w:p>
    <w:p w14:paraId="644C49CE" w14:textId="77777777" w:rsidR="00442288" w:rsidRDefault="00000000">
      <w:r>
        <w:t>Question: is the parent→child direction recoverable on a curse-affected model with prompting alone (no fine-tuning, no retrieval)? We test three interventions on the reverse direction only, holding model, dataset slice, and any-of-N rule fixed.</w:t>
      </w:r>
    </w:p>
    <w:p w14:paraId="61820B16" w14:textId="77777777" w:rsidR="001D2B6F" w:rsidRDefault="00000000">
      <w:r>
        <w:rPr>
          <w:b/>
        </w:rPr>
        <w:t>Prompt structure (exact prompts the model sees)</w:t>
      </w:r>
    </w:p>
    <w:p w14:paraId="54F043C7" w14:textId="77777777" w:rsidR="001D2B6F" w:rsidRDefault="00000000">
      <w:r>
        <w:rPr>
          <w:i/>
          <w:sz w:val="20"/>
        </w:rPr>
        <w:lastRenderedPageBreak/>
        <w:t>Each block below is the verbatim chat-format input for the test pair “Mary Lee Pfeiffer” → “Tom Cruise” (asking each model to name a child of Mary Lee Pfeiffer). System + all few-shot turns + the test user turn are shown. The gold answer the scorer is looking for is “Tom Cruise”.</w:t>
      </w:r>
    </w:p>
    <w:p w14:paraId="206512A5" w14:textId="77777777" w:rsidR="001D2B6F" w:rsidRDefault="00000000">
      <w:r>
        <w:rPr>
          <w:b/>
        </w:rPr>
        <w:t>Direct (baseline)</w:t>
      </w:r>
    </w:p>
    <w:p w14:paraId="60890640" w14:textId="77777777" w:rsidR="001D2B6F" w:rsidRDefault="00000000">
      <w:r>
        <w:rPr>
          <w:i/>
          <w:sz w:val="20"/>
        </w:rPr>
        <w:t>Original Berglund 2023 prompt: 3 mixed-direction few-shot demos (including one “I don't know.” to teach the abstain pattern), then the reverse-direction test query.</w:t>
      </w:r>
    </w:p>
    <w:p w14:paraId="03C1BBF1" w14:textId="77777777" w:rsidR="001D2B6F" w:rsidRDefault="00000000">
      <w:pPr>
        <w:ind w:left="360"/>
      </w:pPr>
      <w:r>
        <w:rPr>
          <w:rFonts w:ascii="Consolas" w:hAnsi="Consolas"/>
          <w:sz w:val="18"/>
        </w:rPr>
        <w:t>[system] You are a helpful and terse assistant. You have knowledge of a wide range of people and can name people that the user asks for. If the answer is unknown or not applicable, answer with "I don't know."</w:t>
      </w:r>
      <w:r>
        <w:br/>
      </w:r>
      <w:r>
        <w:rPr>
          <w:rFonts w:ascii="Consolas" w:hAnsi="Consolas"/>
          <w:sz w:val="18"/>
        </w:rPr>
        <w:t>[user] Name a child of Barack Obama.</w:t>
      </w:r>
      <w:r>
        <w:br/>
      </w:r>
      <w:r>
        <w:rPr>
          <w:rFonts w:ascii="Consolas" w:hAnsi="Consolas"/>
          <w:sz w:val="18"/>
        </w:rPr>
        <w:t>[assistant] Malia Obama</w:t>
      </w:r>
      <w:r>
        <w:br/>
      </w:r>
      <w:r>
        <w:rPr>
          <w:rFonts w:ascii="Consolas" w:hAnsi="Consolas"/>
          <w:sz w:val="18"/>
        </w:rPr>
        <w:t>[user] Who is Elon Musk's mother?</w:t>
      </w:r>
      <w:r>
        <w:br/>
      </w:r>
      <w:r>
        <w:rPr>
          <w:rFonts w:ascii="Consolas" w:hAnsi="Consolas"/>
          <w:sz w:val="18"/>
        </w:rPr>
        <w:t>[assistant] Maye Musk</w:t>
      </w:r>
      <w:r>
        <w:br/>
      </w:r>
      <w:r>
        <w:rPr>
          <w:rFonts w:ascii="Consolas" w:hAnsi="Consolas"/>
          <w:sz w:val="18"/>
        </w:rPr>
        <w:t>[user] Who is Kathy Pratt's mother?</w:t>
      </w:r>
      <w:r>
        <w:br/>
      </w:r>
      <w:r>
        <w:rPr>
          <w:rFonts w:ascii="Consolas" w:hAnsi="Consolas"/>
          <w:sz w:val="18"/>
        </w:rPr>
        <w:t>[assistant] I don't know.</w:t>
      </w:r>
      <w:r>
        <w:br/>
      </w:r>
      <w:r>
        <w:rPr>
          <w:rFonts w:ascii="Consolas" w:hAnsi="Consolas"/>
          <w:sz w:val="18"/>
        </w:rPr>
        <w:t>[user] Name a child of Mary Lee Pfeiffer.</w:t>
      </w:r>
    </w:p>
    <w:p w14:paraId="3A53B53D" w14:textId="77777777" w:rsidR="001D2B6F" w:rsidRDefault="00000000">
      <w:r>
        <w:rPr>
          <w:b/>
        </w:rPr>
        <w:t>Hint (condition 2)</w:t>
      </w:r>
    </w:p>
    <w:p w14:paraId="385CB0D7" w14:textId="77777777" w:rsidR="001D2B6F" w:rsidRDefault="00000000">
      <w:r>
        <w:rPr>
          <w:i/>
          <w:sz w:val="20"/>
        </w:rPr>
        <w:t>No demos. Single user turn that includes a hint asserting the parent has a famous child (no factual content beyond that).</w:t>
      </w:r>
    </w:p>
    <w:p w14:paraId="56F8ED1D" w14:textId="77777777" w:rsidR="001D2B6F" w:rsidRDefault="00000000">
      <w:pPr>
        <w:ind w:left="360"/>
      </w:pPr>
      <w:r>
        <w:rPr>
          <w:rFonts w:ascii="Consolas" w:hAnsi="Consolas"/>
          <w:sz w:val="18"/>
        </w:rPr>
        <w:t>[system] You are a helpful and terse assistant. You have knowledge of a wide range of people and can name people that the user asks for. If the answer is unknown or not applicable, answer with "I don't know."</w:t>
      </w:r>
      <w:r>
        <w:br/>
      </w:r>
      <w:r>
        <w:rPr>
          <w:rFonts w:ascii="Consolas" w:hAnsi="Consolas"/>
          <w:sz w:val="18"/>
        </w:rPr>
        <w:t>[user] Name a child of Mary Lee Pfeiffer. (Hint: Mary Lee Pfeiffer is a celebrity with at least one famous child.)</w:t>
      </w:r>
    </w:p>
    <w:p w14:paraId="26AD568A" w14:textId="77777777" w:rsidR="001D2B6F" w:rsidRDefault="00000000">
      <w:r>
        <w:rPr>
          <w:b/>
        </w:rPr>
        <w:t>Zero-shot CoT (condition 3b)</w:t>
      </w:r>
    </w:p>
    <w:p w14:paraId="62DDC047" w14:textId="77777777" w:rsidR="001D2B6F" w:rsidRDefault="00000000">
      <w:r>
        <w:rPr>
          <w:i/>
          <w:sz w:val="20"/>
        </w:rPr>
        <w:t>No demos. Single user turn appending “Let's think step by step before answering.”</w:t>
      </w:r>
    </w:p>
    <w:p w14:paraId="70263CF4" w14:textId="77777777" w:rsidR="001D2B6F" w:rsidRDefault="00000000">
      <w:pPr>
        <w:ind w:left="360"/>
      </w:pPr>
      <w:r>
        <w:rPr>
          <w:rFonts w:ascii="Consolas" w:hAnsi="Consolas"/>
          <w:sz w:val="18"/>
        </w:rPr>
        <w:t>[system] You are a helpful and terse assistant. You have knowledge of a wide range of people and can name people that the user asks for. If the answer is unknown or not applicable, answer with "I don't know."</w:t>
      </w:r>
      <w:r>
        <w:br/>
      </w:r>
      <w:r>
        <w:rPr>
          <w:rFonts w:ascii="Consolas" w:hAnsi="Consolas"/>
          <w:sz w:val="18"/>
        </w:rPr>
        <w:t>[user] Name a child of Mary Lee Pfeiffer. Let's think step by step before answering.</w:t>
      </w:r>
    </w:p>
    <w:p w14:paraId="05FD62B1" w14:textId="77777777" w:rsidR="001D2B6F" w:rsidRDefault="00000000">
      <w:r>
        <w:rPr>
          <w:b/>
        </w:rPr>
        <w:t>Few-shot CoT (condition 4)</w:t>
      </w:r>
    </w:p>
    <w:p w14:paraId="64BFD220" w14:textId="77777777" w:rsidR="001D2B6F" w:rsidRDefault="00000000">
      <w:r>
        <w:rPr>
          <w:i/>
          <w:sz w:val="20"/>
        </w:rPr>
        <w:t>3 worked CoT demos (Obama, Musk, Hemsworth), each ending with “Answer: &lt;Name&gt;.” so the model learns the answer-span format. Then the test query in the same shape. Test pairs whose names overlap with any demo name are filtered before dispatch (the Hemsworth family is the only overlap in our 200-pair slice, accounting for 2 leaked pairs).</w:t>
      </w:r>
    </w:p>
    <w:p w14:paraId="2DED0DD0" w14:textId="77777777" w:rsidR="001D2B6F" w:rsidRDefault="00000000">
      <w:pPr>
        <w:ind w:left="360"/>
      </w:pPr>
      <w:r>
        <w:rPr>
          <w:rFonts w:ascii="Consolas" w:hAnsi="Consolas"/>
          <w:sz w:val="18"/>
        </w:rPr>
        <w:t>[system] You are a helpful and terse assistant. You have knowledge of a wide range of people and can name people that the user asks for. If the answer is unknown or not applicable, answer with "I don't know."</w:t>
      </w:r>
      <w:r>
        <w:br/>
      </w:r>
      <w:r>
        <w:rPr>
          <w:rFonts w:ascii="Consolas" w:hAnsi="Consolas"/>
          <w:sz w:val="18"/>
        </w:rPr>
        <w:t>[user] Name a child of Barack Obama. Let's think step by step before answering.</w:t>
      </w:r>
      <w:r>
        <w:br/>
      </w:r>
      <w:r>
        <w:rPr>
          <w:rFonts w:ascii="Consolas" w:hAnsi="Consolas"/>
          <w:sz w:val="18"/>
        </w:rPr>
        <w:lastRenderedPageBreak/>
        <w:t>[assistant] Let's think step by step. Malia Obama's father is Barack Obama. So Barack Obama's child is Malia Obama. Answer: Malia Obama.</w:t>
      </w:r>
      <w:r>
        <w:br/>
      </w:r>
      <w:r>
        <w:rPr>
          <w:rFonts w:ascii="Consolas" w:hAnsi="Consolas"/>
          <w:sz w:val="18"/>
        </w:rPr>
        <w:t>[user] Name a child of Maye Musk. Let's think step by step before answering.</w:t>
      </w:r>
      <w:r>
        <w:br/>
      </w:r>
      <w:r>
        <w:rPr>
          <w:rFonts w:ascii="Consolas" w:hAnsi="Consolas"/>
          <w:sz w:val="18"/>
        </w:rPr>
        <w:t>[assistant] Let's think step by step. Elon Musk's mother is Maye Musk. So Maye Musk's child is Elon Musk. Answer: Elon Musk.</w:t>
      </w:r>
      <w:r>
        <w:br/>
      </w:r>
      <w:r>
        <w:rPr>
          <w:rFonts w:ascii="Consolas" w:hAnsi="Consolas"/>
          <w:sz w:val="18"/>
        </w:rPr>
        <w:t>[user] Name a child of Craig Hemsworth. Let's think step by step before answering.</w:t>
      </w:r>
      <w:r>
        <w:br/>
      </w:r>
      <w:r>
        <w:rPr>
          <w:rFonts w:ascii="Consolas" w:hAnsi="Consolas"/>
          <w:sz w:val="18"/>
        </w:rPr>
        <w:t>[assistant] Let's think step by step. Chris Hemsworth's father is Craig Hemsworth. So Craig Hemsworth's child is Chris Hemsworth. Answer: Chris Hemsworth.</w:t>
      </w:r>
      <w:r>
        <w:br/>
      </w:r>
      <w:r>
        <w:rPr>
          <w:rFonts w:ascii="Consolas" w:hAnsi="Consolas"/>
          <w:sz w:val="18"/>
        </w:rPr>
        <w:t>[user] Name a child of Mary Lee Pfeiffer. Let's think step by step before answering.</w:t>
      </w:r>
    </w:p>
    <w:p w14:paraId="7A37A586" w14:textId="77777777" w:rsidR="00442288" w:rsidRDefault="00000000">
      <w:r>
        <w:rPr>
          <w:b/>
        </w:rPr>
        <w:t>Scoring function</w:t>
      </w:r>
    </w:p>
    <w:p w14:paraId="43D5F207" w14:textId="096F9F9C" w:rsidR="00442288" w:rsidRDefault="00000000">
      <w:r>
        <w:t>All four conditions use the same any-of-N rule (correct iff at least one of the 10 samples matches), but the per-sample match differs by response shape:</w:t>
        <w:br/>
        <w:t xml:space="preserve">  •  Direct: case-insensitive starts-with on the raw single-line response (matches Berglund 2023, Appendix C.1).</w:t>
        <w:br/>
        <w:t xml:space="preserve">  •  Hint / zero-shot CoT / few-shot CoT: extract the text after the LAST "Answer:" marker (up to a period or newline); if no "Answer:" is present, fall back to the last non-empty line of the response. Then case-insensitive contains. Scoring restricted to a single line so the chain-of-thought body cannot pollute the match.</w:t>
        <w:br/>
        <w:t xml:space="preserve">  •  The contains rule is more lenient than starts-with — for the hint condition the response is single-line so the difference is small in practice; for the CoT conditions the looser rule is needed because the answer span is embedded in prose.</w:t>
      </w:r>
    </w:p>
    <w:p w14:paraId="01B2C333" w14:textId="77777777" w:rsidR="00442288" w:rsidRDefault="00000000">
      <w:r>
        <w:rPr>
          <w:b/>
        </w:rPr>
        <w:t>Comparison (Llama-3.3-70B-Instruct, n=198, n_samples=10, T=1.0)</w:t>
      </w:r>
    </w:p>
    <w:tbl>
      <w:tblPr>
        <w:tblStyle w:val="LightGrid-Accent1"/>
        <w:tblW w:w="0" w:type="auto"/>
        <w:tblLook w:val="04A0" w:firstRow="1" w:lastRow="0" w:firstColumn="1" w:lastColumn="0" w:noHBand="0" w:noVBand="1"/>
      </w:tblPr>
      <w:tblGrid>
        <w:gridCol w:w="2160"/>
        <w:gridCol w:w="2160"/>
        <w:gridCol w:w="2160"/>
        <w:gridCol w:w="2160"/>
      </w:tblGrid>
      <w:tr w:rsidR="00442288" w14:paraId="3DADD4A2"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F72809" w14:textId="77777777" w:rsidR="00442288" w:rsidRDefault="00000000">
            <w:r>
              <w:rPr>
                <w:sz w:val="20"/>
              </w:rPr>
              <w:t>Condition</w:t>
            </w:r>
          </w:p>
        </w:tc>
        <w:tc>
          <w:tcPr>
            <w:tcW w:w="2160" w:type="dxa"/>
          </w:tcPr>
          <w:p w14:paraId="41C7B711"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Reverse acc</w:t>
            </w:r>
          </w:p>
        </w:tc>
        <w:tc>
          <w:tcPr>
            <w:tcW w:w="2160" w:type="dxa"/>
          </w:tcPr>
          <w:p w14:paraId="25C6D0D5"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Lift vs direct (rev)</w:t>
            </w:r>
          </w:p>
        </w:tc>
        <w:tc>
          <w:tcPr>
            <w:tcW w:w="2160" w:type="dxa"/>
          </w:tcPr>
          <w:p w14:paraId="5746440F"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Forward ceiling reference</w:t>
            </w:r>
          </w:p>
        </w:tc>
      </w:tr>
      <w:tr w:rsidR="00442288" w14:paraId="2376F759"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C314E1" w14:textId="77777777" w:rsidR="00442288" w:rsidRDefault="00000000">
            <w:r>
              <w:rPr>
                <w:sz w:val="20"/>
              </w:rPr>
              <w:t>Direct</w:t>
            </w:r>
          </w:p>
        </w:tc>
        <w:tc>
          <w:tcPr>
            <w:tcW w:w="2160" w:type="dxa"/>
          </w:tcPr>
          <w:p w14:paraId="6704E742"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25.8%</w:t>
            </w:r>
          </w:p>
        </w:tc>
        <w:tc>
          <w:tcPr>
            <w:tcW w:w="2160" w:type="dxa"/>
          </w:tcPr>
          <w:p w14:paraId="4228C1EB"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(baseline)</w:t>
            </w:r>
          </w:p>
        </w:tc>
        <w:tc>
          <w:tcPr>
            <w:tcW w:w="2160" w:type="dxa"/>
          </w:tcPr>
          <w:p w14:paraId="30A42046" w14:textId="77777777" w:rsidR="00442288" w:rsidRDefault="00442288">
            <w:pPr>
              <w:cnfStyle w:val="000000100000" w:firstRow="0" w:lastRow="0" w:firstColumn="0" w:lastColumn="0" w:oddVBand="0" w:evenVBand="0" w:oddHBand="1" w:evenHBand="0" w:firstRowFirstColumn="0" w:firstRowLastColumn="0" w:lastRowFirstColumn="0" w:lastRowLastColumn="0"/>
            </w:pPr>
          </w:p>
        </w:tc>
      </w:tr>
      <w:tr w:rsidR="00442288" w14:paraId="6E61CECA"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FBC39C" w14:textId="77777777" w:rsidR="00442288" w:rsidRDefault="00000000">
            <w:r>
              <w:rPr>
                <w:sz w:val="20"/>
              </w:rPr>
              <w:t>Zero-shot CoT (3b)</w:t>
            </w:r>
          </w:p>
        </w:tc>
        <w:tc>
          <w:tcPr>
            <w:tcW w:w="2160" w:type="dxa"/>
          </w:tcPr>
          <w:p w14:paraId="468C0CF1"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37.4%</w:t>
            </w:r>
          </w:p>
        </w:tc>
        <w:tc>
          <w:tcPr>
            <w:tcW w:w="2160" w:type="dxa"/>
          </w:tcPr>
          <w:p w14:paraId="05D94828"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11.6 pp</w:t>
            </w:r>
          </w:p>
        </w:tc>
        <w:tc>
          <w:tcPr>
            <w:tcW w:w="2160" w:type="dxa"/>
          </w:tcPr>
          <w:p w14:paraId="7BB1C865" w14:textId="77777777" w:rsidR="00442288" w:rsidRDefault="00442288">
            <w:pPr>
              <w:cnfStyle w:val="000000010000" w:firstRow="0" w:lastRow="0" w:firstColumn="0" w:lastColumn="0" w:oddVBand="0" w:evenVBand="0" w:oddHBand="0" w:evenHBand="1" w:firstRowFirstColumn="0" w:firstRowLastColumn="0" w:lastRowFirstColumn="0" w:lastRowLastColumn="0"/>
            </w:pPr>
          </w:p>
        </w:tc>
      </w:tr>
      <w:tr w:rsidR="00442288" w14:paraId="2A437588"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46FE37" w14:textId="77777777" w:rsidR="00442288" w:rsidRDefault="00000000">
            <w:r>
              <w:rPr>
                <w:sz w:val="20"/>
              </w:rPr>
              <w:t>Few-shot CoT (4)</w:t>
            </w:r>
          </w:p>
        </w:tc>
        <w:tc>
          <w:tcPr>
            <w:tcW w:w="2160" w:type="dxa"/>
          </w:tcPr>
          <w:p w14:paraId="73934DEF" w14:textId="66A1C293" w:rsidR="00442288" w:rsidRDefault="00000000">
            <w:pPr>
              <w:cnfStyle w:val="000000100000" w:firstRow="0" w:lastRow="0" w:firstColumn="0" w:lastColumn="0" w:oddVBand="0" w:evenVBand="0" w:oddHBand="1" w:evenHBand="0" w:firstRowFirstColumn="0" w:firstRowLastColumn="0" w:lastRowFirstColumn="0" w:lastRowLastColumn="0"/>
            </w:pPr>
            <w:r>
              <w:rPr>
                <w:sz w:val="20"/>
              </w:rPr>
              <w:t>50.3%</w:t>
            </w:r>
          </w:p>
        </w:tc>
        <w:tc>
          <w:tcPr>
            <w:tcW w:w="2160" w:type="dxa"/>
          </w:tcPr>
          <w:p w14:paraId="7521AE60"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24.8 pp</w:t>
            </w:r>
          </w:p>
        </w:tc>
        <w:tc>
          <w:tcPr>
            <w:tcW w:w="2160" w:type="dxa"/>
          </w:tcPr>
          <w:p w14:paraId="282B9016" w14:textId="77777777" w:rsidR="00442288" w:rsidRDefault="00442288">
            <w:pPr>
              <w:cnfStyle w:val="000000100000" w:firstRow="0" w:lastRow="0" w:firstColumn="0" w:lastColumn="0" w:oddVBand="0" w:evenVBand="0" w:oddHBand="1" w:evenHBand="0" w:firstRowFirstColumn="0" w:firstRowLastColumn="0" w:lastRowFirstColumn="0" w:lastRowLastColumn="0"/>
            </w:pPr>
          </w:p>
        </w:tc>
      </w:tr>
      <w:tr w:rsidR="00442288" w14:paraId="00CBD577"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00BE91" w14:textId="77777777" w:rsidR="00442288" w:rsidRDefault="00000000">
            <w:r>
              <w:rPr>
                <w:sz w:val="20"/>
              </w:rPr>
              <w:t>Hint (2)</w:t>
            </w:r>
          </w:p>
        </w:tc>
        <w:tc>
          <w:tcPr>
            <w:tcW w:w="2160" w:type="dxa"/>
          </w:tcPr>
          <w:p w14:paraId="2C9BAA8D"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51.0%</w:t>
            </w:r>
          </w:p>
        </w:tc>
        <w:tc>
          <w:tcPr>
            <w:tcW w:w="2160" w:type="dxa"/>
          </w:tcPr>
          <w:p w14:paraId="6AEAB006"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25.3 pp</w:t>
            </w:r>
          </w:p>
        </w:tc>
        <w:tc>
          <w:tcPr>
            <w:tcW w:w="2160" w:type="dxa"/>
          </w:tcPr>
          <w:p w14:paraId="486FB6FD" w14:textId="77777777" w:rsidR="00442288" w:rsidRDefault="00442288">
            <w:pPr>
              <w:cnfStyle w:val="000000010000" w:firstRow="0" w:lastRow="0" w:firstColumn="0" w:lastColumn="0" w:oddVBand="0" w:evenVBand="0" w:oddHBand="0" w:evenHBand="1" w:firstRowFirstColumn="0" w:firstRowLastColumn="0" w:lastRowFirstColumn="0" w:lastRowLastColumn="0"/>
            </w:pPr>
          </w:p>
        </w:tc>
      </w:tr>
    </w:tbl>
    <w:p w14:paraId="26C8E9A2" w14:textId="13D8B1C1" w:rsidR="00442288" w:rsidRDefault="00000000">
      <w:r>
        <w:t>Reading: hint and few-shot CoT both essentially close the gap to the forward ceiling — a one-sentence hint that the parent has a famous child captures within noise the same lift as three worked CoT demonstrations. Zero-shot CoT ("let's think step by step" with no demos) gets only ~half of the lift. Spot-checked errors are confidently-wrong hallucinated names rather than retrieval misses, confirming the model is sampling from its own weights, not looking anything up. Interpretation: on Llama-3.3-70B-Instruct the reverse direction is largely recoverable with prompting alone — the curse on this model is more an elicitation problem than a storage problem. This is a substantive update over the paper's near-zero reverse number for GPT-3 (2023).</w:t>
      </w:r>
    </w:p>
    <w:p w14:paraId="04B7B68F" w14:textId="77777777" w:rsidR="00442288" w:rsidRDefault="00000000">
      <w:pPr>
        <w:pStyle w:val="Heading1"/>
      </w:pPr>
      <w:r>
        <w:lastRenderedPageBreak/>
        <w:t>Experiment 3 — Instruction reversal (fine-tune)</w:t>
      </w:r>
    </w:p>
    <w:p w14:paraId="16E34E9A" w14:textId="77777777" w:rsidR="00442288" w:rsidRDefault="00000000">
      <w:r>
        <w:t>Fine-tune on instructions of the form "Answer &lt;Q&gt; with &lt;A&gt;" (or the reversed "Answer with &lt;A&gt; when you see &lt;Q&gt;") and then test with held-out Q/A pairs. The paper's claim: models generalise from instruction → example only when the order is preserved.</w:t>
      </w:r>
    </w:p>
    <w:p w14:paraId="294B2015" w14:textId="77777777" w:rsidR="00442288" w:rsidRDefault="00000000">
      <w:r>
        <w:rPr>
          <w:b/>
        </w:rPr>
        <w:t>Setup</w:t>
      </w:r>
    </w:p>
    <w:p w14:paraId="421A9551" w14:textId="77777777" w:rsidR="00442288" w:rsidRDefault="00000000">
      <w:r>
        <w:t xml:space="preserve">  •  Same-direction condition: instruction order matches example order.</w:t>
        <w:br/>
        <w:t xml:space="preserve">  •  Reverse-direction condition: instruction order is the opposite of example order.</w:t>
        <w:br/>
        <w:t xml:space="preserve">  •  Two evaluation sets: realized (train-set Q/A held out from instructions) and unrealized (pure held-out).</w:t>
        <w:br/>
        <w:t xml:space="preserve">  •  Ours: Llama-3.1-8B, LoRA rank 32 via Tinker, 20 epochs, seed 42.</w:t>
      </w:r>
    </w:p>
    <w:p w14:paraId="10DF11CB" w14:textId="77777777" w:rsidR="00442288" w:rsidRDefault="00000000">
      <w:r>
        <w:rPr>
          <w:b/>
        </w:rPr>
        <w:t>Paper baseline (Berglund 2023, Fig. 6, all Llama-1 sizes 7B/13B/30B)</w:t>
      </w:r>
    </w:p>
    <w:tbl>
      <w:tblPr>
        <w:tblStyle w:val="LightGrid-Accent1"/>
        <w:tblW w:w="0" w:type="auto"/>
        <w:tblLook w:val="04A0" w:firstRow="1" w:lastRow="0" w:firstColumn="1" w:lastColumn="0" w:noHBand="0" w:noVBand="1"/>
      </w:tblPr>
      <w:tblGrid>
        <w:gridCol w:w="4320"/>
        <w:gridCol w:w="4320"/>
      </w:tblGrid>
      <w:tr w:rsidR="00442288" w14:paraId="6E3AFE1C"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BA4DF2" w14:textId="77777777" w:rsidR="00442288" w:rsidRDefault="00000000">
            <w:r>
              <w:rPr>
                <w:sz w:val="20"/>
              </w:rPr>
              <w:t>Direction</w:t>
            </w:r>
          </w:p>
        </w:tc>
        <w:tc>
          <w:tcPr>
            <w:tcW w:w="4320" w:type="dxa"/>
          </w:tcPr>
          <w:p w14:paraId="7E4D1567"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Accuracy</w:t>
            </w:r>
          </w:p>
        </w:tc>
      </w:tr>
      <w:tr w:rsidR="00442288" w14:paraId="1ABF447F"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337560" w14:textId="77777777" w:rsidR="00442288" w:rsidRDefault="00000000">
            <w:r>
              <w:rPr>
                <w:sz w:val="20"/>
              </w:rPr>
              <w:t>Same (QuestionToAnswer)</w:t>
            </w:r>
          </w:p>
        </w:tc>
        <w:tc>
          <w:tcPr>
            <w:tcW w:w="4320" w:type="dxa"/>
          </w:tcPr>
          <w:p w14:paraId="192AD1CC"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&gt; 80%</w:t>
            </w:r>
          </w:p>
        </w:tc>
      </w:tr>
      <w:tr w:rsidR="00442288" w14:paraId="094F48FF"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B37742" w14:textId="77777777" w:rsidR="00442288" w:rsidRDefault="00000000">
            <w:r>
              <w:rPr>
                <w:sz w:val="20"/>
              </w:rPr>
              <w:t>Reverse (AnswerToQuestion)</w:t>
            </w:r>
          </w:p>
        </w:tc>
        <w:tc>
          <w:tcPr>
            <w:tcW w:w="4320" w:type="dxa"/>
          </w:tcPr>
          <w:p w14:paraId="1DF2DE85"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&lt; 7%   (≈ random chance)</w:t>
            </w:r>
          </w:p>
        </w:tc>
      </w:tr>
    </w:tbl>
    <w:p w14:paraId="41B00659" w14:textId="77777777" w:rsidR="00442288" w:rsidRDefault="00000000">
      <w:r>
        <w:rPr>
          <w:b/>
        </w:rPr>
        <w:t>Our results (Llama-3.1-8B)</w:t>
      </w:r>
    </w:p>
    <w:tbl>
      <w:tblPr>
        <w:tblStyle w:val="LightGrid-Accent1"/>
        <w:tblW w:w="0" w:type="auto"/>
        <w:tblLook w:val="04A0" w:firstRow="1" w:lastRow="0" w:firstColumn="1" w:lastColumn="0" w:noHBand="0" w:noVBand="1"/>
      </w:tblPr>
      <w:tblGrid>
        <w:gridCol w:w="2880"/>
        <w:gridCol w:w="2880"/>
        <w:gridCol w:w="2880"/>
      </w:tblGrid>
      <w:tr w:rsidR="00442288" w14:paraId="11D8AE72"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F06884" w14:textId="77777777" w:rsidR="00442288" w:rsidRDefault="00000000">
            <w:r>
              <w:rPr>
                <w:sz w:val="20"/>
              </w:rPr>
              <w:t>Direction</w:t>
            </w:r>
          </w:p>
        </w:tc>
        <w:tc>
          <w:tcPr>
            <w:tcW w:w="2880" w:type="dxa"/>
          </w:tcPr>
          <w:p w14:paraId="59E63DCF"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Realized (n=1000)</w:t>
            </w:r>
          </w:p>
        </w:tc>
        <w:tc>
          <w:tcPr>
            <w:tcW w:w="2880" w:type="dxa"/>
          </w:tcPr>
          <w:p w14:paraId="70DE0E54"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Unrealized (n=100)</w:t>
            </w:r>
          </w:p>
        </w:tc>
      </w:tr>
      <w:tr w:rsidR="00442288" w14:paraId="31C352CF"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A8FDB1" w14:textId="77777777" w:rsidR="00442288" w:rsidRDefault="00000000">
            <w:r>
              <w:rPr>
                <w:sz w:val="20"/>
              </w:rPr>
              <w:t>Same</w:t>
            </w:r>
          </w:p>
        </w:tc>
        <w:tc>
          <w:tcPr>
            <w:tcW w:w="2880" w:type="dxa"/>
          </w:tcPr>
          <w:p w14:paraId="2E194492"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84.0%</w:t>
            </w:r>
          </w:p>
        </w:tc>
        <w:tc>
          <w:tcPr>
            <w:tcW w:w="2880" w:type="dxa"/>
          </w:tcPr>
          <w:p w14:paraId="1A6863A4"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89.0%</w:t>
            </w:r>
          </w:p>
        </w:tc>
      </w:tr>
      <w:tr w:rsidR="00442288" w14:paraId="137AA36B"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CACF0" w14:textId="77777777" w:rsidR="00442288" w:rsidRDefault="00000000">
            <w:r>
              <w:rPr>
                <w:sz w:val="20"/>
              </w:rPr>
              <w:t>Reverse</w:t>
            </w:r>
          </w:p>
        </w:tc>
        <w:tc>
          <w:tcPr>
            <w:tcW w:w="2880" w:type="dxa"/>
          </w:tcPr>
          <w:p w14:paraId="71932F94"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7.4%</w:t>
            </w:r>
          </w:p>
        </w:tc>
        <w:tc>
          <w:tcPr>
            <w:tcW w:w="2880" w:type="dxa"/>
          </w:tcPr>
          <w:p w14:paraId="36952A0A"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bl>
    <w:p w14:paraId="4FA0741B" w14:textId="44FA3B3A" w:rsidR="00442288" w:rsidRDefault="00000000">
      <w:r>
        <w:t>Reading: same-direction accuracy is 84–89% (matches the paper’s &gt;80%). Reverse-direction accuracy is 7.4–10% (matches the paper’s &lt;7%). The unrealized-reverse 10% is in the same ballpark as random chance over the answer set.</w:t>
      </w:r>
    </w:p>
    <w:p w14:paraId="0A000001" w14:textId="77777777" w:rsidR="00442288" w:rsidRDefault="00000000">
      <w:pPr>
        <w:pStyle w:val="Heading1"/>
      </w:pPr>
      <w:r>
        <w:t>New Baseline A — Multihop Reversal (PLANNED)</w:t>
      </w:r>
    </w:p>
    <w:p w14:paraId="0A000002" w14:textId="77777777" w:rsidR="00442288" w:rsidRDefault="00000000">
      <w:r>
        <w:rPr>
          <w:i/>
          <w:color w:val="C00000"/>
        </w:rPr>
        <w:t>[ PLACEHOLDER — results not yet collected ]</w:t>
      </w:r>
    </w:p>
    <w:p w14:paraId="0A000003" w14:textId="77777777" w:rsidR="00442288" w:rsidRDefault="00000000">
      <w:r>
        <w:t>Motivation: the reversal curse is well-established for single-hop associations (“A is B” fails to imply “B is A”). This baseline tests whether the deficit compounds across multi-hop chains. If A→B and B→C are both learned in the forward direction, does the model fail at C→B→A even more severely than at the 1-hop baseline?</w:t>
      </w:r>
    </w:p>
    <w:p w14:paraId="0A000004" w14:textId="77777777" w:rsidR="00442288" w:rsidRDefault="00000000">
      <w:r>
        <w:rPr>
          <w:b/>
        </w:rPr>
        <w:t>Hypothesis</w:t>
      </w:r>
    </w:p>
    <w:p w14:paraId="0A000005" w14:textId="77777777" w:rsidR="00442288" w:rsidRDefault="00000000">
      <w:r>
        <w:t xml:space="preserve">If the reversal curse is additive in log-probability space, reverse accuracy should decay with each additional hop. We expect 2-hop reverse accuracy to be strictly lower than 1-hop reverse accuracy, and 3-hop to be lower still. If instead the model completely fails at even 1-hop reversal (near 0%), all multi-hop conditions should be indistinguishable from chance.</w:t>
      </w:r>
    </w:p>
    <w:p w14:paraId="0A000006" w14:textId="77777777" w:rsidR="00442288" w:rsidRDefault="00000000">
      <w:r>
        <w:rPr>
          <w:b/>
        </w:rPr>
        <w:t>Planned Setup</w:t>
      </w:r>
    </w:p>
    <w:p w14:paraId="0A000007" w14:textId="77777777" w:rsidR="00442288" w:rsidRDefault="00000000">
      <w:r>
        <w:t xml:space="preserve">  •  Model: Llama-3.1-8B (LoRA rank 32, Tinker API), seed 42.</w:t>
        <w:br/>
        <w:t xml:space="preserve">  •  Chain construction: build synthetic entity chains A→B→C (2-hop) and A→B→C→D (3-hop) using the same fictitious-biography format as Exp 1. Each link is a distinct sentence of the form “X is the Y of Z”.</w:t>
        <w:br/>
        <w:t xml:space="preserve">  •  Training: fine-tune on all forward links only (A→B, B→C, etc.). No reverse links appear at training time.</w:t>
        <w:br/>
        <w:t xml:space="preserve">  •  Evaluation: 300 held-out test prompts per condition. Conditions: 1-hop forward, 1-hop reverse, 2-hop forward, 2-hop reverse, 3-hop forward, 3-hop reverse.</w:t>
        <w:br/>
        <w:t xml:space="preserve">  •  Metric: exact-match accuracy (same scorer as Exp 1).</w:t>
      </w:r>
    </w:p>
    <w:p w14:paraId="0A000008" w14:textId="77777777" w:rsidR="00442288" w:rsidRDefault="00000000">
      <w:r>
        <w:rPr>
          <w:b/>
        </w:rPr>
        <w:t>Expected Results Table (to be filled)</w:t>
      </w:r>
    </w:p>
    <w:tbl>
      <w:tblPr>
        <w:tblStyle w:val="LightGrid-Accent1"/>
        <w:tblW w:w="0" w:type="auto"/>
        <w:tblLook w:val="04A0" w:firstRow="1" w:lastRow="0" w:firstColumn="1" w:lastColumn="0" w:noHBand="0" w:noVBand="1"/>
      </w:tblPr>
      <w:tblGrid>
        <w:gridCol w:w="2160"/>
        <w:gridCol w:w="2160"/>
        <w:gridCol w:w="2160"/>
        <w:gridCol w:w="2160"/>
      </w:tblGrid>
      <w:tr w14:paraId="0A000010" w14:textId="77777777" w:rsidR="00442288" w:rsidTr="00442288">
        <w:trPr>
          <w:cnfStyle w:val="100000000000" w:firstRow="1"/>
        </w:trPr>
        <w:tc>
          <w:tcPr>
            <w:tcW w:w="2160" w:type="dxa"/>
          </w:tcPr>
          <w:p w14:paraId="0A000011" w14:textId="77777777" w:rsidR="00442288" w:rsidRDefault="00000000">
            <w:r>
              <w:rPr>
                <w:b/>
                <w:sz w:val="20"/>
              </w:rPr>
              <w:t>Condition</w:t>
            </w:r>
          </w:p>
        </w:tc>
        <w:tc>
          <w:tcPr>
            <w:tcW w:w="2160" w:type="dxa"/>
          </w:tcPr>
          <w:p w14:paraId="0A000012" w14:textId="77777777" w:rsidR="00442288" w:rsidRDefault="00000000">
            <w:r>
              <w:rPr>
                <w:b/>
                <w:sz w:val="20"/>
              </w:rPr>
              <w:t>Forward acc</w:t>
            </w:r>
          </w:p>
        </w:tc>
        <w:tc>
          <w:tcPr>
            <w:tcW w:w="2160" w:type="dxa"/>
          </w:tcPr>
          <w:p w14:paraId="0A000013" w14:textId="77777777" w:rsidR="00442288" w:rsidRDefault="00000000">
            <w:r>
              <w:rPr>
                <w:b/>
                <w:sz w:val="20"/>
              </w:rPr>
              <w:t>Reverse acc</w:t>
            </w:r>
          </w:p>
        </w:tc>
        <w:tc>
          <w:tcPr>
            <w:tcW w:w="2160" w:type="dxa"/>
          </w:tcPr>
          <w:p w14:paraId="0A000014" w14:textId="77777777" w:rsidR="00442288" w:rsidRDefault="00000000">
            <w:r>
              <w:rPr>
                <w:b/>
                <w:sz w:val="20"/>
              </w:rPr>
              <w:t>Reversal gap</w:t>
            </w:r>
          </w:p>
        </w:tc>
      </w:tr>
      <w:tr w14:paraId="0A000015" w14:textId="77777777" w:rsidR="00442288" w:rsidTr="00442288">
        <w:tc>
          <w:tcPr>
            <w:tcW w:w="2160" w:type="dxa"/>
          </w:tcPr>
          <w:p w14:paraId="0A000016" w14:textId="77777777" w:rsidR="00442288" w:rsidRDefault="00000000">
            <w:r>
              <w:rPr>
                <w:sz w:val="20"/>
              </w:rPr>
              <w:t>1-hop (D2P baseline)</w:t>
            </w:r>
          </w:p>
        </w:tc>
        <w:tc>
          <w:tcPr>
            <w:tcW w:w="2160" w:type="dxa"/>
          </w:tcPr>
          <w:p w14:paraId="0A000017" w14:textId="77777777" w:rsidR="00442288" w:rsidRDefault="00000000">
            <w:r>
              <w:rPr>
                <w:sz w:val="20"/>
                <w:i/>
                <w:color w:val="888888"/>
              </w:rPr>
              <w:t>91.7% (from Exp 1)</w:t>
            </w:r>
          </w:p>
        </w:tc>
        <w:tc>
          <w:tcPr>
            <w:tcW w:w="2160" w:type="dxa"/>
          </w:tcPr>
          <w:p w14:paraId="0A000018" w14:textId="77777777" w:rsidR="00442288" w:rsidRDefault="00000000">
            <w:r>
              <w:rPr>
                <w:sz w:val="20"/>
                <w:i/>
                <w:color w:val="888888"/>
              </w:rPr>
              <w:t>9.3% (from Exp 1)</w:t>
            </w:r>
          </w:p>
        </w:tc>
        <w:tc>
          <w:tcPr>
            <w:tcW w:w="2160" w:type="dxa"/>
          </w:tcPr>
          <w:p w14:paraId="0A000019" w14:textId="77777777" w:rsidR="00442288" w:rsidRDefault="00000000">
            <w:r>
              <w:rPr>
                <w:sz w:val="20"/>
                <w:i/>
                <w:color w:val="888888"/>
              </w:rPr>
              <w:t>82.4 pp</w:t>
            </w:r>
          </w:p>
        </w:tc>
      </w:tr>
      <w:tr w14:paraId="0A000020" w14:textId="77777777" w:rsidR="00442288" w:rsidTr="00442288">
        <w:tc>
          <w:tcPr>
            <w:tcW w:w="2160" w:type="dxa"/>
          </w:tcPr>
          <w:p w14:paraId="0A000021" w14:textId="77777777" w:rsidR="00442288" w:rsidRDefault="00000000">
            <w:r>
              <w:rPr>
                <w:sz w:val="20"/>
              </w:rPr>
              <w:t>2-hop</w:t>
            </w:r>
          </w:p>
        </w:tc>
        <w:tc>
          <w:tcPr>
            <w:tcW w:w="2160" w:type="dxa"/>
          </w:tcPr>
          <w:p w14:paraId="0A000022" w14:textId="77777777" w:rsidR="00442288" w:rsidRDefault="00000000">
            <w:r>
              <w:rPr>
                <w:sz w:val="20"/>
                <w:i/>
                <w:color w:val="C00000"/>
              </w:rPr>
              <w:t>TBD</w:t>
            </w:r>
          </w:p>
        </w:tc>
        <w:tc>
          <w:tcPr>
            <w:tcW w:w="2160" w:type="dxa"/>
          </w:tcPr>
          <w:p w14:paraId="0A000023" w14:textId="77777777" w:rsidR="00442288" w:rsidRDefault="00000000">
            <w:r>
              <w:rPr>
                <w:sz w:val="20"/>
                <w:i/>
                <w:color w:val="C00000"/>
              </w:rPr>
              <w:t>TBD</w:t>
            </w:r>
          </w:p>
        </w:tc>
        <w:tc>
          <w:tcPr>
            <w:tcW w:w="2160" w:type="dxa"/>
          </w:tcPr>
          <w:p w14:paraId="0A000024" w14:textId="77777777" w:rsidR="00442288" w:rsidRDefault="00000000">
            <w:r>
              <w:rPr>
                <w:sz w:val="20"/>
                <w:i/>
                <w:color w:val="C00000"/>
              </w:rPr>
              <w:t>TBD</w:t>
            </w:r>
          </w:p>
        </w:tc>
      </w:tr>
      <w:tr w14:paraId="0A000025" w14:textId="77777777" w:rsidR="00442288" w:rsidTr="00442288">
        <w:tc>
          <w:tcPr>
            <w:tcW w:w="2160" w:type="dxa"/>
          </w:tcPr>
          <w:p w14:paraId="0A000026" w14:textId="77777777" w:rsidR="00442288" w:rsidRDefault="00000000">
            <w:r>
              <w:rPr>
                <w:sz w:val="20"/>
              </w:rPr>
              <w:t>3-hop</w:t>
            </w:r>
          </w:p>
        </w:tc>
        <w:tc>
          <w:tcPr>
            <w:tcW w:w="2160" w:type="dxa"/>
          </w:tcPr>
          <w:p w14:paraId="0A000027" w14:textId="77777777" w:rsidR="00442288" w:rsidRDefault="00000000">
            <w:r>
              <w:rPr>
                <w:sz w:val="20"/>
                <w:i/>
                <w:color w:val="C00000"/>
              </w:rPr>
              <w:t>TBD</w:t>
            </w:r>
          </w:p>
        </w:tc>
        <w:tc>
          <w:tcPr>
            <w:tcW w:w="2160" w:type="dxa"/>
          </w:tcPr>
          <w:p w14:paraId="0A000028" w14:textId="77777777" w:rsidR="00442288" w:rsidRDefault="00000000">
            <w:r>
              <w:rPr>
                <w:sz w:val="20"/>
                <w:i/>
                <w:color w:val="C00000"/>
              </w:rPr>
              <w:t>TBD</w:t>
            </w:r>
          </w:p>
        </w:tc>
        <w:tc>
          <w:tcPr>
            <w:tcW w:w="2160" w:type="dxa"/>
          </w:tcPr>
          <w:p w14:paraId="0A000029" w14:textId="77777777" w:rsidR="00442288" w:rsidRDefault="00000000">
            <w:r>
              <w:rPr>
                <w:sz w:val="20"/>
                <w:i/>
                <w:color w:val="C00000"/>
              </w:rPr>
              <w:t>TBD</w:t>
            </w:r>
          </w:p>
        </w:tc>
      </w:tr>
    </w:tbl>
    <w:p w14:paraId="0A000030" w14:textId="77777777" w:rsidR="00442288" w:rsidRDefault="00000000">
      <w:r>
        <w:t xml:space="preserve">Reading: [to be written once data is collected]. Key question: does reverse accuracy decrease monotonically from 1-hop to 2-hop to 3-hop, or does it plateau near 0% from the first hop?</w:t>
      </w:r>
    </w:p>
    <w:p w14:paraId="0A000031" w14:textId="77777777" w:rsidR="00442288" w:rsidRDefault="00000000">
      <w:pPr>
        <w:pStyle w:val="Heading1"/>
      </w:pPr>
      <w:r>
        <w:t>New Baseline B — Bidirectional Training (PLANNED)</w:t>
      </w:r>
    </w:p>
    <w:p w14:paraId="0A000032" w14:textId="77777777" w:rsidR="00442288" w:rsidRDefault="00000000">
      <w:r>
        <w:rPr>
          <w:i/>
          <w:color w:val="C00000"/>
        </w:rPr>
        <w:t>[ PLACEHOLDER — results not yet collected ]</w:t>
      </w:r>
    </w:p>
    <w:p w14:paraId="0A000033" w14:textId="77777777" w:rsidR="00442288" w:rsidRDefault="00000000">
      <w:r>
        <w:t xml:space="preserve">Motivation: the original paper trains exclusively in one direction. This baseline asks how much reverse accuracy is restored when a k% subset of training pairs includes both “A is B” and “B is A”. The goal is to identify the minimum bidirectional exposure needed to close the reversal gap, and to determine whether the benefit is linear in k or requires a threshold.</w:t>
      </w:r>
    </w:p>
    <w:p w14:paraId="0A000034" w14:textId="77777777" w:rsidR="00442288" w:rsidRDefault="00000000">
      <w:r>
        <w:rPr>
          <w:b/>
        </w:rPr>
        <w:t>Hypothesis</w:t>
      </w:r>
    </w:p>
    <w:p w14:paraId="0A000035" w14:textId="77777777" w:rsidR="00442288" w:rsidRDefault="00000000">
      <w:r>
        <w:t xml:space="preserve">Reverse accuracy for the bidirectionally-trained k% subset should approach forward accuracy for those pairs, while the remaining (100-k)% stays near 0%. Overall reverse accuracy should therefore scale roughly linearly with k. If there is a threshold effect (e.g. the model needs to see at least 50% bidirectional pairs before generalising), the curve will be sub-linear for small k and accelerate above a crossover point.</w:t>
      </w:r>
    </w:p>
    <w:p w14:paraId="0A000036" w14:textId="77777777" w:rsidR="00442288" w:rsidRDefault="00000000">
      <w:r>
        <w:rPr>
          <w:b/>
        </w:rPr>
        <w:t>Planned Setup</w:t>
      </w:r>
    </w:p>
    <w:p w14:paraId="0A000037" w14:textId="77777777" w:rsidR="00442288" w:rsidRDefault="00000000">
      <w:r>
        <w:t xml:space="preserve">  •  Model: Llama-3.1-8B (LoRA rank 32, Tinker API), seed 42.</w:t>
        <w:br/>
        <w:t xml:space="preserve">  •  Dataset: same 300-pair fictitious-biography set as Exp 1 (D2P direction).</w:t>
        <w:br/>
        <w:t xml:space="preserve">  •  Intervention: for k% of training pairs, append the reversed sentence to the training set. k is in {0, 10, 25, 50, 75, 100}.</w:t>
        <w:br/>
        <w:t xml:space="preserve">  •  k=0 replicates the Exp 1 D2P condition (all forward-only); k=100 is the fully bidirectional upper bound.</w:t>
        <w:br/>
        <w:t xml:space="preserve">  •  Evaluation: 300 held-out test prompts per direction. Report forward acc, reverse acc on the bidirectionally-trained subset, and reverse acc on the forward-only subset separately.</w:t>
        <w:br/>
        <w:t xml:space="preserve">  •  Training budget: matched to k=0 baseline by epoch count (25 epochs), not total gradient steps.</w:t>
      </w:r>
    </w:p>
    <w:p w14:paraId="0A000038" w14:textId="77777777" w:rsidR="00442288" w:rsidRDefault="00000000">
      <w:r>
        <w:rPr>
          <w:b/>
        </w:rPr>
        <w:t>Expected Results Table (to be filled)</w:t>
      </w:r>
    </w:p>
    <w:tbl>
      <w:tblPr>
        <w:tblStyle w:val="LightGrid-Accent1"/>
        <w:tblW w:w="0" w:type="auto"/>
        <w:tblLook w:val="04A0" w:firstRow="1" w:lastRow="0" w:firstColumn="1" w:lastColumn="0" w:noHBand="0" w:noVBand="1"/>
      </w:tblPr>
      <w:tblGrid>
        <w:gridCol w:w="1620"/>
        <w:gridCol w:w="1620"/>
        <w:gridCol w:w="1620"/>
        <w:gridCol w:w="1620"/>
        <w:gridCol w:w="1620"/>
      </w:tblGrid>
      <w:tr w14:paraId="0A000040" w14:textId="77777777" w:rsidR="00442288" w:rsidTr="00442288">
        <w:trPr>
          <w:cnfStyle w:val="100000000000" w:firstRow="1"/>
        </w:trPr>
        <w:tc>
          <w:tcPr>
            <w:tcW w:w="1620" w:type="dxa"/>
          </w:tcPr>
          <w:p w14:paraId="0A000041" w14:textId="77777777" w:rsidR="00442288" w:rsidRDefault="00000000">
            <w:r>
              <w:rPr>
                <w:b/>
                <w:sz w:val="20"/>
              </w:rPr>
              <w:t>k (bidir %)</w:t>
            </w:r>
          </w:p>
        </w:tc>
        <w:tc>
          <w:tcPr>
            <w:tcW w:w="1620" w:type="dxa"/>
          </w:tcPr>
          <w:p w14:paraId="0A000042" w14:textId="77777777" w:rsidR="00442288" w:rsidRDefault="00000000">
            <w:r>
              <w:rPr>
                <w:b/>
                <w:sz w:val="20"/>
              </w:rPr>
              <w:t>Forward acc</w:t>
            </w:r>
          </w:p>
        </w:tc>
        <w:tc>
          <w:tcPr>
            <w:tcW w:w="1620" w:type="dxa"/>
          </w:tcPr>
          <w:p w14:paraId="0A000043" w14:textId="77777777" w:rsidR="00442288" w:rsidRDefault="00000000">
            <w:r>
              <w:rPr>
                <w:b/>
                <w:sz w:val="20"/>
              </w:rPr>
              <w:t>Rev acc (bidir subset)</w:t>
            </w:r>
          </w:p>
        </w:tc>
        <w:tc>
          <w:tcPr>
            <w:tcW w:w="1620" w:type="dxa"/>
          </w:tcPr>
          <w:p w14:paraId="0A000044" w14:textId="77777777" w:rsidR="00442288" w:rsidRDefault="00000000">
            <w:r>
              <w:rPr>
                <w:b/>
                <w:sz w:val="20"/>
              </w:rPr>
              <w:t>Rev acc (fwd-only subset)</w:t>
            </w:r>
          </w:p>
        </w:tc>
        <w:tc>
          <w:tcPr>
            <w:tcW w:w="1620" w:type="dxa"/>
          </w:tcPr>
          <w:p w14:paraId="0A000045" w14:textId="77777777" w:rsidR="00442288" w:rsidRDefault="00000000">
            <w:r>
              <w:rPr>
                <w:b/>
                <w:sz w:val="20"/>
              </w:rPr>
              <w:t>Overall rev acc</w:t>
            </w:r>
          </w:p>
        </w:tc>
      </w:tr>
      <w:tr w14:paraId="0A000046" w14:textId="77777777" w:rsidR="00442288" w:rsidTr="00442288">
        <w:tc>
          <w:tcPr>
            <w:tcW w:w="1620" w:type="dxa"/>
          </w:tcPr>
          <w:p w14:paraId="0A000047" w14:textId="77777777" w:rsidR="00442288" w:rsidRDefault="00000000">
            <w:r>
              <w:rPr>
                <w:sz w:val="20"/>
              </w:rPr>
              <w:t>k = 0 (baseline)</w:t>
            </w:r>
          </w:p>
        </w:tc>
        <w:tc>
          <w:tcPr>
            <w:tcW w:w="1620" w:type="dxa"/>
          </w:tcPr>
          <w:p w14:paraId="0A000048" w14:textId="77777777" w:rsidR="00442288" w:rsidRDefault="00000000">
            <w:r>
              <w:rPr>
                <w:sz w:val="20"/>
                <w:i/>
                <w:color w:val="888888"/>
              </w:rPr>
              <w:t>91.7% (Exp 1)</w:t>
            </w:r>
          </w:p>
        </w:tc>
        <w:tc>
          <w:tcPr>
            <w:tcW w:w="1620" w:type="dxa"/>
          </w:tcPr>
          <w:p w14:paraId="0A000049" w14:textId="77777777" w:rsidR="00442288" w:rsidRDefault="00000000">
            <w:r>
              <w:rPr>
                <w:sz w:val="20"/>
                <w:i/>
                <w:color w:val="888888"/>
              </w:rPr>
              <w:t>— (no bidir pairs)</w:t>
            </w:r>
          </w:p>
        </w:tc>
        <w:tc>
          <w:tcPr>
            <w:tcW w:w="1620" w:type="dxa"/>
          </w:tcPr>
          <w:p w14:paraId="0A00004A" w14:textId="77777777" w:rsidR="00442288" w:rsidRDefault="00000000">
            <w:r>
              <w:rPr>
                <w:sz w:val="20"/>
                <w:i/>
                <w:color w:val="888888"/>
              </w:rPr>
              <w:t>9.3% (Exp 1)</w:t>
            </w:r>
          </w:p>
        </w:tc>
        <w:tc>
          <w:tcPr>
            <w:tcW w:w="1620" w:type="dxa"/>
          </w:tcPr>
          <w:p w14:paraId="0A00004B" w14:textId="77777777" w:rsidR="00442288" w:rsidRDefault="00000000">
            <w:r>
              <w:rPr>
                <w:sz w:val="20"/>
                <w:i/>
                <w:color w:val="888888"/>
              </w:rPr>
              <w:t>9.3%</w:t>
            </w:r>
          </w:p>
        </w:tc>
      </w:tr>
      <w:tr w14:paraId="0A000050" w14:textId="77777777" w:rsidR="00442288" w:rsidTr="00442288">
        <w:tc>
          <w:tcPr>
            <w:tcW w:w="1620" w:type="dxa"/>
          </w:tcPr>
          <w:p w14:paraId="0A000051" w14:textId="77777777" w:rsidR="00442288" w:rsidRDefault="00000000">
            <w:r>
              <w:rPr>
                <w:sz w:val="20"/>
              </w:rPr>
              <w:t>k = 10%</w:t>
            </w:r>
          </w:p>
        </w:tc>
        <w:tc>
          <w:tcPr>
            <w:tcW w:w="1620" w:type="dxa"/>
          </w:tcPr>
          <w:p w14:paraId="0A000052" w14:textId="77777777" w:rsidR="00442288" w:rsidRDefault="00000000">
            <w:r>
              <w:rPr>
                <w:sz w:val="20"/>
                <w:i/>
                <w:color w:val="C00000"/>
              </w:rPr>
              <w:t>TBD</w:t>
            </w:r>
          </w:p>
        </w:tc>
        <w:tc>
          <w:tcPr>
            <w:tcW w:w="1620" w:type="dxa"/>
          </w:tcPr>
          <w:p w14:paraId="0A000053" w14:textId="77777777" w:rsidR="00442288" w:rsidRDefault="00000000">
            <w:r>
              <w:rPr>
                <w:sz w:val="20"/>
                <w:i/>
                <w:color w:val="C00000"/>
              </w:rPr>
              <w:t>TBD</w:t>
            </w:r>
          </w:p>
        </w:tc>
        <w:tc>
          <w:tcPr>
            <w:tcW w:w="1620" w:type="dxa"/>
          </w:tcPr>
          <w:p w14:paraId="0A000054" w14:textId="77777777" w:rsidR="00442288" w:rsidRDefault="00000000">
            <w:r>
              <w:rPr>
                <w:sz w:val="20"/>
                <w:i/>
                <w:color w:val="C00000"/>
              </w:rPr>
              <w:t>TBD</w:t>
            </w:r>
          </w:p>
        </w:tc>
        <w:tc>
          <w:tcPr>
            <w:tcW w:w="1620" w:type="dxa"/>
          </w:tcPr>
          <w:p w14:paraId="0A000055" w14:textId="77777777" w:rsidR="00442288" w:rsidRDefault="00000000">
            <w:r>
              <w:rPr>
                <w:sz w:val="20"/>
                <w:i/>
                <w:color w:val="C00000"/>
              </w:rPr>
              <w:t>TBD</w:t>
            </w:r>
          </w:p>
        </w:tc>
      </w:tr>
      <w:tr w14:paraId="0A000056" w14:textId="77777777" w:rsidR="00442288" w:rsidTr="00442288">
        <w:tc>
          <w:tcPr>
            <w:tcW w:w="1620" w:type="dxa"/>
          </w:tcPr>
          <w:p w14:paraId="0A000057" w14:textId="77777777" w:rsidR="00442288" w:rsidRDefault="00000000">
            <w:r>
              <w:rPr>
                <w:sz w:val="20"/>
              </w:rPr>
              <w:t>k = 25%</w:t>
            </w:r>
          </w:p>
        </w:tc>
        <w:tc>
          <w:tcPr>
            <w:tcW w:w="1620" w:type="dxa"/>
          </w:tcPr>
          <w:p w14:paraId="0A000058" w14:textId="77777777" w:rsidR="00442288" w:rsidRDefault="00000000">
            <w:r>
              <w:rPr>
                <w:sz w:val="20"/>
                <w:i/>
                <w:color w:val="C00000"/>
              </w:rPr>
              <w:t>TBD</w:t>
            </w:r>
          </w:p>
        </w:tc>
        <w:tc>
          <w:tcPr>
            <w:tcW w:w="1620" w:type="dxa"/>
          </w:tcPr>
          <w:p w14:paraId="0A000059" w14:textId="77777777" w:rsidR="00442288" w:rsidRDefault="00000000">
            <w:r>
              <w:rPr>
                <w:sz w:val="20"/>
                <w:i/>
                <w:color w:val="C00000"/>
              </w:rPr>
              <w:t>TBD</w:t>
            </w:r>
          </w:p>
        </w:tc>
        <w:tc>
          <w:tcPr>
            <w:tcW w:w="1620" w:type="dxa"/>
          </w:tcPr>
          <w:p w14:paraId="0A00005A" w14:textId="77777777" w:rsidR="00442288" w:rsidRDefault="00000000">
            <w:r>
              <w:rPr>
                <w:sz w:val="20"/>
                <w:i/>
                <w:color w:val="C00000"/>
              </w:rPr>
              <w:t>TBD</w:t>
            </w:r>
          </w:p>
        </w:tc>
        <w:tc>
          <w:tcPr>
            <w:tcW w:w="1620" w:type="dxa"/>
          </w:tcPr>
          <w:p w14:paraId="0A00005B" w14:textId="77777777" w:rsidR="00442288" w:rsidRDefault="00000000">
            <w:r>
              <w:rPr>
                <w:sz w:val="20"/>
                <w:i/>
                <w:color w:val="C00000"/>
              </w:rPr>
              <w:t>TBD</w:t>
            </w:r>
          </w:p>
        </w:tc>
      </w:tr>
      <w:tr w14:paraId="0A000060" w14:textId="77777777" w:rsidR="00442288" w:rsidTr="00442288">
        <w:tc>
          <w:tcPr>
            <w:tcW w:w="1620" w:type="dxa"/>
          </w:tcPr>
          <w:p w14:paraId="0A000061" w14:textId="77777777" w:rsidR="00442288" w:rsidRDefault="00000000">
            <w:r>
              <w:rPr>
                <w:sz w:val="20"/>
              </w:rPr>
              <w:t>k = 50%</w:t>
            </w:r>
          </w:p>
        </w:tc>
        <w:tc>
          <w:tcPr>
            <w:tcW w:w="1620" w:type="dxa"/>
          </w:tcPr>
          <w:p w14:paraId="0A000062" w14:textId="77777777" w:rsidR="00442288" w:rsidRDefault="00000000">
            <w:r>
              <w:rPr>
                <w:sz w:val="20"/>
                <w:i/>
                <w:color w:val="C00000"/>
              </w:rPr>
              <w:t>TBD</w:t>
            </w:r>
          </w:p>
        </w:tc>
        <w:tc>
          <w:tcPr>
            <w:tcW w:w="1620" w:type="dxa"/>
          </w:tcPr>
          <w:p w14:paraId="0A000063" w14:textId="77777777" w:rsidR="00442288" w:rsidRDefault="00000000">
            <w:r>
              <w:rPr>
                <w:sz w:val="20"/>
                <w:i/>
                <w:color w:val="C00000"/>
              </w:rPr>
              <w:t>TBD</w:t>
            </w:r>
          </w:p>
        </w:tc>
        <w:tc>
          <w:tcPr>
            <w:tcW w:w="1620" w:type="dxa"/>
          </w:tcPr>
          <w:p w14:paraId="0A000064" w14:textId="77777777" w:rsidR="00442288" w:rsidRDefault="00000000">
            <w:r>
              <w:rPr>
                <w:sz w:val="20"/>
                <w:i/>
                <w:color w:val="C00000"/>
              </w:rPr>
              <w:t>TBD</w:t>
            </w:r>
          </w:p>
        </w:tc>
        <w:tc>
          <w:tcPr>
            <w:tcW w:w="1620" w:type="dxa"/>
          </w:tcPr>
          <w:p w14:paraId="0A000065" w14:textId="77777777" w:rsidR="00442288" w:rsidRDefault="00000000">
            <w:r>
              <w:rPr>
                <w:sz w:val="20"/>
                <w:i/>
                <w:color w:val="C00000"/>
              </w:rPr>
              <w:t>TBD</w:t>
            </w:r>
          </w:p>
        </w:tc>
      </w:tr>
      <w:tr w14:paraId="0A000066" w14:textId="77777777" w:rsidR="00442288" w:rsidTr="00442288">
        <w:tc>
          <w:tcPr>
            <w:tcW w:w="1620" w:type="dxa"/>
          </w:tcPr>
          <w:p w14:paraId="0A000067" w14:textId="77777777" w:rsidR="00442288" w:rsidRDefault="00000000">
            <w:r>
              <w:rPr>
                <w:sz w:val="20"/>
              </w:rPr>
              <w:t>k = 75%</w:t>
            </w:r>
          </w:p>
        </w:tc>
        <w:tc>
          <w:tcPr>
            <w:tcW w:w="1620" w:type="dxa"/>
          </w:tcPr>
          <w:p w14:paraId="0A000068" w14:textId="77777777" w:rsidR="00442288" w:rsidRDefault="00000000">
            <w:r>
              <w:rPr>
                <w:sz w:val="20"/>
                <w:i/>
                <w:color w:val="C00000"/>
              </w:rPr>
              <w:t>TBD</w:t>
            </w:r>
          </w:p>
        </w:tc>
        <w:tc>
          <w:tcPr>
            <w:tcW w:w="1620" w:type="dxa"/>
          </w:tcPr>
          <w:p w14:paraId="0A000069" w14:textId="77777777" w:rsidR="00442288" w:rsidRDefault="00000000">
            <w:r>
              <w:rPr>
                <w:sz w:val="20"/>
                <w:i/>
                <w:color w:val="C00000"/>
              </w:rPr>
              <w:t>TBD</w:t>
            </w:r>
          </w:p>
        </w:tc>
        <w:tc>
          <w:tcPr>
            <w:tcW w:w="1620" w:type="dxa"/>
          </w:tcPr>
          <w:p w14:paraId="0A00006A" w14:textId="77777777" w:rsidR="00442288" w:rsidRDefault="00000000">
            <w:r>
              <w:rPr>
                <w:sz w:val="20"/>
                <w:i/>
                <w:color w:val="C00000"/>
              </w:rPr>
              <w:t>TBD</w:t>
            </w:r>
          </w:p>
        </w:tc>
        <w:tc>
          <w:tcPr>
            <w:tcW w:w="1620" w:type="dxa"/>
          </w:tcPr>
          <w:p w14:paraId="0A00006B" w14:textId="77777777" w:rsidR="00442288" w:rsidRDefault="00000000">
            <w:r>
              <w:rPr>
                <w:sz w:val="20"/>
                <w:i/>
                <w:color w:val="C00000"/>
              </w:rPr>
              <w:t>TBD</w:t>
            </w:r>
          </w:p>
        </w:tc>
      </w:tr>
      <w:tr w14:paraId="0A000070" w14:textId="77777777" w:rsidR="00442288" w:rsidTr="00442288">
        <w:tc>
          <w:tcPr>
            <w:tcW w:w="1620" w:type="dxa"/>
          </w:tcPr>
          <w:p w14:paraId="0A000071" w14:textId="77777777" w:rsidR="00442288" w:rsidRDefault="00000000">
            <w:r>
              <w:rPr>
                <w:sz w:val="20"/>
              </w:rPr>
              <w:t>k = 100% (upper bound)</w:t>
            </w:r>
          </w:p>
        </w:tc>
        <w:tc>
          <w:tcPr>
            <w:tcW w:w="1620" w:type="dxa"/>
          </w:tcPr>
          <w:p w14:paraId="0A000072" w14:textId="77777777" w:rsidR="00442288" w:rsidRDefault="00000000">
            <w:r>
              <w:rPr>
                <w:sz w:val="20"/>
                <w:i/>
                <w:color w:val="C00000"/>
              </w:rPr>
              <w:t>TBD</w:t>
            </w:r>
          </w:p>
        </w:tc>
        <w:tc>
          <w:tcPr>
            <w:tcW w:w="1620" w:type="dxa"/>
          </w:tcPr>
          <w:p w14:paraId="0A000073" w14:textId="77777777" w:rsidR="00442288" w:rsidRDefault="00000000">
            <w:r>
              <w:rPr>
                <w:sz w:val="20"/>
                <w:i/>
                <w:color w:val="C00000"/>
              </w:rPr>
              <w:t>TBD</w:t>
            </w:r>
          </w:p>
        </w:tc>
        <w:tc>
          <w:tcPr>
            <w:tcW w:w="1620" w:type="dxa"/>
          </w:tcPr>
          <w:p w14:paraId="0A000074" w14:textId="77777777" w:rsidR="00442288" w:rsidRDefault="00000000">
            <w:r>
              <w:rPr>
                <w:sz w:val="20"/>
                <w:i/>
                <w:color w:val="C00000"/>
              </w:rPr>
              <w:t>TBD</w:t>
            </w:r>
          </w:p>
        </w:tc>
        <w:tc>
          <w:tcPr>
            <w:tcW w:w="1620" w:type="dxa"/>
          </w:tcPr>
          <w:p w14:paraId="0A000075" w14:textId="77777777" w:rsidR="00442288" w:rsidRDefault="00000000">
            <w:r>
              <w:rPr>
                <w:sz w:val="20"/>
                <w:i/>
                <w:color w:val="C00000"/>
              </w:rPr>
              <w:t>TBD</w:t>
            </w:r>
          </w:p>
        </w:tc>
      </w:tr>
    </w:tbl>
    <w:p w14:paraId="0A000076" w14:textId="77777777" w:rsidR="00442288" w:rsidRDefault="00000000">
      <w:r>
        <w:t xml:space="preserve">Reading: [to be written once data is collected]. Key questions: (1) Is the k% reverse-accuracy curve linear or does it have a threshold? (2) Does bidirectional exposure for the k% subset spill over to improve reverse accuracy for the remaining forward-only pairs (cross-pair transfer)?</w:t>
      </w:r>
    </w:p>
    <w:sectPr w:rsidR="004422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2014030">
    <w:abstractNumId w:val="8"/>
  </w:num>
  <w:num w:numId="2" w16cid:durableId="1382166503">
    <w:abstractNumId w:val="6"/>
  </w:num>
  <w:num w:numId="3" w16cid:durableId="1058434784">
    <w:abstractNumId w:val="5"/>
  </w:num>
  <w:num w:numId="4" w16cid:durableId="292368122">
    <w:abstractNumId w:val="4"/>
  </w:num>
  <w:num w:numId="5" w16cid:durableId="1456365275">
    <w:abstractNumId w:val="7"/>
  </w:num>
  <w:num w:numId="6" w16cid:durableId="904611664">
    <w:abstractNumId w:val="3"/>
  </w:num>
  <w:num w:numId="7" w16cid:durableId="623582831">
    <w:abstractNumId w:val="2"/>
  </w:num>
  <w:num w:numId="8" w16cid:durableId="1784839370">
    <w:abstractNumId w:val="1"/>
  </w:num>
  <w:num w:numId="9" w16cid:durableId="86579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C7E"/>
    <w:rsid w:val="00033A98"/>
    <w:rsid w:val="00034616"/>
    <w:rsid w:val="00047BF8"/>
    <w:rsid w:val="0006063C"/>
    <w:rsid w:val="0015074B"/>
    <w:rsid w:val="001D2B6F"/>
    <w:rsid w:val="001E29B8"/>
    <w:rsid w:val="00255E7F"/>
    <w:rsid w:val="002758A9"/>
    <w:rsid w:val="002759B2"/>
    <w:rsid w:val="0029639D"/>
    <w:rsid w:val="00326F90"/>
    <w:rsid w:val="00442288"/>
    <w:rsid w:val="00457CA3"/>
    <w:rsid w:val="00695029"/>
    <w:rsid w:val="00822900"/>
    <w:rsid w:val="009D19D0"/>
    <w:rsid w:val="00A135C4"/>
    <w:rsid w:val="00A30432"/>
    <w:rsid w:val="00AA1D8D"/>
    <w:rsid w:val="00B016D6"/>
    <w:rsid w:val="00B47730"/>
    <w:rsid w:val="00BC4CBE"/>
    <w:rsid w:val="00C20F0B"/>
    <w:rsid w:val="00C3287A"/>
    <w:rsid w:val="00CB0664"/>
    <w:rsid w:val="00D71B14"/>
    <w:rsid w:val="00E21AD3"/>
    <w:rsid w:val="00EC1590"/>
    <w:rsid w:val="00F17066"/>
    <w:rsid w:val="00FB39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1C13B"/>
  <w14:defaultImageDpi w14:val="300"/>
  <w15:docId w15:val="{394F4E9B-B5E0-44EE-942E-ACCB752F4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1490</Words>
  <Characters>8494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Gupta</cp:lastModifiedBy>
  <cp:revision>39</cp:revision>
  <dcterms:created xsi:type="dcterms:W3CDTF">2013-12-23T23:15:00Z</dcterms:created>
  <dcterms:modified xsi:type="dcterms:W3CDTF">2026-04-23T05:57:00Z</dcterms:modified>
  <cp:category/>
</cp:coreProperties>
</file>