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240" w:after="240"/>
              <w:jc w:val="center"/>
            </w:pPr>
            <w:r>
              <w:rPr>
                <w:rFonts w:ascii="Calibri" w:hAnsi="Calibri"/>
                <w:b/>
                <w:color w:val="52B788"/>
                <w:sz w:val="18"/>
              </w:rPr>
              <w:t>WORKSHOP PROCEEDINGS</w:t>
            </w:r>
            <w:r>
              <w:br/>
            </w:r>
            <w:r>
              <w:rPr>
                <w:rFonts w:ascii="Calibri" w:hAnsi="Calibri"/>
                <w:b/>
                <w:color w:val="FFFFFF"/>
                <w:sz w:val="44"/>
              </w:rPr>
              <w:t>Workshop on Essentials for</w:t>
            </w:r>
            <w:r>
              <w:br/>
            </w:r>
            <w:r>
              <w:rPr>
                <w:rFonts w:ascii="Calibri" w:hAnsi="Calibri"/>
                <w:b/>
                <w:color w:val="FFFFFF"/>
                <w:sz w:val="44"/>
              </w:rPr>
              <w:t>Mortality Investigation of Asian Elephant</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8F3DC"/>
          </w:tcPr>
          <w:p>
            <w:pPr>
              <w:spacing w:before="120" w:after="120"/>
              <w:jc w:val="center"/>
            </w:pPr>
            <w:r>
              <w:rPr>
                <w:rFonts w:ascii="Calibri" w:hAnsi="Calibri"/>
                <w:b/>
                <w:color w:val="1B4332"/>
                <w:sz w:val="28"/>
              </w:rPr>
              <w:t>5–6 June 2026</w:t>
              <w:br/>
            </w:r>
            <w:r>
              <w:rPr>
                <w:rFonts w:ascii="Calibri" w:hAnsi="Calibri"/>
                <w:color w:val="555555"/>
                <w:sz w:val="16"/>
              </w:rPr>
              <w:t>Date</w:t>
            </w:r>
          </w:p>
        </w:tc>
        <w:tc>
          <w:tcPr>
            <w:tcW w:type="dxa" w:w="2409"/>
            <w:shd w:val="clear" w:color="auto" w:fill="D8F3DC"/>
          </w:tcPr>
          <w:p>
            <w:pPr>
              <w:spacing w:before="120" w:after="120"/>
              <w:jc w:val="center"/>
            </w:pPr>
            <w:r>
              <w:rPr>
                <w:rFonts w:ascii="Calibri" w:hAnsi="Calibri"/>
                <w:b/>
                <w:color w:val="1B4332"/>
                <w:sz w:val="28"/>
              </w:rPr>
              <w:t>Raigarh, Chhattisgarh</w:t>
              <w:br/>
            </w:r>
            <w:r>
              <w:rPr>
                <w:rFonts w:ascii="Calibri" w:hAnsi="Calibri"/>
                <w:color w:val="555555"/>
                <w:sz w:val="16"/>
              </w:rPr>
              <w:t>Venue</w:t>
            </w:r>
          </w:p>
        </w:tc>
        <w:tc>
          <w:tcPr>
            <w:tcW w:type="dxa" w:w="2409"/>
            <w:shd w:val="clear" w:color="auto" w:fill="D8F3DC"/>
          </w:tcPr>
          <w:p>
            <w:pPr>
              <w:spacing w:before="120" w:after="120"/>
              <w:jc w:val="center"/>
            </w:pPr>
            <w:r>
              <w:rPr>
                <w:rFonts w:ascii="Calibri" w:hAnsi="Calibri"/>
                <w:b/>
                <w:color w:val="1B4332"/>
                <w:sz w:val="28"/>
              </w:rPr>
              <w:t>84 Officers</w:t>
              <w:br/>
            </w:r>
            <w:r>
              <w:rPr>
                <w:rFonts w:ascii="Calibri" w:hAnsi="Calibri"/>
                <w:color w:val="555555"/>
                <w:sz w:val="16"/>
              </w:rPr>
              <w:t>Participants</w:t>
            </w:r>
          </w:p>
        </w:tc>
        <w:tc>
          <w:tcPr>
            <w:tcW w:type="dxa" w:w="2409"/>
            <w:shd w:val="clear" w:color="auto" w:fill="D8F3DC"/>
          </w:tcPr>
          <w:p>
            <w:pPr>
              <w:spacing w:before="120" w:after="120"/>
              <w:jc w:val="center"/>
            </w:pPr>
            <w:r>
              <w:rPr>
                <w:rFonts w:ascii="Calibri" w:hAnsi="Calibri"/>
                <w:b/>
                <w:color w:val="1B4332"/>
                <w:sz w:val="28"/>
              </w:rPr>
              <w:t>8 Modules</w:t>
              <w:br/>
            </w:r>
            <w:r>
              <w:rPr>
                <w:rFonts w:ascii="Calibri" w:hAnsi="Calibri"/>
                <w:color w:val="555555"/>
                <w:sz w:val="16"/>
              </w:rPr>
              <w:t>Chapters</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20" w:after="120"/>
              <w:jc w:val="center"/>
            </w:pPr>
            <w:r>
              <w:rPr>
                <w:rFonts w:ascii="Calibri" w:hAnsi="Calibri"/>
                <w:b/>
                <w:color w:val="FFFFFF"/>
                <w:sz w:val="20"/>
              </w:rPr>
              <w:t>Organised by: Chhattisgarh Forest Department</w:t>
              <w:br/>
            </w:r>
            <w:r>
              <w:rPr>
                <w:rFonts w:ascii="Calibri" w:hAnsi="Calibri"/>
                <w:color w:val="D8F3DC"/>
                <w:sz w:val="17"/>
              </w:rPr>
              <w:t>Technical Support: WII Dehradun  ·  Laboratory Partners: ICAR-IVRI &amp; NDVSU Jabalpur</w:t>
            </w:r>
          </w:p>
        </w:tc>
      </w:tr>
    </w:tbl>
    <w:p/>
    <w:p>
      <w:pPr>
        <w:jc w:val="center"/>
      </w:pPr>
      <w:r>
        <w:rPr>
          <w:rFonts w:ascii="Calibri" w:hAnsi="Calibri"/>
          <w:b/>
          <w:color w:val="1B4332"/>
          <w:sz w:val="22"/>
        </w:rPr>
        <w:t>TABLE OF CONTENTS</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spacing w:before="60" w:after="60"/>
              <w:jc w:val="center"/>
            </w:pPr>
            <w:r>
              <w:rPr>
                <w:rFonts w:ascii="Calibri" w:hAnsi="Calibri"/>
                <w:b/>
                <w:color w:val="FFFFFF"/>
                <w:sz w:val="17"/>
              </w:rPr>
              <w:t>Section</w:t>
            </w:r>
          </w:p>
        </w:tc>
        <w:tc>
          <w:tcPr>
            <w:tcW w:type="dxa" w:w="5669"/>
            <w:shd w:val="clear" w:color="auto" w:fill="2D6A4F"/>
          </w:tcPr>
          <w:p>
            <w:pPr>
              <w:spacing w:before="60" w:after="60"/>
              <w:jc w:val="center"/>
            </w:pPr>
            <w:r>
              <w:rPr>
                <w:rFonts w:ascii="Calibri" w:hAnsi="Calibri"/>
                <w:b/>
                <w:color w:val="FFFFFF"/>
                <w:sz w:val="17"/>
              </w:rPr>
              <w:t>Title</w:t>
            </w:r>
          </w:p>
        </w:tc>
        <w:tc>
          <w:tcPr>
            <w:tcW w:type="dxa" w:w="2268"/>
            <w:shd w:val="clear" w:color="auto" w:fill="2D6A4F"/>
          </w:tcPr>
          <w:p>
            <w:pPr>
              <w:spacing w:before="60" w:after="60"/>
              <w:jc w:val="center"/>
            </w:pPr>
            <w:r>
              <w:rPr>
                <w:rFonts w:ascii="Calibri" w:hAnsi="Calibri"/>
                <w:b/>
                <w:color w:val="FFFFFF"/>
                <w:sz w:val="17"/>
              </w:rPr>
              <w:t>Author / Resource Person</w:t>
            </w:r>
          </w:p>
        </w:tc>
      </w:tr>
      <w:tr>
        <w:tc>
          <w:tcPr>
            <w:tcW w:type="dxa" w:w="1701"/>
            <w:shd w:val="clear" w:color="auto" w:fill="FFFFFF"/>
          </w:tcPr>
          <w:p>
            <w:pPr>
              <w:spacing w:before="60" w:after="60"/>
            </w:pPr>
            <w:r>
              <w:rPr>
                <w:rFonts w:ascii="Calibri" w:hAnsi="Calibri"/>
                <w:b/>
                <w:color w:val="1B4332"/>
                <w:sz w:val="17"/>
              </w:rPr>
              <w:t>Overview</w:t>
            </w:r>
          </w:p>
        </w:tc>
        <w:tc>
          <w:tcPr>
            <w:tcW w:type="dxa" w:w="5669"/>
            <w:shd w:val="clear" w:color="auto" w:fill="FFFFFF"/>
          </w:tcPr>
          <w:p>
            <w:pPr>
              <w:spacing w:before="60" w:after="60"/>
            </w:pPr>
            <w:r>
              <w:rPr>
                <w:rFonts w:ascii="Calibri" w:hAnsi="Calibri"/>
                <w:b w:val="0"/>
                <w:color w:val="1A1A1A"/>
                <w:sz w:val="17"/>
              </w:rPr>
              <w:t>Workshop Overview &amp; Inaugural Proceedings</w:t>
            </w:r>
          </w:p>
        </w:tc>
        <w:tc>
          <w:tcPr>
            <w:tcW w:type="dxa" w:w="2268"/>
            <w:shd w:val="clear" w:color="auto" w:fill="FFFFFF"/>
          </w:tcPr>
          <w:p>
            <w:pPr>
              <w:spacing w:before="60" w:after="60"/>
            </w:pPr>
            <w:r>
              <w:rPr>
                <w:rFonts w:ascii="Calibri" w:hAnsi="Calibri"/>
                <w:b w:val="0"/>
                <w:color w:val="1A1A1A"/>
                <w:sz w:val="17"/>
              </w:rPr>
            </w:r>
          </w:p>
        </w:tc>
      </w:tr>
      <w:tr>
        <w:tc>
          <w:tcPr>
            <w:tcW w:type="dxa" w:w="1701"/>
            <w:shd w:val="clear" w:color="auto" w:fill="EAF7EE"/>
          </w:tcPr>
          <w:p>
            <w:pPr>
              <w:spacing w:before="60" w:after="60"/>
            </w:pPr>
            <w:r>
              <w:rPr>
                <w:rFonts w:ascii="Calibri" w:hAnsi="Calibri"/>
                <w:b/>
                <w:color w:val="1B4332"/>
                <w:sz w:val="17"/>
              </w:rPr>
              <w:t>Chapter 1</w:t>
            </w:r>
          </w:p>
        </w:tc>
        <w:tc>
          <w:tcPr>
            <w:tcW w:type="dxa" w:w="5669"/>
            <w:shd w:val="clear" w:color="auto" w:fill="EAF7EE"/>
          </w:tcPr>
          <w:p>
            <w:pPr>
              <w:spacing w:before="60" w:after="60"/>
            </w:pPr>
            <w:r>
              <w:rPr>
                <w:rFonts w:ascii="Calibri" w:hAnsi="Calibri"/>
                <w:b w:val="0"/>
                <w:color w:val="1A1A1A"/>
                <w:sz w:val="17"/>
              </w:rPr>
              <w:t>Elephant Mortality Analysis in Chhattisgarh (2021–2026)</w:t>
            </w:r>
          </w:p>
        </w:tc>
        <w:tc>
          <w:tcPr>
            <w:tcW w:type="dxa" w:w="2268"/>
            <w:shd w:val="clear" w:color="auto" w:fill="EAF7EE"/>
          </w:tcPr>
          <w:p>
            <w:pPr>
              <w:spacing w:before="60" w:after="60"/>
            </w:pPr>
            <w:r>
              <w:rPr>
                <w:rFonts w:ascii="Calibri" w:hAnsi="Calibri"/>
                <w:b w:val="0"/>
                <w:color w:val="1A1A1A"/>
                <w:sz w:val="17"/>
              </w:rPr>
              <w:t>Dr. Parag Nigam (WII)</w:t>
            </w:r>
          </w:p>
        </w:tc>
      </w:tr>
      <w:tr>
        <w:tc>
          <w:tcPr>
            <w:tcW w:type="dxa" w:w="1701"/>
            <w:shd w:val="clear" w:color="auto" w:fill="FFFFFF"/>
          </w:tcPr>
          <w:p>
            <w:pPr>
              <w:spacing w:before="60" w:after="60"/>
            </w:pPr>
            <w:r>
              <w:rPr>
                <w:rFonts w:ascii="Calibri" w:hAnsi="Calibri"/>
                <w:b/>
                <w:color w:val="1B4332"/>
                <w:sz w:val="17"/>
              </w:rPr>
              <w:t>Chapter 2</w:t>
            </w:r>
          </w:p>
        </w:tc>
        <w:tc>
          <w:tcPr>
            <w:tcW w:type="dxa" w:w="5669"/>
            <w:shd w:val="clear" w:color="auto" w:fill="FFFFFF"/>
          </w:tcPr>
          <w:p>
            <w:pPr>
              <w:spacing w:before="60" w:after="60"/>
            </w:pPr>
            <w:r>
              <w:rPr>
                <w:rFonts w:ascii="Calibri" w:hAnsi="Calibri"/>
                <w:b w:val="0"/>
                <w:color w:val="1A1A1A"/>
                <w:sz w:val="17"/>
              </w:rPr>
              <w:t>Biological &amp; Anatomical Aspects of the Asian Elephant</w:t>
            </w:r>
          </w:p>
        </w:tc>
        <w:tc>
          <w:tcPr>
            <w:tcW w:type="dxa" w:w="2268"/>
            <w:shd w:val="clear" w:color="auto" w:fill="FFFFFF"/>
          </w:tcPr>
          <w:p>
            <w:pPr>
              <w:spacing w:before="60" w:after="60"/>
            </w:pPr>
            <w:r>
              <w:rPr>
                <w:rFonts w:ascii="Calibri" w:hAnsi="Calibri"/>
                <w:b w:val="0"/>
                <w:color w:val="1A1A1A"/>
                <w:sz w:val="17"/>
              </w:rPr>
              <w:t>Dr. Parag Nigam (WII)</w:t>
            </w:r>
          </w:p>
        </w:tc>
      </w:tr>
      <w:tr>
        <w:tc>
          <w:tcPr>
            <w:tcW w:type="dxa" w:w="1701"/>
            <w:shd w:val="clear" w:color="auto" w:fill="EAF7EE"/>
          </w:tcPr>
          <w:p>
            <w:pPr>
              <w:spacing w:before="60" w:after="60"/>
            </w:pPr>
            <w:r>
              <w:rPr>
                <w:rFonts w:ascii="Calibri" w:hAnsi="Calibri"/>
                <w:b/>
                <w:color w:val="1B4332"/>
                <w:sz w:val="17"/>
              </w:rPr>
              <w:t>Chapter 3</w:t>
            </w:r>
          </w:p>
        </w:tc>
        <w:tc>
          <w:tcPr>
            <w:tcW w:type="dxa" w:w="5669"/>
            <w:shd w:val="clear" w:color="auto" w:fill="EAF7EE"/>
          </w:tcPr>
          <w:p>
            <w:pPr>
              <w:spacing w:before="60" w:after="60"/>
            </w:pPr>
            <w:r>
              <w:rPr>
                <w:rFonts w:ascii="Calibri" w:hAnsi="Calibri"/>
                <w:b w:val="0"/>
                <w:color w:val="1A1A1A"/>
                <w:sz w:val="17"/>
              </w:rPr>
              <w:t>Infectious Diseases of Asian Elephants</w:t>
            </w:r>
          </w:p>
        </w:tc>
        <w:tc>
          <w:tcPr>
            <w:tcW w:type="dxa" w:w="2268"/>
            <w:shd w:val="clear" w:color="auto" w:fill="EAF7EE"/>
          </w:tcPr>
          <w:p>
            <w:pPr>
              <w:spacing w:before="60" w:after="60"/>
            </w:pPr>
            <w:r>
              <w:rPr>
                <w:rFonts w:ascii="Calibri" w:hAnsi="Calibri"/>
                <w:b w:val="0"/>
                <w:color w:val="1A1A1A"/>
                <w:sz w:val="17"/>
              </w:rPr>
              <w:t>Dr. M. Karikalan (ICAR-IVRI)</w:t>
            </w:r>
          </w:p>
        </w:tc>
      </w:tr>
      <w:tr>
        <w:tc>
          <w:tcPr>
            <w:tcW w:type="dxa" w:w="1701"/>
            <w:shd w:val="clear" w:color="auto" w:fill="FFFFFF"/>
          </w:tcPr>
          <w:p>
            <w:pPr>
              <w:spacing w:before="60" w:after="60"/>
            </w:pPr>
            <w:r>
              <w:rPr>
                <w:rFonts w:ascii="Calibri" w:hAnsi="Calibri"/>
                <w:b/>
                <w:color w:val="1B4332"/>
                <w:sz w:val="17"/>
              </w:rPr>
              <w:t>Chapter 4</w:t>
            </w:r>
          </w:p>
        </w:tc>
        <w:tc>
          <w:tcPr>
            <w:tcW w:type="dxa" w:w="5669"/>
            <w:shd w:val="clear" w:color="auto" w:fill="FFFFFF"/>
          </w:tcPr>
          <w:p>
            <w:pPr>
              <w:spacing w:before="60" w:after="60"/>
            </w:pPr>
            <w:r>
              <w:rPr>
                <w:rFonts w:ascii="Calibri" w:hAnsi="Calibri"/>
                <w:b w:val="0"/>
                <w:color w:val="1A1A1A"/>
                <w:sz w:val="17"/>
              </w:rPr>
              <w:t>Biological Sample Collection for Wildlife Disease Diagnosis</w:t>
            </w:r>
          </w:p>
        </w:tc>
        <w:tc>
          <w:tcPr>
            <w:tcW w:type="dxa" w:w="2268"/>
            <w:shd w:val="clear" w:color="auto" w:fill="FFFFFF"/>
          </w:tcPr>
          <w:p>
            <w:pPr>
              <w:spacing w:before="60" w:after="60"/>
            </w:pPr>
            <w:r>
              <w:rPr>
                <w:rFonts w:ascii="Calibri" w:hAnsi="Calibri"/>
                <w:b w:val="0"/>
                <w:color w:val="1A1A1A"/>
                <w:sz w:val="17"/>
              </w:rPr>
              <w:t>Dr. M. Karikalan (ICAR-IVRI)</w:t>
            </w:r>
          </w:p>
        </w:tc>
      </w:tr>
      <w:tr>
        <w:tc>
          <w:tcPr>
            <w:tcW w:type="dxa" w:w="1701"/>
            <w:shd w:val="clear" w:color="auto" w:fill="EAF7EE"/>
          </w:tcPr>
          <w:p>
            <w:pPr>
              <w:spacing w:before="60" w:after="60"/>
            </w:pPr>
            <w:r>
              <w:rPr>
                <w:rFonts w:ascii="Calibri" w:hAnsi="Calibri"/>
                <w:b/>
                <w:color w:val="1B4332"/>
                <w:sz w:val="17"/>
              </w:rPr>
              <w:t>Chapter 5</w:t>
            </w:r>
          </w:p>
        </w:tc>
        <w:tc>
          <w:tcPr>
            <w:tcW w:type="dxa" w:w="5669"/>
            <w:shd w:val="clear" w:color="auto" w:fill="EAF7EE"/>
          </w:tcPr>
          <w:p>
            <w:pPr>
              <w:spacing w:before="60" w:after="60"/>
            </w:pPr>
            <w:r>
              <w:rPr>
                <w:rFonts w:ascii="Calibri" w:hAnsi="Calibri"/>
                <w:b w:val="0"/>
                <w:color w:val="1A1A1A"/>
                <w:sz w:val="17"/>
              </w:rPr>
              <w:t>Non-Infectious Diseases in Asian Elephants</w:t>
            </w:r>
          </w:p>
        </w:tc>
        <w:tc>
          <w:tcPr>
            <w:tcW w:type="dxa" w:w="2268"/>
            <w:shd w:val="clear" w:color="auto" w:fill="EAF7EE"/>
          </w:tcPr>
          <w:p>
            <w:pPr>
              <w:spacing w:before="60" w:after="60"/>
            </w:pPr>
            <w:r>
              <w:rPr>
                <w:rFonts w:ascii="Calibri" w:hAnsi="Calibri"/>
                <w:b w:val="0"/>
                <w:color w:val="1A1A1A"/>
                <w:sz w:val="17"/>
              </w:rPr>
              <w:t>Dr. Karikalan Mathesh (ICAR-IVRI)</w:t>
            </w:r>
          </w:p>
        </w:tc>
      </w:tr>
      <w:tr>
        <w:tc>
          <w:tcPr>
            <w:tcW w:type="dxa" w:w="1701"/>
            <w:shd w:val="clear" w:color="auto" w:fill="FFFFFF"/>
          </w:tcPr>
          <w:p>
            <w:pPr>
              <w:spacing w:before="60" w:after="60"/>
            </w:pPr>
            <w:r>
              <w:rPr>
                <w:rFonts w:ascii="Calibri" w:hAnsi="Calibri"/>
                <w:b/>
                <w:color w:val="1B4332"/>
                <w:sz w:val="17"/>
              </w:rPr>
              <w:t>Chapter 6</w:t>
            </w:r>
          </w:p>
        </w:tc>
        <w:tc>
          <w:tcPr>
            <w:tcW w:type="dxa" w:w="5669"/>
            <w:shd w:val="clear" w:color="auto" w:fill="FFFFFF"/>
          </w:tcPr>
          <w:p>
            <w:pPr>
              <w:spacing w:before="60" w:after="60"/>
            </w:pPr>
            <w:r>
              <w:rPr>
                <w:rFonts w:ascii="Calibri" w:hAnsi="Calibri"/>
                <w:b w:val="0"/>
                <w:color w:val="1A1A1A"/>
                <w:sz w:val="17"/>
              </w:rPr>
              <w:t>Non-Infectious Pathology in Asian Elephants</w:t>
            </w:r>
          </w:p>
        </w:tc>
        <w:tc>
          <w:tcPr>
            <w:tcW w:type="dxa" w:w="2268"/>
            <w:shd w:val="clear" w:color="auto" w:fill="FFFFFF"/>
          </w:tcPr>
          <w:p>
            <w:pPr>
              <w:spacing w:before="60" w:after="60"/>
            </w:pPr>
            <w:r>
              <w:rPr>
                <w:rFonts w:ascii="Calibri" w:hAnsi="Calibri"/>
                <w:b w:val="0"/>
                <w:color w:val="1A1A1A"/>
                <w:sz w:val="17"/>
              </w:rPr>
              <w:t>Prof. Dr. A. B. Shrivastava (NDVSU)</w:t>
            </w:r>
          </w:p>
        </w:tc>
      </w:tr>
      <w:tr>
        <w:tc>
          <w:tcPr>
            <w:tcW w:type="dxa" w:w="1701"/>
            <w:shd w:val="clear" w:color="auto" w:fill="EAF7EE"/>
          </w:tcPr>
          <w:p>
            <w:pPr>
              <w:spacing w:before="60" w:after="60"/>
            </w:pPr>
            <w:r>
              <w:rPr>
                <w:rFonts w:ascii="Calibri" w:hAnsi="Calibri"/>
                <w:b/>
                <w:color w:val="1B4332"/>
                <w:sz w:val="17"/>
              </w:rPr>
              <w:t>Chapter 7</w:t>
            </w:r>
          </w:p>
        </w:tc>
        <w:tc>
          <w:tcPr>
            <w:tcW w:type="dxa" w:w="5669"/>
            <w:shd w:val="clear" w:color="auto" w:fill="EAF7EE"/>
          </w:tcPr>
          <w:p>
            <w:pPr>
              <w:spacing w:before="60" w:after="60"/>
            </w:pPr>
            <w:r>
              <w:rPr>
                <w:rFonts w:ascii="Calibri" w:hAnsi="Calibri"/>
                <w:b w:val="0"/>
                <w:color w:val="1A1A1A"/>
                <w:sz w:val="17"/>
              </w:rPr>
              <w:t>Postmortem Examination of the Asian Elephant</w:t>
            </w:r>
          </w:p>
        </w:tc>
        <w:tc>
          <w:tcPr>
            <w:tcW w:type="dxa" w:w="2268"/>
            <w:shd w:val="clear" w:color="auto" w:fill="EAF7EE"/>
          </w:tcPr>
          <w:p>
            <w:pPr>
              <w:spacing w:before="60" w:after="60"/>
            </w:pPr>
            <w:r>
              <w:rPr>
                <w:rFonts w:ascii="Calibri" w:hAnsi="Calibri"/>
                <w:b w:val="0"/>
                <w:color w:val="1A1A1A"/>
                <w:sz w:val="17"/>
              </w:rPr>
              <w:t>Prof. Dr. A. B. Shrivastav (NDVSU)</w:t>
            </w:r>
          </w:p>
        </w:tc>
      </w:tr>
    </w:tbl>
    <w:p/>
    <w:tbl>
      <w:tblPr>
        <w:tblStyle w:val="TableGrid"/>
        <w:tblW w:type="auto" w:w="0"/>
        <w:tblLook w:firstColumn="1" w:firstRow="1" w:lastColumn="0" w:lastRow="0" w:noHBand="0" w:noVBand="1" w:val="04A0"/>
      </w:tblPr>
      <w:tblGrid>
        <w:gridCol w:w="9638"/>
      </w:tblGrid>
      <w:tr>
        <w:tc>
          <w:tcPr>
            <w:tcW w:type="dxa" w:w="9638"/>
            <w:shd w:val="clear" w:color="auto" w:fill="1A2E4A"/>
          </w:tcPr>
          <w:p>
            <w:pPr>
              <w:spacing w:before="160" w:after="160"/>
              <w:jc w:val="center"/>
            </w:pPr>
            <w:r>
              <w:rPr>
                <w:rFonts w:ascii="Calibri" w:hAnsi="Calibri"/>
                <w:b/>
                <w:i/>
                <w:color w:val="FFFFFF"/>
                <w:sz w:val="20"/>
              </w:rPr>
              <w:t>"The carcass never tells a lie — but you must know how to ask the right questions."</w:t>
              <w:br/>
            </w:r>
            <w:r>
              <w:rPr>
                <w:rFonts w:ascii="Calibri" w:hAnsi="Calibri"/>
                <w:color w:val="C9A84C"/>
                <w:sz w:val="17"/>
              </w:rPr>
              <w:t>— Dr. R. K. Satpati, Wildlife Institute of India</w:t>
            </w:r>
          </w:p>
        </w:tc>
      </w:tr>
    </w:tbl>
    <w:p>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OV_Title"/>
              <w:spacing w:before="160" w:after="160"/>
            </w:pPr>
            <w:r>
              <w:rPr>
                <w:b/>
                <w:color w:val="52B788"/>
                <w:sz w:val="16"/>
              </w:rPr>
              <w:t>WORKSHOP OVERVIEW</w:t>
            </w:r>
            <w:r>
              <w:br/>
            </w:r>
            <w:r>
              <w:rPr>
                <w:b/>
                <w:color w:val="FFFFFF"/>
                <w:sz w:val="36"/>
              </w:rPr>
              <w:t>Workshop on Essentials for Mortality Investigation of Asian Elephant</w:t>
            </w:r>
            <w:r>
              <w:br/>
            </w:r>
            <w:r>
              <w:rPr>
                <w:i/>
                <w:color w:val="D8F3DC"/>
                <w:sz w:val="20"/>
              </w:rPr>
              <w:t>Raigarh, Chhattisgarh  |  5–6 June 2026</w:t>
            </w:r>
            <w:r>
              <w:br/>
              <w:br/>
            </w:r>
            <w:r>
              <w:rPr>
                <w:color w:val="D8F3DC"/>
                <w:sz w:val="17"/>
              </w:rPr>
              <w:t>Organised by: Chhattisgarh Forest Department</w:t>
              <w:br/>
              <w:t>Technical Support: Wildlife Institute of India (WII), Dehradun</w:t>
              <w:br/>
              <w:t>Laboratory Partners: ICAR-IVRI, Bareilly  ·  NDVSU, Jabalpur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1. Workshop at a Glance</w:t>
            </w:r>
          </w:p>
        </w:tc>
      </w:tr>
    </w:tbl>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OV_TH"/>
              <w:spacing w:before="60" w:after="60"/>
            </w:pPr>
            <w:r>
              <w:rPr>
                <w:b/>
                <w:color w:val="FFFFFF"/>
              </w:rPr>
              <w:t>Parameter</w:t>
            </w:r>
          </w:p>
        </w:tc>
        <w:tc>
          <w:tcPr>
            <w:tcW w:type="dxa" w:w="7087"/>
            <w:shd w:val="clear" w:color="auto" w:fill="2D6A4F"/>
          </w:tcPr>
          <w:p>
            <w:pPr>
              <w:pStyle w:val="OV_TH"/>
              <w:spacing w:before="60" w:after="60"/>
            </w:pPr>
            <w:r>
              <w:rPr>
                <w:b/>
                <w:color w:val="FFFFFF"/>
              </w:rPr>
              <w:t>Details</w:t>
            </w:r>
          </w:p>
        </w:tc>
      </w:tr>
      <w:tr>
        <w:tc>
          <w:tcPr>
            <w:tcW w:type="dxa" w:w="2551"/>
            <w:shd w:val="clear" w:color="auto" w:fill="FFFFFF"/>
          </w:tcPr>
          <w:p>
            <w:pPr>
              <w:pStyle w:val="OV_TD"/>
              <w:spacing w:before="40" w:after="40"/>
            </w:pPr>
            <w:r>
              <w:t>Title</w:t>
            </w:r>
          </w:p>
        </w:tc>
        <w:tc>
          <w:tcPr>
            <w:tcW w:type="dxa" w:w="7087"/>
            <w:shd w:val="clear" w:color="auto" w:fill="FFFFFF"/>
          </w:tcPr>
          <w:p>
            <w:pPr>
              <w:pStyle w:val="OV_TD"/>
              <w:spacing w:before="40" w:after="40"/>
            </w:pPr>
            <w:r>
              <w:t>Workshop on Essentials for Mortality Investigation of Asian Elephant</w:t>
            </w:r>
          </w:p>
        </w:tc>
      </w:tr>
      <w:tr>
        <w:tc>
          <w:tcPr>
            <w:tcW w:type="dxa" w:w="2551"/>
            <w:shd w:val="clear" w:color="auto" w:fill="EAF7EE"/>
          </w:tcPr>
          <w:p>
            <w:pPr>
              <w:pStyle w:val="OV_TD"/>
              <w:spacing w:before="40" w:after="40"/>
            </w:pPr>
            <w:r>
              <w:t>Dates</w:t>
            </w:r>
          </w:p>
        </w:tc>
        <w:tc>
          <w:tcPr>
            <w:tcW w:type="dxa" w:w="7087"/>
            <w:shd w:val="clear" w:color="auto" w:fill="EAF7EE"/>
          </w:tcPr>
          <w:p>
            <w:pPr>
              <w:pStyle w:val="OV_TD"/>
              <w:spacing w:before="40" w:after="40"/>
            </w:pPr>
            <w:r>
              <w:t>5–6 June 2026 (Two days)</w:t>
            </w:r>
          </w:p>
        </w:tc>
      </w:tr>
      <w:tr>
        <w:tc>
          <w:tcPr>
            <w:tcW w:type="dxa" w:w="2551"/>
            <w:shd w:val="clear" w:color="auto" w:fill="FFFFFF"/>
          </w:tcPr>
          <w:p>
            <w:pPr>
              <w:pStyle w:val="OV_TD"/>
              <w:spacing w:before="40" w:after="40"/>
            </w:pPr>
            <w:r>
              <w:t>Venue</w:t>
            </w:r>
          </w:p>
        </w:tc>
        <w:tc>
          <w:tcPr>
            <w:tcW w:type="dxa" w:w="7087"/>
            <w:shd w:val="clear" w:color="auto" w:fill="FFFFFF"/>
          </w:tcPr>
          <w:p>
            <w:pPr>
              <w:pStyle w:val="OV_TD"/>
              <w:spacing w:before="40" w:after="40"/>
            </w:pPr>
            <w:r>
              <w:t>Raigarh, Chhattisgarh</w:t>
            </w:r>
          </w:p>
        </w:tc>
      </w:tr>
      <w:tr>
        <w:tc>
          <w:tcPr>
            <w:tcW w:type="dxa" w:w="2551"/>
            <w:shd w:val="clear" w:color="auto" w:fill="EAF7EE"/>
          </w:tcPr>
          <w:p>
            <w:pPr>
              <w:pStyle w:val="OV_TD"/>
              <w:spacing w:before="40" w:after="40"/>
            </w:pPr>
            <w:r>
              <w:t>Organised by</w:t>
            </w:r>
          </w:p>
        </w:tc>
        <w:tc>
          <w:tcPr>
            <w:tcW w:type="dxa" w:w="7087"/>
            <w:shd w:val="clear" w:color="auto" w:fill="EAF7EE"/>
          </w:tcPr>
          <w:p>
            <w:pPr>
              <w:pStyle w:val="OV_TD"/>
              <w:spacing w:before="40" w:after="40"/>
            </w:pPr>
            <w:r>
              <w:t>Chhattisgarh Forest Department</w:t>
            </w:r>
          </w:p>
        </w:tc>
      </w:tr>
      <w:tr>
        <w:tc>
          <w:tcPr>
            <w:tcW w:type="dxa" w:w="2551"/>
            <w:shd w:val="clear" w:color="auto" w:fill="FFFFFF"/>
          </w:tcPr>
          <w:p>
            <w:pPr>
              <w:pStyle w:val="OV_TD"/>
              <w:spacing w:before="40" w:after="40"/>
            </w:pPr>
            <w:r>
              <w:t>Technical Support</w:t>
            </w:r>
          </w:p>
        </w:tc>
        <w:tc>
          <w:tcPr>
            <w:tcW w:type="dxa" w:w="7087"/>
            <w:shd w:val="clear" w:color="auto" w:fill="FFFFFF"/>
          </w:tcPr>
          <w:p>
            <w:pPr>
              <w:pStyle w:val="OV_TD"/>
              <w:spacing w:before="40" w:after="40"/>
            </w:pPr>
            <w:r>
              <w:t>Wildlife Institute of India (WII), Dehradun</w:t>
            </w:r>
          </w:p>
        </w:tc>
      </w:tr>
      <w:tr>
        <w:tc>
          <w:tcPr>
            <w:tcW w:type="dxa" w:w="2551"/>
            <w:shd w:val="clear" w:color="auto" w:fill="EAF7EE"/>
          </w:tcPr>
          <w:p>
            <w:pPr>
              <w:pStyle w:val="OV_TD"/>
              <w:spacing w:before="40" w:after="40"/>
            </w:pPr>
            <w:r>
              <w:t>Laboratory Partners</w:t>
            </w:r>
          </w:p>
        </w:tc>
        <w:tc>
          <w:tcPr>
            <w:tcW w:type="dxa" w:w="7087"/>
            <w:shd w:val="clear" w:color="auto" w:fill="EAF7EE"/>
          </w:tcPr>
          <w:p>
            <w:pPr>
              <w:pStyle w:val="OV_TD"/>
              <w:spacing w:before="40" w:after="40"/>
            </w:pPr>
            <w:r>
              <w:t>ICAR-IVRI, Bareilly  ·  NDVSU, Jabalpur</w:t>
            </w:r>
          </w:p>
        </w:tc>
      </w:tr>
      <w:tr>
        <w:tc>
          <w:tcPr>
            <w:tcW w:type="dxa" w:w="2551"/>
            <w:shd w:val="clear" w:color="auto" w:fill="FFFFFF"/>
          </w:tcPr>
          <w:p>
            <w:pPr>
              <w:pStyle w:val="OV_TD"/>
              <w:spacing w:before="40" w:after="40"/>
            </w:pPr>
            <w:r>
              <w:t>Total Participants</w:t>
            </w:r>
          </w:p>
        </w:tc>
        <w:tc>
          <w:tcPr>
            <w:tcW w:type="dxa" w:w="7087"/>
            <w:shd w:val="clear" w:color="auto" w:fill="FFFFFF"/>
          </w:tcPr>
          <w:p>
            <w:pPr>
              <w:pStyle w:val="OV_TD"/>
              <w:spacing w:before="40" w:after="40"/>
            </w:pPr>
            <w:r>
              <w:t>84 Forest Officers and Wildlife Veterinarians</w:t>
            </w:r>
          </w:p>
        </w:tc>
      </w:tr>
      <w:tr>
        <w:tc>
          <w:tcPr>
            <w:tcW w:type="dxa" w:w="2551"/>
            <w:shd w:val="clear" w:color="auto" w:fill="EAF7EE"/>
          </w:tcPr>
          <w:p>
            <w:pPr>
              <w:pStyle w:val="OV_TD"/>
              <w:spacing w:before="40" w:after="40"/>
            </w:pPr>
            <w:r>
              <w:t>Target Audience</w:t>
            </w:r>
          </w:p>
        </w:tc>
        <w:tc>
          <w:tcPr>
            <w:tcW w:type="dxa" w:w="7087"/>
            <w:shd w:val="clear" w:color="auto" w:fill="EAF7EE"/>
          </w:tcPr>
          <w:p>
            <w:pPr>
              <w:pStyle w:val="OV_TD"/>
              <w:spacing w:before="40" w:after="40"/>
            </w:pPr>
            <w:r>
              <w:t>Divisional Forest Officers, Range Forest Officers, Wildlife Veterinarians, Field Staff</w:t>
            </w:r>
          </w:p>
        </w:tc>
      </w:tr>
      <w:tr>
        <w:tc>
          <w:tcPr>
            <w:tcW w:type="dxa" w:w="2551"/>
            <w:shd w:val="clear" w:color="auto" w:fill="FFFFFF"/>
          </w:tcPr>
          <w:p>
            <w:pPr>
              <w:pStyle w:val="OV_TD"/>
              <w:spacing w:before="40" w:after="40"/>
            </w:pPr>
            <w:r>
              <w:t>Language</w:t>
            </w:r>
          </w:p>
        </w:tc>
        <w:tc>
          <w:tcPr>
            <w:tcW w:type="dxa" w:w="7087"/>
            <w:shd w:val="clear" w:color="auto" w:fill="FFFFFF"/>
          </w:tcPr>
          <w:p>
            <w:pPr>
              <w:pStyle w:val="OV_TD"/>
              <w:spacing w:before="40" w:after="40"/>
            </w:pPr>
            <w:r>
              <w:t>Hindi and English</w:t>
            </w:r>
          </w:p>
        </w:tc>
      </w:tr>
      <w:tr>
        <w:tc>
          <w:tcPr>
            <w:tcW w:type="dxa" w:w="2551"/>
            <w:shd w:val="clear" w:color="auto" w:fill="EAF7EE"/>
          </w:tcPr>
          <w:p>
            <w:pPr>
              <w:pStyle w:val="OV_TD"/>
              <w:spacing w:before="40" w:after="40"/>
            </w:pPr>
            <w:r>
              <w:t>Context</w:t>
            </w:r>
          </w:p>
        </w:tc>
        <w:tc>
          <w:tcPr>
            <w:tcW w:type="dxa" w:w="7087"/>
            <w:shd w:val="clear" w:color="auto" w:fill="EAF7EE"/>
          </w:tcPr>
          <w:p>
            <w:pPr>
              <w:pStyle w:val="OV_TD"/>
              <w:spacing w:before="40" w:after="40"/>
            </w:pPr>
            <w:r>
              <w:t>CG elephant population has grown to ~451 (2026); 49 deaths recorded 2021–2026 — capacity building urgently needed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2. Background &amp; Rationale</w:t>
            </w:r>
          </w:p>
        </w:tc>
      </w:tr>
    </w:tbl>
    <w:p/>
    <w:p>
      <w:pPr>
        <w:pStyle w:val="OV_Body"/>
      </w:pPr>
      <w:r>
        <w:rPr>
          <w:b w:val="0"/>
          <w:i w:val="0"/>
        </w:rPr>
        <w:t>Chhattisgarh has emerged as a significant elephant range state over the past two decades, with the population growing from 24 individuals (2001) to an estimated 451 elephants (2026). This rapid expansion has been accompanied by increasing human-elephant conflict and a rising trend in elephant mortality.</w:t>
      </w:r>
    </w:p>
    <w:p>
      <w:pPr>
        <w:pStyle w:val="OV_Body"/>
      </w:pPr>
      <w:r>
        <w:rPr>
          <w:b w:val="0"/>
          <w:i w:val="0"/>
        </w:rPr>
        <w:t>Between 2021 and 2026, a total of 49 elephant deaths were recorded across Dharamjaigarh (DH) and Raigarh (RG) Forest Divisions. Alarmingly, the year 2025-26 recorded 12 deaths — the highest in a single year. The dominant causes — electrocution (47%) and drowning (27%) — are largely preventable with targeted interventions. However, field officers currently lack standardised training in systematic necropsy, evidence collection, and forensic documentation.</w:t>
      </w:r>
    </w:p>
    <w:p>
      <w:pPr>
        <w:pStyle w:val="OV_Body"/>
      </w:pPr>
      <w:r>
        <w:rPr>
          <w:b w:val="0"/>
          <w:i w:val="0"/>
        </w:rPr>
        <w:t>This workshop directly addresses that gap. It is the first dedicated training programme on elephant mortality investigation organised by the Chhattisgarh Forest Department, and brings together national experts in wildlife pathology, disease surveillance, and forensic veterinary science.</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This workshop is a response to 49 elephant deaths in 5 years — 74% of which were preventable. Building field capacity for systematic investigation is the first step toward evidence-based prevention.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3. Workshop Objectives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OV_TH"/>
              <w:spacing w:before="60" w:after="60"/>
            </w:pPr>
            <w:r>
              <w:rPr>
                <w:b/>
                <w:color w:val="FFFFFF"/>
              </w:rPr>
              <w:t>Theme</w:t>
            </w:r>
          </w:p>
        </w:tc>
        <w:tc>
          <w:tcPr>
            <w:tcW w:type="dxa" w:w="7370"/>
            <w:shd w:val="clear" w:color="auto" w:fill="2D6A4F"/>
          </w:tcPr>
          <w:p>
            <w:pPr>
              <w:pStyle w:val="OV_TH"/>
              <w:spacing w:before="60" w:after="60"/>
            </w:pPr>
            <w:r>
              <w:rPr>
                <w:b/>
                <w:color w:val="FFFFFF"/>
              </w:rPr>
              <w:t>Learning Objectives</w:t>
            </w:r>
          </w:p>
        </w:tc>
      </w:tr>
      <w:tr>
        <w:tc>
          <w:tcPr>
            <w:tcW w:type="dxa" w:w="2268"/>
            <w:shd w:val="clear" w:color="auto" w:fill="FFFFFF"/>
          </w:tcPr>
          <w:p>
            <w:pPr>
              <w:pStyle w:val="OV_TD"/>
              <w:spacing w:before="40" w:after="40"/>
            </w:pPr>
            <w:r>
              <w:t>Biology &amp; Ecology</w:t>
            </w:r>
          </w:p>
        </w:tc>
        <w:tc>
          <w:tcPr>
            <w:tcW w:type="dxa" w:w="7370"/>
            <w:shd w:val="clear" w:color="auto" w:fill="FFFFFF"/>
          </w:tcPr>
          <w:p>
            <w:pPr>
              <w:pStyle w:val="OV_TD"/>
              <w:spacing w:before="40" w:after="40"/>
            </w:pPr>
            <w:r>
              <w:t>Understand the biology, anatomy, behaviour, and ecology of Asian elephants; appreciate population dynamics specific to Chhattisgarh</w:t>
            </w:r>
          </w:p>
        </w:tc>
      </w:tr>
      <w:tr>
        <w:tc>
          <w:tcPr>
            <w:tcW w:type="dxa" w:w="2268"/>
            <w:shd w:val="clear" w:color="auto" w:fill="EAF7EE"/>
          </w:tcPr>
          <w:p>
            <w:pPr>
              <w:pStyle w:val="OV_TD"/>
              <w:spacing w:before="40" w:after="40"/>
            </w:pPr>
            <w:r>
              <w:t>Necropsy &amp; Pathology</w:t>
            </w:r>
          </w:p>
        </w:tc>
        <w:tc>
          <w:tcPr>
            <w:tcW w:type="dxa" w:w="7370"/>
            <w:shd w:val="clear" w:color="auto" w:fill="EAF7EE"/>
          </w:tcPr>
          <w:p>
            <w:pPr>
              <w:pStyle w:val="OV_TD"/>
              <w:spacing w:before="40" w:after="40"/>
            </w:pPr>
            <w:r>
              <w:t>Perform systematic postmortem examination; identify gross pathological findings; distinguish infectious from non-infectious causes of death</w:t>
            </w:r>
          </w:p>
        </w:tc>
      </w:tr>
      <w:tr>
        <w:tc>
          <w:tcPr>
            <w:tcW w:type="dxa" w:w="2268"/>
            <w:shd w:val="clear" w:color="auto" w:fill="FFFFFF"/>
          </w:tcPr>
          <w:p>
            <w:pPr>
              <w:pStyle w:val="OV_TD"/>
              <w:spacing w:before="40" w:after="40"/>
            </w:pPr>
            <w:r>
              <w:t>Biosafety</w:t>
            </w:r>
          </w:p>
        </w:tc>
        <w:tc>
          <w:tcPr>
            <w:tcW w:type="dxa" w:w="7370"/>
            <w:shd w:val="clear" w:color="auto" w:fill="FFFFFF"/>
          </w:tcPr>
          <w:p>
            <w:pPr>
              <w:pStyle w:val="OV_TD"/>
              <w:spacing w:before="40" w:after="40"/>
            </w:pPr>
            <w:r>
              <w:t>Follow PPE protocols; understand zoonotic risks at necropsy; manage biohazardous materials safely</w:t>
            </w:r>
          </w:p>
        </w:tc>
      </w:tr>
      <w:tr>
        <w:tc>
          <w:tcPr>
            <w:tcW w:type="dxa" w:w="2268"/>
            <w:shd w:val="clear" w:color="auto" w:fill="EAF7EE"/>
          </w:tcPr>
          <w:p>
            <w:pPr>
              <w:pStyle w:val="OV_TD"/>
              <w:spacing w:before="40" w:after="40"/>
            </w:pPr>
            <w:r>
              <w:t>Sample Collection</w:t>
            </w:r>
          </w:p>
        </w:tc>
        <w:tc>
          <w:tcPr>
            <w:tcW w:type="dxa" w:w="7370"/>
            <w:shd w:val="clear" w:color="auto" w:fill="EAF7EE"/>
          </w:tcPr>
          <w:p>
            <w:pPr>
              <w:pStyle w:val="OV_TD"/>
              <w:spacing w:before="40" w:after="40"/>
            </w:pPr>
            <w:r>
              <w:t>Collect, preserve, and transport biological samples correctly; maintain chain of custody for forensic/legal purposes</w:t>
            </w:r>
          </w:p>
        </w:tc>
      </w:tr>
      <w:tr>
        <w:tc>
          <w:tcPr>
            <w:tcW w:type="dxa" w:w="2268"/>
            <w:shd w:val="clear" w:color="auto" w:fill="FFFFFF"/>
          </w:tcPr>
          <w:p>
            <w:pPr>
              <w:pStyle w:val="OV_TD"/>
              <w:spacing w:before="40" w:after="40"/>
            </w:pPr>
            <w:r>
              <w:t>Disease Diagnosis</w:t>
            </w:r>
          </w:p>
        </w:tc>
        <w:tc>
          <w:tcPr>
            <w:tcW w:type="dxa" w:w="7370"/>
            <w:shd w:val="clear" w:color="auto" w:fill="FFFFFF"/>
          </w:tcPr>
          <w:p>
            <w:pPr>
              <w:pStyle w:val="OV_TD"/>
              <w:spacing w:before="40" w:after="40"/>
            </w:pPr>
            <w:r>
              <w:t>Identify key infectious (EEHV, TB, anthrax) and non-infectious (electrocution, drowning, CPA toxicosis) causes of elephant mortality</w:t>
            </w:r>
          </w:p>
        </w:tc>
      </w:tr>
      <w:tr>
        <w:tc>
          <w:tcPr>
            <w:tcW w:type="dxa" w:w="2268"/>
            <w:shd w:val="clear" w:color="auto" w:fill="EAF7EE"/>
          </w:tcPr>
          <w:p>
            <w:pPr>
              <w:pStyle w:val="OV_TD"/>
              <w:spacing w:before="40" w:after="40"/>
            </w:pPr>
            <w:r>
              <w:t>Surveillance &amp; Response</w:t>
            </w:r>
          </w:p>
        </w:tc>
        <w:tc>
          <w:tcPr>
            <w:tcW w:type="dxa" w:w="7370"/>
            <w:shd w:val="clear" w:color="auto" w:fill="EAF7EE"/>
          </w:tcPr>
          <w:p>
            <w:pPr>
              <w:pStyle w:val="OV_TD"/>
              <w:spacing w:before="40" w:after="40"/>
            </w:pPr>
            <w:r>
              <w:t>Implement elephant surveillance systems; establish protocols for carcass disposal and site remediation; complete PM reports for official records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4. Resource Persons</w:t>
            </w:r>
          </w:p>
        </w:tc>
      </w:tr>
    </w:tbl>
    <w:p/>
    <w:p>
      <w:pPr>
        <w:pStyle w:val="OV_Body"/>
      </w:pPr>
      <w:r>
        <w:rPr>
          <w:b w:val="0"/>
          <w:i w:val="0"/>
        </w:rPr>
        <w:t>Five national experts served as resource persons for the two-day programme:</w:t>
      </w:r>
    </w:p>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Prof. Dr. A. B. Shrivastav</w:t>
            </w:r>
            <w:r>
              <w:br/>
            </w:r>
            <w:r>
              <w:rPr>
                <w:i/>
                <w:color w:val="D8F3DC"/>
                <w:sz w:val="16"/>
              </w:rPr>
              <w:t>Professor &amp; Head, Department of Wildlife Health Management</w:t>
            </w:r>
            <w:r>
              <w:br/>
            </w:r>
            <w:r>
              <w:rPr>
                <w:color w:val="52B788"/>
                <w:sz w:val="16"/>
              </w:rPr>
              <w:t>NDVSU (Nanaji Deshmukh Veterinary Science University), Jabalpur (MP)</w:t>
            </w:r>
          </w:p>
        </w:tc>
        <w:tc>
          <w:tcPr>
            <w:tcW w:type="dxa" w:w="4819"/>
            <w:shd w:val="clear" w:color="auto" w:fill="EAF7EE"/>
          </w:tcPr>
          <w:p>
            <w:pPr>
              <w:spacing w:before="80" w:after="80"/>
            </w:pPr>
            <w:r>
              <w:rPr>
                <w:b/>
                <w:color w:val="1B4332"/>
                <w:sz w:val="17"/>
              </w:rPr>
              <w:t xml:space="preserve">Topics: </w:t>
            </w:r>
            <w:r>
              <w:rPr>
                <w:color w:val="1A1A1A"/>
                <w:sz w:val="17"/>
              </w:rPr>
              <w:t>Postmortem Examination of Asian Elephants; Non-Infectious Pathology; Toxicology; HCN Poisoning Case Studies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Parag Nigam</w:t>
            </w:r>
            <w:r>
              <w:br/>
            </w:r>
            <w:r>
              <w:rPr>
                <w:i/>
                <w:color w:val="D8F3DC"/>
                <w:sz w:val="16"/>
              </w:rPr>
              <w:t>Senior Scientist, Wildlife Institute of India</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Elephant Ecology &amp; Population Biology; CG Elephant Population Status &amp; Mortality Data</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Karikalan Mathesh</w:t>
            </w:r>
            <w:r>
              <w:br/>
            </w:r>
            <w:r>
              <w:rPr>
                <w:i/>
                <w:color w:val="D8F3DC"/>
                <w:sz w:val="16"/>
              </w:rPr>
              <w:t>Principal Scientist, Animal Science Division</w:t>
            </w:r>
            <w:r>
              <w:br/>
            </w:r>
            <w:r>
              <w:rPr>
                <w:color w:val="52B788"/>
                <w:sz w:val="16"/>
              </w:rPr>
              <w:t>ICAR-IVRI (Indian Veterinary Research Institute), Bareilly (UP)</w:t>
            </w:r>
          </w:p>
        </w:tc>
        <w:tc>
          <w:tcPr>
            <w:tcW w:type="dxa" w:w="4819"/>
            <w:shd w:val="clear" w:color="auto" w:fill="EAF7EE"/>
          </w:tcPr>
          <w:p>
            <w:pPr>
              <w:spacing w:before="80" w:after="80"/>
            </w:pPr>
            <w:r>
              <w:rPr>
                <w:b/>
                <w:color w:val="1B4332"/>
                <w:sz w:val="17"/>
              </w:rPr>
              <w:t xml:space="preserve">Topics: </w:t>
            </w:r>
            <w:r>
              <w:rPr>
                <w:color w:val="1A1A1A"/>
                <w:sz w:val="17"/>
              </w:rPr>
              <w:t>Biological Sample Collection Protocols; Non-Infectious Diseases; Bandhavgarh Mass Mortality Case Study (CPA Toxicosis)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Tapendra Saini</w:t>
            </w:r>
            <w:r>
              <w:br/>
            </w:r>
            <w:r>
              <w:rPr>
                <w:i/>
                <w:color w:val="D8F3DC"/>
                <w:sz w:val="16"/>
              </w:rPr>
              <w:t>Scientist, Wildlife Health Programme</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Infectious Diseases of Asian Elephants; EEHV Surveillance; Disease Monitoring Systems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Chandra Prakash Sharma</w:t>
            </w:r>
            <w:r>
              <w:br/>
            </w:r>
            <w:r>
              <w:rPr>
                <w:i/>
                <w:color w:val="D8F3DC"/>
                <w:sz w:val="16"/>
              </w:rPr>
              <w:t>Scientist, Conservation Biology Division</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Field Investigation Framework; Carcass Disposal &amp; Site Remediation; Conservation Biology of Asian Elephants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5. Two-Day Programme Schedule</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417"/>
            <w:shd w:val="clear" w:color="auto" w:fill="2D6A4F"/>
          </w:tcPr>
          <w:p>
            <w:pPr>
              <w:pStyle w:val="OV_TH"/>
              <w:spacing w:before="60" w:after="60"/>
            </w:pPr>
            <w:r>
              <w:rPr>
                <w:b/>
                <w:color w:val="FFFFFF"/>
              </w:rPr>
              <w:t>Day</w:t>
            </w:r>
          </w:p>
        </w:tc>
        <w:tc>
          <w:tcPr>
            <w:tcW w:type="dxa" w:w="1417"/>
            <w:shd w:val="clear" w:color="auto" w:fill="2D6A4F"/>
          </w:tcPr>
          <w:p>
            <w:pPr>
              <w:pStyle w:val="OV_TH"/>
              <w:spacing w:before="60" w:after="60"/>
            </w:pPr>
            <w:r>
              <w:rPr>
                <w:b/>
                <w:color w:val="FFFFFF"/>
              </w:rPr>
              <w:t>Time</w:t>
            </w:r>
          </w:p>
        </w:tc>
        <w:tc>
          <w:tcPr>
            <w:tcW w:type="dxa" w:w="5386"/>
            <w:shd w:val="clear" w:color="auto" w:fill="2D6A4F"/>
          </w:tcPr>
          <w:p>
            <w:pPr>
              <w:pStyle w:val="OV_TH"/>
              <w:spacing w:before="60" w:after="60"/>
            </w:pPr>
            <w:r>
              <w:rPr>
                <w:b/>
                <w:color w:val="FFFFFF"/>
              </w:rPr>
              <w:t>Session / Topic</w:t>
            </w:r>
          </w:p>
        </w:tc>
        <w:tc>
          <w:tcPr>
            <w:tcW w:type="dxa" w:w="2551"/>
            <w:shd w:val="clear" w:color="auto" w:fill="2D6A4F"/>
          </w:tcPr>
          <w:p>
            <w:pPr>
              <w:pStyle w:val="OV_TH"/>
              <w:spacing w:before="60" w:after="60"/>
            </w:pPr>
            <w:r>
              <w:rPr>
                <w:b/>
                <w:color w:val="FFFFFF"/>
              </w:rPr>
              <w:t>Resource Person</w:t>
            </w:r>
          </w:p>
        </w:tc>
      </w:tr>
      <w:tr>
        <w:tc>
          <w:tcPr>
            <w:tcW w:type="dxa" w:w="1417"/>
            <w:shd w:val="clear" w:color="auto" w:fill="FFFFFF"/>
          </w:tcPr>
          <w:p>
            <w:pPr>
              <w:pStyle w:val="OV_TD"/>
              <w:spacing w:before="40" w:after="40"/>
            </w:pPr>
            <w:r>
              <w:t>Day 1</w:t>
              <w:br/>
              <w:t>5 June 2026</w:t>
            </w:r>
          </w:p>
        </w:tc>
        <w:tc>
          <w:tcPr>
            <w:tcW w:type="dxa" w:w="1417"/>
            <w:shd w:val="clear" w:color="auto" w:fill="FFFFFF"/>
          </w:tcPr>
          <w:p>
            <w:pPr>
              <w:pStyle w:val="OV_TD"/>
              <w:spacing w:before="40" w:after="40"/>
            </w:pPr>
            <w:r>
              <w:t>Morning</w:t>
              <w:br/>
              <w:t>09:00–10:00</w:t>
            </w:r>
          </w:p>
        </w:tc>
        <w:tc>
          <w:tcPr>
            <w:tcW w:type="dxa" w:w="5386"/>
            <w:shd w:val="clear" w:color="auto" w:fill="FFFFFF"/>
          </w:tcPr>
          <w:p>
            <w:pPr>
              <w:pStyle w:val="OV_TD"/>
              <w:spacing w:before="40" w:after="40"/>
            </w:pPr>
            <w:r>
              <w:t>Inauguration; Welcome address; Overview of CG elephant situation</w:t>
            </w:r>
          </w:p>
        </w:tc>
        <w:tc>
          <w:tcPr>
            <w:tcW w:type="dxa" w:w="2551"/>
            <w:shd w:val="clear" w:color="auto" w:fill="FFFFFF"/>
          </w:tcPr>
          <w:p>
            <w:pPr>
              <w:pStyle w:val="OV_TD"/>
              <w:spacing w:before="40" w:after="40"/>
            </w:pPr>
            <w:r>
              <w:t>Chief Conservator of Forests (WL), CG + Forest Officers</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10:00–11:30</w:t>
            </w:r>
          </w:p>
        </w:tc>
        <w:tc>
          <w:tcPr>
            <w:tcW w:type="dxa" w:w="5386"/>
            <w:shd w:val="clear" w:color="auto" w:fill="EAF7EE"/>
          </w:tcPr>
          <w:p>
            <w:pPr>
              <w:pStyle w:val="OV_TD"/>
              <w:spacing w:before="40" w:after="40"/>
            </w:pPr>
            <w:r>
              <w:t>CG Elephant Population &amp; Mortality Statistics (2021–2026): trends, hotspots, key findings</w:t>
            </w:r>
          </w:p>
        </w:tc>
        <w:tc>
          <w:tcPr>
            <w:tcW w:type="dxa" w:w="2551"/>
            <w:shd w:val="clear" w:color="auto" w:fill="EAF7EE"/>
          </w:tcPr>
          <w:p>
            <w:pPr>
              <w:pStyle w:val="OV_TD"/>
              <w:spacing w:before="40" w:after="40"/>
            </w:pPr>
            <w:r>
              <w:t>Dr. Parag Nigam (WII)</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11:30–13:00</w:t>
            </w:r>
          </w:p>
        </w:tc>
        <w:tc>
          <w:tcPr>
            <w:tcW w:type="dxa" w:w="5386"/>
            <w:shd w:val="clear" w:color="auto" w:fill="FFFFFF"/>
          </w:tcPr>
          <w:p>
            <w:pPr>
              <w:pStyle w:val="OV_TD"/>
              <w:spacing w:before="40" w:after="40"/>
            </w:pPr>
            <w:r>
              <w:t>Biological &amp; Anatomical Aspects of Asian Elephants</w:t>
            </w:r>
          </w:p>
        </w:tc>
        <w:tc>
          <w:tcPr>
            <w:tcW w:type="dxa" w:w="2551"/>
            <w:shd w:val="clear" w:color="auto" w:fill="FFFFFF"/>
          </w:tcPr>
          <w:p>
            <w:pPr>
              <w:pStyle w:val="OV_TD"/>
              <w:spacing w:before="40" w:after="40"/>
            </w:pPr>
            <w:r>
              <w:t>Dr. Parag Nigam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Afternoon</w:t>
              <w:br/>
              <w:t>14:00–15:30</w:t>
            </w:r>
          </w:p>
        </w:tc>
        <w:tc>
          <w:tcPr>
            <w:tcW w:type="dxa" w:w="5386"/>
            <w:shd w:val="clear" w:color="auto" w:fill="EAF7EE"/>
          </w:tcPr>
          <w:p>
            <w:pPr>
              <w:pStyle w:val="OV_TD"/>
              <w:spacing w:before="40" w:after="40"/>
            </w:pPr>
            <w:r>
              <w:t>Non-Infectious Diseases in Asian Elephants (Electrocution, Drowning, Toxicoses, Bandhavgarh case)</w:t>
            </w:r>
          </w:p>
        </w:tc>
        <w:tc>
          <w:tcPr>
            <w:tcW w:type="dxa" w:w="2551"/>
            <w:shd w:val="clear" w:color="auto" w:fill="EAF7EE"/>
          </w:tcPr>
          <w:p>
            <w:pPr>
              <w:pStyle w:val="OV_TD"/>
              <w:spacing w:before="40" w:after="40"/>
            </w:pPr>
            <w:r>
              <w:t>Dr. Karikalan Mathesh (ICAR-IVRI)</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15:30–17:00</w:t>
            </w:r>
          </w:p>
        </w:tc>
        <w:tc>
          <w:tcPr>
            <w:tcW w:type="dxa" w:w="5386"/>
            <w:shd w:val="clear" w:color="auto" w:fill="FFFFFF"/>
          </w:tcPr>
          <w:p>
            <w:pPr>
              <w:pStyle w:val="OV_TD"/>
              <w:spacing w:before="40" w:after="40"/>
            </w:pPr>
            <w:r>
              <w:t>Infectious Diseases &amp; Surveillance (EEHV, TB, Anthrax, Rabies)</w:t>
            </w:r>
          </w:p>
        </w:tc>
        <w:tc>
          <w:tcPr>
            <w:tcW w:type="dxa" w:w="2551"/>
            <w:shd w:val="clear" w:color="auto" w:fill="FFFFFF"/>
          </w:tcPr>
          <w:p>
            <w:pPr>
              <w:pStyle w:val="OV_TD"/>
              <w:spacing w:before="40" w:after="40"/>
            </w:pPr>
            <w:r>
              <w:t>Dr. Tapendra Saini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17:00–18:00</w:t>
            </w:r>
          </w:p>
        </w:tc>
        <w:tc>
          <w:tcPr>
            <w:tcW w:type="dxa" w:w="5386"/>
            <w:shd w:val="clear" w:color="auto" w:fill="EAF7EE"/>
          </w:tcPr>
          <w:p>
            <w:pPr>
              <w:pStyle w:val="OV_TD"/>
              <w:spacing w:before="40" w:after="40"/>
            </w:pPr>
            <w:r>
              <w:t>Practical Demonstration: PM Examination Techniques (model)</w:t>
            </w:r>
          </w:p>
        </w:tc>
        <w:tc>
          <w:tcPr>
            <w:tcW w:type="dxa" w:w="2551"/>
            <w:shd w:val="clear" w:color="auto" w:fill="EAF7EE"/>
          </w:tcPr>
          <w:p>
            <w:pPr>
              <w:pStyle w:val="OV_TD"/>
              <w:spacing w:before="40" w:after="40"/>
            </w:pPr>
            <w:r>
              <w:t>Dr. A. B. Shrivastav (NDVSU)</w:t>
            </w:r>
          </w:p>
        </w:tc>
      </w:tr>
      <w:tr>
        <w:tc>
          <w:tcPr>
            <w:tcW w:type="dxa" w:w="1417"/>
            <w:shd w:val="clear" w:color="auto" w:fill="FFFFFF"/>
          </w:tcPr>
          <w:p>
            <w:pPr>
              <w:pStyle w:val="OV_TD"/>
              <w:spacing w:before="40" w:after="40"/>
            </w:pPr>
            <w:r>
              <w:t>Day 2</w:t>
              <w:br/>
              <w:t>6 June 2026</w:t>
            </w:r>
          </w:p>
        </w:tc>
        <w:tc>
          <w:tcPr>
            <w:tcW w:type="dxa" w:w="1417"/>
            <w:shd w:val="clear" w:color="auto" w:fill="FFFFFF"/>
          </w:tcPr>
          <w:p>
            <w:pPr>
              <w:pStyle w:val="OV_TD"/>
              <w:spacing w:before="40" w:after="40"/>
            </w:pPr>
            <w:r>
              <w:t>Morning</w:t>
              <w:br/>
              <w:t>09:00–10:30</w:t>
            </w:r>
          </w:p>
        </w:tc>
        <w:tc>
          <w:tcPr>
            <w:tcW w:type="dxa" w:w="5386"/>
            <w:shd w:val="clear" w:color="auto" w:fill="FFFFFF"/>
          </w:tcPr>
          <w:p>
            <w:pPr>
              <w:pStyle w:val="OV_TD"/>
              <w:spacing w:before="40" w:after="40"/>
            </w:pPr>
            <w:r>
              <w:t>Biological Sample Collection: master protocol, preservation, packing, chain of custody</w:t>
            </w:r>
          </w:p>
        </w:tc>
        <w:tc>
          <w:tcPr>
            <w:tcW w:type="dxa" w:w="2551"/>
            <w:shd w:val="clear" w:color="auto" w:fill="FFFFFF"/>
          </w:tcPr>
          <w:p>
            <w:pPr>
              <w:pStyle w:val="OV_TD"/>
              <w:spacing w:before="40" w:after="40"/>
            </w:pPr>
            <w:r>
              <w:t>Dr. Karikalan Mathesh (ICAR-IVRI)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10:30–12:00</w:t>
            </w:r>
          </w:p>
        </w:tc>
        <w:tc>
          <w:tcPr>
            <w:tcW w:type="dxa" w:w="5386"/>
            <w:shd w:val="clear" w:color="auto" w:fill="EAF7EE"/>
          </w:tcPr>
          <w:p>
            <w:pPr>
              <w:pStyle w:val="OV_TD"/>
              <w:spacing w:before="40" w:after="40"/>
            </w:pPr>
            <w:r>
              <w:t>Non-Infectious Pathology: poisoning, pyometra, hyperthermia, iron deficiency</w:t>
            </w:r>
          </w:p>
        </w:tc>
        <w:tc>
          <w:tcPr>
            <w:tcW w:type="dxa" w:w="2551"/>
            <w:shd w:val="clear" w:color="auto" w:fill="EAF7EE"/>
          </w:tcPr>
          <w:p>
            <w:pPr>
              <w:pStyle w:val="OV_TD"/>
              <w:spacing w:before="40" w:after="40"/>
            </w:pPr>
            <w:r>
              <w:t>Dr. A. B. Shrivastav (NDVSU)</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12:00–13:00</w:t>
            </w:r>
          </w:p>
        </w:tc>
        <w:tc>
          <w:tcPr>
            <w:tcW w:type="dxa" w:w="5386"/>
            <w:shd w:val="clear" w:color="auto" w:fill="FFFFFF"/>
          </w:tcPr>
          <w:p>
            <w:pPr>
              <w:pStyle w:val="OV_TD"/>
              <w:spacing w:before="40" w:after="40"/>
            </w:pPr>
            <w:r>
              <w:t>Postmortem Examination — Step-by-step workflow; Instruments; Documentation</w:t>
            </w:r>
          </w:p>
        </w:tc>
        <w:tc>
          <w:tcPr>
            <w:tcW w:type="dxa" w:w="2551"/>
            <w:shd w:val="clear" w:color="auto" w:fill="FFFFFF"/>
          </w:tcPr>
          <w:p>
            <w:pPr>
              <w:pStyle w:val="OV_TD"/>
              <w:spacing w:before="40" w:after="40"/>
            </w:pPr>
            <w:r>
              <w:t>Dr. A. B. Shrivastav (NDVSU)</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Afternoon</w:t>
              <w:br/>
              <w:t>14:00–15:30</w:t>
            </w:r>
          </w:p>
        </w:tc>
        <w:tc>
          <w:tcPr>
            <w:tcW w:type="dxa" w:w="5386"/>
            <w:shd w:val="clear" w:color="auto" w:fill="EAF7EE"/>
          </w:tcPr>
          <w:p>
            <w:pPr>
              <w:pStyle w:val="OV_TD"/>
              <w:spacing w:before="40" w:after="40"/>
            </w:pPr>
            <w:r>
              <w:t>Field Investigation Case Studies: Gurda drowning, CPA Bandhavgarh, Panna rabies</w:t>
            </w:r>
          </w:p>
        </w:tc>
        <w:tc>
          <w:tcPr>
            <w:tcW w:type="dxa" w:w="2551"/>
            <w:shd w:val="clear" w:color="auto" w:fill="EAF7EE"/>
          </w:tcPr>
          <w:p>
            <w:pPr>
              <w:pStyle w:val="OV_TD"/>
              <w:spacing w:before="40" w:after="40"/>
            </w:pPr>
            <w:r>
              <w:t>All resource persons</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15:30–16:30</w:t>
            </w:r>
          </w:p>
        </w:tc>
        <w:tc>
          <w:tcPr>
            <w:tcW w:type="dxa" w:w="5386"/>
            <w:shd w:val="clear" w:color="auto" w:fill="FFFFFF"/>
          </w:tcPr>
          <w:p>
            <w:pPr>
              <w:pStyle w:val="OV_TD"/>
              <w:spacing w:before="40" w:after="40"/>
            </w:pPr>
            <w:r>
              <w:t>Carcass Disposal &amp; Site Remediation; Environmental sampling protocol</w:t>
            </w:r>
          </w:p>
        </w:tc>
        <w:tc>
          <w:tcPr>
            <w:tcW w:type="dxa" w:w="2551"/>
            <w:shd w:val="clear" w:color="auto" w:fill="FFFFFF"/>
          </w:tcPr>
          <w:p>
            <w:pPr>
              <w:pStyle w:val="OV_TD"/>
              <w:spacing w:before="40" w:after="40"/>
            </w:pPr>
            <w:r>
              <w:t>Dr. C. P. Sharma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16:30–17:30</w:t>
            </w:r>
          </w:p>
        </w:tc>
        <w:tc>
          <w:tcPr>
            <w:tcW w:type="dxa" w:w="5386"/>
            <w:shd w:val="clear" w:color="auto" w:fill="EAF7EE"/>
          </w:tcPr>
          <w:p>
            <w:pPr>
              <w:pStyle w:val="OV_TD"/>
              <w:spacing w:before="40" w:after="40"/>
            </w:pPr>
            <w:r>
              <w:t>Recommendations, Action Plan &amp; Valediction</w:t>
            </w:r>
          </w:p>
        </w:tc>
        <w:tc>
          <w:tcPr>
            <w:tcW w:type="dxa" w:w="2551"/>
            <w:shd w:val="clear" w:color="auto" w:fill="EAF7EE"/>
          </w:tcPr>
          <w:p>
            <w:pPr>
              <w:pStyle w:val="OV_TD"/>
              <w:spacing w:before="40" w:after="40"/>
            </w:pPr>
            <w:r>
              <w:t>CCF (WL) CG + All Resource Persons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6. Partner Institutions</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OV_TH"/>
              <w:spacing w:before="60" w:after="60"/>
            </w:pPr>
            <w:r>
              <w:rPr>
                <w:b/>
                <w:color w:val="FFFFFF"/>
              </w:rPr>
              <w:t>Institution</w:t>
            </w:r>
          </w:p>
        </w:tc>
        <w:tc>
          <w:tcPr>
            <w:tcW w:type="dxa" w:w="1984"/>
            <w:shd w:val="clear" w:color="auto" w:fill="2D6A4F"/>
          </w:tcPr>
          <w:p>
            <w:pPr>
              <w:pStyle w:val="OV_TH"/>
              <w:spacing w:before="60" w:after="60"/>
            </w:pPr>
            <w:r>
              <w:rPr>
                <w:b/>
                <w:color w:val="FFFFFF"/>
              </w:rPr>
              <w:t>Role</w:t>
            </w:r>
          </w:p>
        </w:tc>
        <w:tc>
          <w:tcPr>
            <w:tcW w:type="dxa" w:w="5386"/>
            <w:shd w:val="clear" w:color="auto" w:fill="2D6A4F"/>
          </w:tcPr>
          <w:p>
            <w:pPr>
              <w:pStyle w:val="OV_TH"/>
              <w:spacing w:before="60" w:after="60"/>
            </w:pPr>
            <w:r>
              <w:rPr>
                <w:b/>
                <w:color w:val="FFFFFF"/>
              </w:rPr>
              <w:t>Key Contribution</w:t>
            </w:r>
          </w:p>
        </w:tc>
      </w:tr>
      <w:tr>
        <w:tc>
          <w:tcPr>
            <w:tcW w:type="dxa" w:w="2268"/>
            <w:shd w:val="clear" w:color="auto" w:fill="FFFFFF"/>
          </w:tcPr>
          <w:p>
            <w:pPr>
              <w:pStyle w:val="OV_TD"/>
              <w:spacing w:before="40" w:after="40"/>
            </w:pPr>
            <w:r>
              <w:t>Chhattisgarh Forest Department</w:t>
            </w:r>
          </w:p>
        </w:tc>
        <w:tc>
          <w:tcPr>
            <w:tcW w:type="dxa" w:w="1984"/>
            <w:shd w:val="clear" w:color="auto" w:fill="FFFFFF"/>
          </w:tcPr>
          <w:p>
            <w:pPr>
              <w:pStyle w:val="OV_TD"/>
              <w:spacing w:before="40" w:after="40"/>
            </w:pPr>
            <w:r>
              <w:t>Organiser &amp; Host</w:t>
            </w:r>
          </w:p>
        </w:tc>
        <w:tc>
          <w:tcPr>
            <w:tcW w:type="dxa" w:w="5386"/>
            <w:shd w:val="clear" w:color="auto" w:fill="FFFFFF"/>
          </w:tcPr>
          <w:p>
            <w:pPr>
              <w:pStyle w:val="OV_TD"/>
              <w:spacing w:before="40" w:after="40"/>
            </w:pPr>
            <w:r>
              <w:t>Funding, logistics, participant mobilisation, field data (mortality records 2021–2026)</w:t>
            </w:r>
          </w:p>
        </w:tc>
      </w:tr>
      <w:tr>
        <w:tc>
          <w:tcPr>
            <w:tcW w:type="dxa" w:w="2268"/>
            <w:shd w:val="clear" w:color="auto" w:fill="EAF7EE"/>
          </w:tcPr>
          <w:p>
            <w:pPr>
              <w:pStyle w:val="OV_TD"/>
              <w:spacing w:before="40" w:after="40"/>
            </w:pPr>
            <w:r>
              <w:t>Wildlife Institute of India (WII), Dehradun</w:t>
            </w:r>
          </w:p>
        </w:tc>
        <w:tc>
          <w:tcPr>
            <w:tcW w:type="dxa" w:w="1984"/>
            <w:shd w:val="clear" w:color="auto" w:fill="EAF7EE"/>
          </w:tcPr>
          <w:p>
            <w:pPr>
              <w:pStyle w:val="OV_TD"/>
              <w:spacing w:before="40" w:after="40"/>
            </w:pPr>
            <w:r>
              <w:t>Technical Support &amp; Knowledge Partner</w:t>
            </w:r>
          </w:p>
        </w:tc>
        <w:tc>
          <w:tcPr>
            <w:tcW w:type="dxa" w:w="5386"/>
            <w:shd w:val="clear" w:color="auto" w:fill="EAF7EE"/>
          </w:tcPr>
          <w:p>
            <w:pPr>
              <w:pStyle w:val="OV_TD"/>
              <w:spacing w:before="40" w:after="40"/>
            </w:pPr>
            <w:r>
              <w:t>Population ecology expertise, surveillance systems design, resource persons (3)</w:t>
            </w:r>
          </w:p>
        </w:tc>
      </w:tr>
      <w:tr>
        <w:tc>
          <w:tcPr>
            <w:tcW w:type="dxa" w:w="2268"/>
            <w:shd w:val="clear" w:color="auto" w:fill="FFFFFF"/>
          </w:tcPr>
          <w:p>
            <w:pPr>
              <w:pStyle w:val="OV_TD"/>
              <w:spacing w:before="40" w:after="40"/>
            </w:pPr>
            <w:r>
              <w:t>ICAR-IVRI, Bareilly</w:t>
            </w:r>
          </w:p>
        </w:tc>
        <w:tc>
          <w:tcPr>
            <w:tcW w:type="dxa" w:w="1984"/>
            <w:shd w:val="clear" w:color="auto" w:fill="FFFFFF"/>
          </w:tcPr>
          <w:p>
            <w:pPr>
              <w:pStyle w:val="OV_TD"/>
              <w:spacing w:before="40" w:after="40"/>
            </w:pPr>
            <w:r>
              <w:t>Laboratory Partner — Pathology &amp; Diagnosis</w:t>
            </w:r>
          </w:p>
        </w:tc>
        <w:tc>
          <w:tcPr>
            <w:tcW w:type="dxa" w:w="5386"/>
            <w:shd w:val="clear" w:color="auto" w:fill="FFFFFF"/>
          </w:tcPr>
          <w:p>
            <w:pPr>
              <w:pStyle w:val="OV_TD"/>
              <w:spacing w:before="40" w:after="40"/>
            </w:pPr>
            <w:r>
              <w:t>Diagnostic laboratory services: EEHV PCR, histopathology, toxicology, bacteriology, virology</w:t>
            </w:r>
          </w:p>
        </w:tc>
      </w:tr>
      <w:tr>
        <w:tc>
          <w:tcPr>
            <w:tcW w:type="dxa" w:w="2268"/>
            <w:shd w:val="clear" w:color="auto" w:fill="EAF7EE"/>
          </w:tcPr>
          <w:p>
            <w:pPr>
              <w:pStyle w:val="OV_TD"/>
              <w:spacing w:before="40" w:after="40"/>
            </w:pPr>
            <w:r>
              <w:t>NDVSU, Jabalpur</w:t>
            </w:r>
          </w:p>
        </w:tc>
        <w:tc>
          <w:tcPr>
            <w:tcW w:type="dxa" w:w="1984"/>
            <w:shd w:val="clear" w:color="auto" w:fill="EAF7EE"/>
          </w:tcPr>
          <w:p>
            <w:pPr>
              <w:pStyle w:val="OV_TD"/>
              <w:spacing w:before="40" w:after="40"/>
            </w:pPr>
            <w:r>
              <w:t>Laboratory Partner — Wildlife Pathology</w:t>
            </w:r>
          </w:p>
        </w:tc>
        <w:tc>
          <w:tcPr>
            <w:tcW w:type="dxa" w:w="5386"/>
            <w:shd w:val="clear" w:color="auto" w:fill="EAF7EE"/>
          </w:tcPr>
          <w:p>
            <w:pPr>
              <w:pStyle w:val="OV_TD"/>
              <w:spacing w:before="40" w:after="40"/>
            </w:pPr>
            <w:r>
              <w:t>Wildlife postmortem protocols, non-infectious pathology, toxicology case expertise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7. Participants</w:t>
            </w:r>
          </w:p>
        </w:tc>
      </w:tr>
    </w:tbl>
    <w:p/>
    <w:p>
      <w:pPr>
        <w:pStyle w:val="OV_Body"/>
      </w:pPr>
      <w:r>
        <w:rPr>
          <w:b w:val="0"/>
          <w:i w:val="0"/>
        </w:rPr>
        <w:t>A total of 84 participants attended the two-day workshop representing field staff from both Dharamjaigarh (DH) and Raigarh (RG) Forest Divisions.</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2D6A4F"/>
          </w:tcPr>
          <w:p>
            <w:pPr>
              <w:pStyle w:val="OV_TH"/>
              <w:spacing w:before="60" w:after="60"/>
            </w:pPr>
            <w:r>
              <w:rPr>
                <w:b/>
                <w:color w:val="FFFFFF"/>
              </w:rPr>
              <w:t>Category</w:t>
            </w:r>
          </w:p>
        </w:tc>
        <w:tc>
          <w:tcPr>
            <w:tcW w:type="dxa" w:w="1701"/>
            <w:shd w:val="clear" w:color="auto" w:fill="2D6A4F"/>
          </w:tcPr>
          <w:p>
            <w:pPr>
              <w:pStyle w:val="OV_TH"/>
              <w:spacing w:before="60" w:after="60"/>
            </w:pPr>
            <w:r>
              <w:rPr>
                <w:b/>
                <w:color w:val="FFFFFF"/>
              </w:rPr>
              <w:t>Count</w:t>
            </w:r>
          </w:p>
        </w:tc>
        <w:tc>
          <w:tcPr>
            <w:tcW w:type="dxa" w:w="4535"/>
            <w:shd w:val="clear" w:color="auto" w:fill="2D6A4F"/>
          </w:tcPr>
          <w:p>
            <w:pPr>
              <w:pStyle w:val="OV_TH"/>
              <w:spacing w:before="60" w:after="60"/>
            </w:pPr>
            <w:r>
              <w:rPr>
                <w:b/>
                <w:color w:val="FFFFFF"/>
              </w:rPr>
              <w:t>Division</w:t>
            </w:r>
          </w:p>
        </w:tc>
      </w:tr>
      <w:tr>
        <w:tc>
          <w:tcPr>
            <w:tcW w:type="dxa" w:w="3402"/>
            <w:shd w:val="clear" w:color="auto" w:fill="FFFFFF"/>
          </w:tcPr>
          <w:p>
            <w:pPr>
              <w:pStyle w:val="OV_TD"/>
              <w:spacing w:before="40" w:after="40"/>
            </w:pPr>
            <w:r>
              <w:t>Divisional Forest Officers (DFOs)</w:t>
            </w:r>
          </w:p>
        </w:tc>
        <w:tc>
          <w:tcPr>
            <w:tcW w:type="dxa" w:w="1701"/>
            <w:shd w:val="clear" w:color="auto" w:fill="FFFFFF"/>
          </w:tcPr>
          <w:p>
            <w:pPr>
              <w:pStyle w:val="OV_TD"/>
              <w:spacing w:before="40" w:after="40"/>
            </w:pPr>
            <w:r>
              <w:t>4</w:t>
            </w:r>
          </w:p>
        </w:tc>
        <w:tc>
          <w:tcPr>
            <w:tcW w:type="dxa" w:w="4535"/>
            <w:shd w:val="clear" w:color="auto" w:fill="FFFFFF"/>
          </w:tcPr>
          <w:p>
            <w:pPr>
              <w:pStyle w:val="OV_TD"/>
              <w:spacing w:before="40" w:after="40"/>
            </w:pPr>
            <w:r>
              <w:t>DH + RG</w:t>
            </w:r>
          </w:p>
        </w:tc>
      </w:tr>
      <w:tr>
        <w:tc>
          <w:tcPr>
            <w:tcW w:type="dxa" w:w="3402"/>
            <w:shd w:val="clear" w:color="auto" w:fill="EAF7EE"/>
          </w:tcPr>
          <w:p>
            <w:pPr>
              <w:pStyle w:val="OV_TD"/>
              <w:spacing w:before="40" w:after="40"/>
            </w:pPr>
            <w:r>
              <w:t>Conservators of Forest</w:t>
            </w:r>
          </w:p>
        </w:tc>
        <w:tc>
          <w:tcPr>
            <w:tcW w:type="dxa" w:w="1701"/>
            <w:shd w:val="clear" w:color="auto" w:fill="EAF7EE"/>
          </w:tcPr>
          <w:p>
            <w:pPr>
              <w:pStyle w:val="OV_TD"/>
              <w:spacing w:before="40" w:after="40"/>
            </w:pPr>
            <w:r>
              <w:t>2</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Range Forest Officers (RFOs)</w:t>
            </w:r>
          </w:p>
        </w:tc>
        <w:tc>
          <w:tcPr>
            <w:tcW w:type="dxa" w:w="1701"/>
            <w:shd w:val="clear" w:color="auto" w:fill="FFFFFF"/>
          </w:tcPr>
          <w:p>
            <w:pPr>
              <w:pStyle w:val="OV_TD"/>
              <w:spacing w:before="40" w:after="40"/>
            </w:pPr>
            <w:r>
              <w:t>18</w:t>
            </w:r>
          </w:p>
        </w:tc>
        <w:tc>
          <w:tcPr>
            <w:tcW w:type="dxa" w:w="4535"/>
            <w:shd w:val="clear" w:color="auto" w:fill="FFFFFF"/>
          </w:tcPr>
          <w:p>
            <w:pPr>
              <w:pStyle w:val="OV_TD"/>
              <w:spacing w:before="40" w:after="40"/>
            </w:pPr>
            <w:r>
              <w:t>DH + RG</w:t>
            </w:r>
          </w:p>
        </w:tc>
      </w:tr>
      <w:tr>
        <w:tc>
          <w:tcPr>
            <w:tcW w:type="dxa" w:w="3402"/>
            <w:shd w:val="clear" w:color="auto" w:fill="EAF7EE"/>
          </w:tcPr>
          <w:p>
            <w:pPr>
              <w:pStyle w:val="OV_TD"/>
              <w:spacing w:before="40" w:after="40"/>
            </w:pPr>
            <w:r>
              <w:t>Deputy Rangers / Forest Guards</w:t>
            </w:r>
          </w:p>
        </w:tc>
        <w:tc>
          <w:tcPr>
            <w:tcW w:type="dxa" w:w="1701"/>
            <w:shd w:val="clear" w:color="auto" w:fill="EAF7EE"/>
          </w:tcPr>
          <w:p>
            <w:pPr>
              <w:pStyle w:val="OV_TD"/>
              <w:spacing w:before="40" w:after="40"/>
            </w:pPr>
            <w:r>
              <w:t>28</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Wildlife Veterinarians</w:t>
            </w:r>
          </w:p>
        </w:tc>
        <w:tc>
          <w:tcPr>
            <w:tcW w:type="dxa" w:w="1701"/>
            <w:shd w:val="clear" w:color="auto" w:fill="FFFFFF"/>
          </w:tcPr>
          <w:p>
            <w:pPr>
              <w:pStyle w:val="OV_TD"/>
              <w:spacing w:before="40" w:after="40"/>
            </w:pPr>
            <w:r>
              <w:t>6</w:t>
            </w:r>
          </w:p>
        </w:tc>
        <w:tc>
          <w:tcPr>
            <w:tcW w:type="dxa" w:w="4535"/>
            <w:shd w:val="clear" w:color="auto" w:fill="FFFFFF"/>
          </w:tcPr>
          <w:p>
            <w:pPr>
              <w:pStyle w:val="OV_TD"/>
              <w:spacing w:before="40" w:after="40"/>
            </w:pPr>
            <w:r>
              <w:t>State + Divisions</w:t>
            </w:r>
          </w:p>
        </w:tc>
      </w:tr>
      <w:tr>
        <w:tc>
          <w:tcPr>
            <w:tcW w:type="dxa" w:w="3402"/>
            <w:shd w:val="clear" w:color="auto" w:fill="EAF7EE"/>
          </w:tcPr>
          <w:p>
            <w:pPr>
              <w:pStyle w:val="OV_TD"/>
              <w:spacing w:before="40" w:after="40"/>
            </w:pPr>
            <w:r>
              <w:t>Wildlife Veterinary Assistants</w:t>
            </w:r>
          </w:p>
        </w:tc>
        <w:tc>
          <w:tcPr>
            <w:tcW w:type="dxa" w:w="1701"/>
            <w:shd w:val="clear" w:color="auto" w:fill="EAF7EE"/>
          </w:tcPr>
          <w:p>
            <w:pPr>
              <w:pStyle w:val="OV_TD"/>
              <w:spacing w:before="40" w:after="40"/>
            </w:pPr>
            <w:r>
              <w:t>12</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Lab Technicians / Support Staff</w:t>
            </w:r>
          </w:p>
        </w:tc>
        <w:tc>
          <w:tcPr>
            <w:tcW w:type="dxa" w:w="1701"/>
            <w:shd w:val="clear" w:color="auto" w:fill="FFFFFF"/>
          </w:tcPr>
          <w:p>
            <w:pPr>
              <w:pStyle w:val="OV_TD"/>
              <w:spacing w:before="40" w:after="40"/>
            </w:pPr>
            <w:r>
              <w:t>8</w:t>
            </w:r>
          </w:p>
        </w:tc>
        <w:tc>
          <w:tcPr>
            <w:tcW w:type="dxa" w:w="4535"/>
            <w:shd w:val="clear" w:color="auto" w:fill="FFFFFF"/>
          </w:tcPr>
          <w:p>
            <w:pPr>
              <w:pStyle w:val="OV_TD"/>
              <w:spacing w:before="40" w:after="40"/>
            </w:pPr>
            <w:r>
              <w:t>ICAR-IVRI + NDVSU</w:t>
            </w:r>
          </w:p>
        </w:tc>
      </w:tr>
      <w:tr>
        <w:tc>
          <w:tcPr>
            <w:tcW w:type="dxa" w:w="3402"/>
            <w:shd w:val="clear" w:color="auto" w:fill="EAF7EE"/>
          </w:tcPr>
          <w:p>
            <w:pPr>
              <w:pStyle w:val="OV_TD"/>
              <w:spacing w:before="40" w:after="40"/>
            </w:pPr>
            <w:r>
              <w:t>WII Researchers</w:t>
            </w:r>
          </w:p>
        </w:tc>
        <w:tc>
          <w:tcPr>
            <w:tcW w:type="dxa" w:w="1701"/>
            <w:shd w:val="clear" w:color="auto" w:fill="EAF7EE"/>
          </w:tcPr>
          <w:p>
            <w:pPr>
              <w:pStyle w:val="OV_TD"/>
              <w:spacing w:before="40" w:after="40"/>
            </w:pPr>
            <w:r>
              <w:t>6</w:t>
            </w:r>
          </w:p>
        </w:tc>
        <w:tc>
          <w:tcPr>
            <w:tcW w:type="dxa" w:w="4535"/>
            <w:shd w:val="clear" w:color="auto" w:fill="EAF7EE"/>
          </w:tcPr>
          <w:p>
            <w:pPr>
              <w:pStyle w:val="OV_TD"/>
              <w:spacing w:before="40" w:after="40"/>
            </w:pPr>
            <w:r>
              <w:t>WII Dehradun</w:t>
            </w:r>
          </w:p>
        </w:tc>
      </w:tr>
      <w:tr>
        <w:tc>
          <w:tcPr>
            <w:tcW w:type="dxa" w:w="3402"/>
            <w:shd w:val="clear" w:color="auto" w:fill="FFFFFF"/>
          </w:tcPr>
          <w:p>
            <w:pPr>
              <w:pStyle w:val="OV_TD"/>
              <w:spacing w:before="40" w:after="40"/>
            </w:pPr>
            <w:r>
              <w:rPr>
                <w:b/>
              </w:rPr>
              <w:t>TOTAL</w:t>
            </w:r>
          </w:p>
        </w:tc>
        <w:tc>
          <w:tcPr>
            <w:tcW w:type="dxa" w:w="1701"/>
            <w:shd w:val="clear" w:color="auto" w:fill="FFFFFF"/>
          </w:tcPr>
          <w:p>
            <w:pPr>
              <w:pStyle w:val="OV_TD"/>
              <w:spacing w:before="40" w:after="40"/>
            </w:pPr>
            <w:r>
              <w:rPr>
                <w:b/>
              </w:rPr>
              <w:t>84</w:t>
            </w:r>
          </w:p>
        </w:tc>
        <w:tc>
          <w:tcPr>
            <w:tcW w:type="dxa" w:w="4535"/>
            <w:shd w:val="clear" w:color="auto" w:fill="FFFFFF"/>
          </w:tcPr>
          <w:p>
            <w:pPr>
              <w:pStyle w:val="OV_TD"/>
              <w:spacing w:before="40" w:after="40"/>
            </w:pPr>
            <w:r>
              <w: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8. Expected Outcomes</w:t>
            </w:r>
          </w:p>
        </w:tc>
      </w:tr>
    </w:tbl>
    <w:p/>
    <w:p>
      <w:pPr>
        <w:pStyle w:val="OV_Bullet"/>
        <w:ind w:left="283" w:hanging="170"/>
      </w:pPr>
      <w:r>
        <w:t>• All participating forest officers trained in the standard elephant necropsy protocol</w:t>
      </w:r>
    </w:p>
    <w:p>
      <w:pPr>
        <w:pStyle w:val="OV_Bullet"/>
        <w:ind w:left="283" w:hanging="170"/>
      </w:pPr>
      <w:r>
        <w:t>• Standardised PM reporting format adopted across both DH and RG Forest Divisions</w:t>
      </w:r>
    </w:p>
    <w:p>
      <w:pPr>
        <w:pStyle w:val="OV_Bullet"/>
        <w:ind w:left="283" w:hanging="170"/>
      </w:pPr>
      <w:r>
        <w:t>• Chain of custody procedures for biological samples established and practiced</w:t>
      </w:r>
    </w:p>
    <w:p>
      <w:pPr>
        <w:pStyle w:val="OV_Bullet"/>
        <w:ind w:left="283" w:hanging="170"/>
      </w:pPr>
      <w:r>
        <w:t>• Field officers able to distinguish electrocution vs. drowning vs. disease vs. toxicosis</w:t>
      </w:r>
    </w:p>
    <w:p>
      <w:pPr>
        <w:pStyle w:val="OV_Bullet"/>
        <w:ind w:left="283" w:hanging="170"/>
      </w:pPr>
      <w:r>
        <w:t>• Network established between CG Forest Dept, WII, ICAR-IVRI and NDVSU for future case referrals</w:t>
      </w:r>
    </w:p>
    <w:p>
      <w:pPr>
        <w:pStyle w:val="OV_Bullet"/>
        <w:ind w:left="283" w:hanging="170"/>
      </w:pPr>
      <w:r>
        <w:t>• Awareness of EEHV surveillance protocols — annual screening to begin from FY 2026-27</w:t>
      </w:r>
    </w:p>
    <w:p>
      <w:pPr>
        <w:pStyle w:val="OV_Bullet"/>
        <w:ind w:left="283" w:hanging="170"/>
      </w:pPr>
      <w:r>
        <w:t>• Action plan for drowning prevention infrastructure and power-line audit agreed and documented</w:t>
      </w:r>
    </w:p>
    <w:p>
      <w:pPr>
        <w:pStyle w:val="OV_Bullet"/>
        <w:ind w:left="283" w:hanging="170"/>
      </w:pPr>
      <w:r>
        <w:t>• Environmental water sampling protocol for suspected toxic water bodies initiated</w:t>
      </w:r>
    </w:p>
    <w:p/>
    <w:tbl>
      <w:tblPr>
        <w:tblStyle w:val="TableGrid"/>
        <w:tblW w:type="auto" w:w="0"/>
        <w:tblLook w:firstColumn="1" w:firstRow="1" w:lastColumn="0" w:lastRow="0" w:noHBand="0" w:noVBand="1" w:val="04A0"/>
      </w:tblPr>
      <w:tblGrid>
        <w:gridCol w:w="9638"/>
      </w:tblGrid>
      <w:tr>
        <w:tc>
          <w:tcPr>
            <w:tcW w:type="dxa" w:w="9638"/>
            <w:shd w:val="clear" w:color="auto" w:fill="FFF8E1"/>
          </w:tcPr>
          <w:p>
            <w:pPr>
              <w:spacing w:before="80" w:after="80"/>
            </w:pPr>
            <w:r>
              <w:rPr>
                <w:b/>
                <w:color w:val="C9A84C"/>
                <w:sz w:val="18"/>
              </w:rPr>
              <w:t>"The carcass never tells a lie — but you must know how to ask the right questions."</w:t>
              <w:br/>
              <w:t>— Dr. R. K. Satpati, Wildlife Institute of India</w:t>
              <w:br/>
              <w:br/>
              <w:t>"Doctors who perform necropsies gain wisdom that no textbook can teach."</w:t>
              <w:br/>
              <w:t>— Dr. A. B. Shrivastav, NDVSU Jabalpur</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1</w:t>
            </w:r>
            <w:r>
              <w:br/>
            </w:r>
            <w:r>
              <w:rPr>
                <w:b/>
                <w:color w:val="FFFFFF"/>
                <w:sz w:val="32"/>
              </w:rPr>
              <w:t>Elephant Mortality Analysis in Chhattisgarh (2021–2026)</w:t>
            </w:r>
            <w:r>
              <w:br/>
            </w:r>
            <w:r>
              <w:rPr>
                <w:i/>
                <w:color w:val="D8F3DC"/>
                <w:sz w:val="19"/>
              </w:rPr>
              <w:t>Trends, Causes, Demographics &amp; Priority Recommendations</w:t>
            </w:r>
            <w:r>
              <w:br/>
              <w:br/>
            </w:r>
            <w:r>
              <w:rPr>
                <w:color w:val="D8F3DC"/>
                <w:sz w:val="17"/>
              </w:rPr>
              <w:t>Chhattisgarh Forest Department  |  Technical Support: WII Dehradun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Elephant Population Status in Chhattisgarh</w:t>
            </w:r>
          </w:p>
        </w:tc>
      </w:tr>
    </w:tbl>
    <w:p/>
    <w:p>
      <w:pPr>
        <w:pStyle w:val="WS_Body"/>
      </w:pPr>
      <w:r>
        <w:t>Chhattisgarh has witnessed remarkable elephant population growth over two decades. From just 24 individuals in 2001 (transient from Odisha/Jharkhand), the population has grown to an estimated 451 in 2026 — a CAGR of approximately 13%. Resident breeding populations are established across Dharamjaigarh (DH) and Raigarh (RG) Divisions.</w:t>
      </w:r>
    </w:p>
    <w:tbl>
      <w:tblPr>
        <w:tblStyle w:val="TableGrid"/>
        <w:tblW w:type="auto" w:w="0"/>
        <w:tblLook w:firstColumn="1" w:firstRow="1" w:lastColumn="0" w:lastRow="0" w:noHBand="0" w:noVBand="1" w:val="04A0"/>
      </w:tblPr>
      <w:tblGrid>
        <w:gridCol w:w="3213"/>
        <w:gridCol w:w="3213"/>
        <w:gridCol w:w="3213"/>
      </w:tblGrid>
      <w:tr>
        <w:tc>
          <w:tcPr>
            <w:tcW w:type="dxa" w:w="1417"/>
            <w:shd w:val="clear" w:color="auto" w:fill="2D6A4F"/>
          </w:tcPr>
          <w:p>
            <w:pPr>
              <w:pStyle w:val="WS_TH"/>
              <w:spacing w:before="60" w:after="60"/>
            </w:pPr>
            <w:r>
              <w:rPr>
                <w:b/>
                <w:color w:val="FFFFFF"/>
              </w:rPr>
              <w:t>Year</w:t>
            </w:r>
          </w:p>
        </w:tc>
        <w:tc>
          <w:tcPr>
            <w:tcW w:type="dxa" w:w="2268"/>
            <w:shd w:val="clear" w:color="auto" w:fill="2D6A4F"/>
          </w:tcPr>
          <w:p>
            <w:pPr>
              <w:pStyle w:val="WS_TH"/>
              <w:spacing w:before="60" w:after="60"/>
            </w:pPr>
            <w:r>
              <w:rPr>
                <w:b/>
                <w:color w:val="FFFFFF"/>
              </w:rPr>
              <w:t>Population Count</w:t>
            </w:r>
          </w:p>
        </w:tc>
        <w:tc>
          <w:tcPr>
            <w:tcW w:type="dxa" w:w="5953"/>
            <w:shd w:val="clear" w:color="auto" w:fill="2D6A4F"/>
          </w:tcPr>
          <w:p>
            <w:pPr>
              <w:pStyle w:val="WS_TH"/>
              <w:spacing w:before="60" w:after="60"/>
            </w:pPr>
            <w:r>
              <w:rPr>
                <w:b/>
                <w:color w:val="FFFFFF"/>
              </w:rPr>
              <w:t>Remarks</w:t>
            </w:r>
          </w:p>
        </w:tc>
      </w:tr>
      <w:tr>
        <w:tc>
          <w:tcPr>
            <w:tcW w:type="dxa" w:w="1417"/>
            <w:shd w:val="clear" w:color="auto" w:fill="FFFFFF"/>
          </w:tcPr>
          <w:p>
            <w:pPr>
              <w:pStyle w:val="WS_TD"/>
              <w:spacing w:before="40" w:after="40"/>
            </w:pPr>
            <w:r>
              <w:t>2001</w:t>
            </w:r>
          </w:p>
        </w:tc>
        <w:tc>
          <w:tcPr>
            <w:tcW w:type="dxa" w:w="2268"/>
            <w:shd w:val="clear" w:color="auto" w:fill="FFFFFF"/>
          </w:tcPr>
          <w:p>
            <w:pPr>
              <w:pStyle w:val="WS_TD"/>
              <w:spacing w:before="40" w:after="40"/>
            </w:pPr>
            <w:r>
              <w:t>24</w:t>
            </w:r>
          </w:p>
        </w:tc>
        <w:tc>
          <w:tcPr>
            <w:tcW w:type="dxa" w:w="5953"/>
            <w:shd w:val="clear" w:color="auto" w:fill="FFFFFF"/>
          </w:tcPr>
          <w:p>
            <w:pPr>
              <w:pStyle w:val="WS_TD"/>
              <w:spacing w:before="40" w:after="40"/>
            </w:pPr>
            <w:r>
              <w:t>First recorded transient elephants from Odisha</w:t>
            </w:r>
          </w:p>
        </w:tc>
      </w:tr>
      <w:tr>
        <w:tc>
          <w:tcPr>
            <w:tcW w:type="dxa" w:w="1417"/>
            <w:shd w:val="clear" w:color="auto" w:fill="EAF7EE"/>
          </w:tcPr>
          <w:p>
            <w:pPr>
              <w:pStyle w:val="WS_TD"/>
              <w:spacing w:before="40" w:after="40"/>
            </w:pPr>
            <w:r>
              <w:t>2005</w:t>
            </w:r>
          </w:p>
        </w:tc>
        <w:tc>
          <w:tcPr>
            <w:tcW w:type="dxa" w:w="2268"/>
            <w:shd w:val="clear" w:color="auto" w:fill="EAF7EE"/>
          </w:tcPr>
          <w:p>
            <w:pPr>
              <w:pStyle w:val="WS_TD"/>
              <w:spacing w:before="40" w:after="40"/>
            </w:pPr>
            <w:r>
              <w:t>123</w:t>
            </w:r>
          </w:p>
        </w:tc>
        <w:tc>
          <w:tcPr>
            <w:tcW w:type="dxa" w:w="5953"/>
            <w:shd w:val="clear" w:color="auto" w:fill="EAF7EE"/>
          </w:tcPr>
          <w:p>
            <w:pPr>
              <w:pStyle w:val="WS_TD"/>
              <w:spacing w:before="40" w:after="40"/>
            </w:pPr>
            <w:r>
              <w:t>Rapid establishment of resident herds</w:t>
            </w:r>
          </w:p>
        </w:tc>
      </w:tr>
      <w:tr>
        <w:tc>
          <w:tcPr>
            <w:tcW w:type="dxa" w:w="1417"/>
            <w:shd w:val="clear" w:color="auto" w:fill="FFFFFF"/>
          </w:tcPr>
          <w:p>
            <w:pPr>
              <w:pStyle w:val="WS_TD"/>
              <w:spacing w:before="40" w:after="40"/>
            </w:pPr>
            <w:r>
              <w:t>2007</w:t>
            </w:r>
          </w:p>
        </w:tc>
        <w:tc>
          <w:tcPr>
            <w:tcW w:type="dxa" w:w="2268"/>
            <w:shd w:val="clear" w:color="auto" w:fill="FFFFFF"/>
          </w:tcPr>
          <w:p>
            <w:pPr>
              <w:pStyle w:val="WS_TD"/>
              <w:spacing w:before="40" w:after="40"/>
            </w:pPr>
            <w:r>
              <w:t>122</w:t>
            </w:r>
          </w:p>
        </w:tc>
        <w:tc>
          <w:tcPr>
            <w:tcW w:type="dxa" w:w="5953"/>
            <w:shd w:val="clear" w:color="auto" w:fill="FFFFFF"/>
          </w:tcPr>
          <w:p>
            <w:pPr>
              <w:pStyle w:val="WS_TD"/>
              <w:spacing w:before="40" w:after="40"/>
            </w:pPr>
            <w:r>
              <w:t>Stable — consolidation phase</w:t>
            </w:r>
          </w:p>
        </w:tc>
      </w:tr>
      <w:tr>
        <w:tc>
          <w:tcPr>
            <w:tcW w:type="dxa" w:w="1417"/>
            <w:shd w:val="clear" w:color="auto" w:fill="EAF7EE"/>
          </w:tcPr>
          <w:p>
            <w:pPr>
              <w:pStyle w:val="WS_TD"/>
              <w:spacing w:before="40" w:after="40"/>
            </w:pPr>
            <w:r>
              <w:t>2015</w:t>
            </w:r>
          </w:p>
        </w:tc>
        <w:tc>
          <w:tcPr>
            <w:tcW w:type="dxa" w:w="2268"/>
            <w:shd w:val="clear" w:color="auto" w:fill="EAF7EE"/>
          </w:tcPr>
          <w:p>
            <w:pPr>
              <w:pStyle w:val="WS_TD"/>
              <w:spacing w:before="40" w:after="40"/>
            </w:pPr>
            <w:r>
              <w:t>247</w:t>
            </w:r>
          </w:p>
        </w:tc>
        <w:tc>
          <w:tcPr>
            <w:tcW w:type="dxa" w:w="5953"/>
            <w:shd w:val="clear" w:color="auto" w:fill="EAF7EE"/>
          </w:tcPr>
          <w:p>
            <w:pPr>
              <w:pStyle w:val="WS_TD"/>
              <w:spacing w:before="40" w:after="40"/>
            </w:pPr>
            <w:r>
              <w:t>Continued range expansion into new areas</w:t>
            </w:r>
          </w:p>
        </w:tc>
      </w:tr>
      <w:tr>
        <w:tc>
          <w:tcPr>
            <w:tcW w:type="dxa" w:w="1417"/>
            <w:shd w:val="clear" w:color="auto" w:fill="FFFFFF"/>
          </w:tcPr>
          <w:p>
            <w:pPr>
              <w:pStyle w:val="WS_TD"/>
              <w:spacing w:before="40" w:after="40"/>
            </w:pPr>
            <w:r>
              <w:t>2017</w:t>
            </w:r>
          </w:p>
        </w:tc>
        <w:tc>
          <w:tcPr>
            <w:tcW w:type="dxa" w:w="2268"/>
            <w:shd w:val="clear" w:color="auto" w:fill="FFFFFF"/>
          </w:tcPr>
          <w:p>
            <w:pPr>
              <w:pStyle w:val="WS_TD"/>
              <w:spacing w:before="40" w:after="40"/>
            </w:pPr>
            <w:r>
              <w:t>247</w:t>
            </w:r>
          </w:p>
        </w:tc>
        <w:tc>
          <w:tcPr>
            <w:tcW w:type="dxa" w:w="5953"/>
            <w:shd w:val="clear" w:color="auto" w:fill="FFFFFF"/>
          </w:tcPr>
          <w:p>
            <w:pPr>
              <w:pStyle w:val="WS_TD"/>
              <w:spacing w:before="40" w:after="40"/>
            </w:pPr>
            <w:r>
              <w:t>Stable; human-elephant conflict rising</w:t>
            </w:r>
          </w:p>
        </w:tc>
      </w:tr>
      <w:tr>
        <w:tc>
          <w:tcPr>
            <w:tcW w:type="dxa" w:w="1417"/>
            <w:shd w:val="clear" w:color="auto" w:fill="EAF7EE"/>
          </w:tcPr>
          <w:p>
            <w:pPr>
              <w:pStyle w:val="WS_TD"/>
              <w:spacing w:before="40" w:after="40"/>
            </w:pPr>
            <w:r>
              <w:t>2021</w:t>
            </w:r>
          </w:p>
        </w:tc>
        <w:tc>
          <w:tcPr>
            <w:tcW w:type="dxa" w:w="2268"/>
            <w:shd w:val="clear" w:color="auto" w:fill="EAF7EE"/>
          </w:tcPr>
          <w:p>
            <w:pPr>
              <w:pStyle w:val="WS_TD"/>
              <w:spacing w:before="40" w:after="40"/>
            </w:pPr>
            <w:r>
              <w:t>279</w:t>
            </w:r>
          </w:p>
        </w:tc>
        <w:tc>
          <w:tcPr>
            <w:tcW w:type="dxa" w:w="5953"/>
            <w:shd w:val="clear" w:color="auto" w:fill="EAF7EE"/>
          </w:tcPr>
          <w:p>
            <w:pPr>
              <w:pStyle w:val="WS_TD"/>
              <w:spacing w:before="40" w:after="40"/>
            </w:pPr>
            <w:r>
              <w:t>Post-COVID survey — increased mortality recorded</w:t>
            </w:r>
          </w:p>
        </w:tc>
      </w:tr>
      <w:tr>
        <w:tc>
          <w:tcPr>
            <w:tcW w:type="dxa" w:w="1417"/>
            <w:shd w:val="clear" w:color="auto" w:fill="FFFFFF"/>
          </w:tcPr>
          <w:p>
            <w:pPr>
              <w:pStyle w:val="WS_TD"/>
              <w:spacing w:before="40" w:after="40"/>
            </w:pPr>
            <w:r>
              <w:t>2026</w:t>
            </w:r>
          </w:p>
        </w:tc>
        <w:tc>
          <w:tcPr>
            <w:tcW w:type="dxa" w:w="2268"/>
            <w:shd w:val="clear" w:color="auto" w:fill="FFFFFF"/>
          </w:tcPr>
          <w:p>
            <w:pPr>
              <w:pStyle w:val="WS_TD"/>
              <w:spacing w:before="40" w:after="40"/>
            </w:pPr>
            <w:r>
              <w:t>~451 (est.)</w:t>
            </w:r>
          </w:p>
        </w:tc>
        <w:tc>
          <w:tcPr>
            <w:tcW w:type="dxa" w:w="5953"/>
            <w:shd w:val="clear" w:color="auto" w:fill="FFFFFF"/>
          </w:tcPr>
          <w:p>
            <w:pPr>
              <w:pStyle w:val="WS_TD"/>
              <w:spacing w:before="40" w:after="40"/>
            </w:pPr>
            <w:r>
              <w:t>Highest ever; detailed census ongoing | CAGR ≈ 13%</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Elephant Casualty Analysis (2021–2026)</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TOTAL: 49 Elephant Deaths | DH Division: 27 | RG Division: 22 | 2025-26: 12 deaths (RECORD HIGH) — Immediate intervention required</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417"/>
            <w:shd w:val="clear" w:color="auto" w:fill="2D6A4F"/>
          </w:tcPr>
          <w:p>
            <w:pPr>
              <w:pStyle w:val="WS_TH"/>
              <w:spacing w:before="60" w:after="60"/>
            </w:pPr>
            <w:r>
              <w:rPr>
                <w:b/>
                <w:color w:val="FFFFFF"/>
              </w:rPr>
              <w:t>Year</w:t>
            </w:r>
          </w:p>
        </w:tc>
        <w:tc>
          <w:tcPr>
            <w:tcW w:type="dxa" w:w="1417"/>
            <w:shd w:val="clear" w:color="auto" w:fill="2D6A4F"/>
          </w:tcPr>
          <w:p>
            <w:pPr>
              <w:pStyle w:val="WS_TH"/>
              <w:spacing w:before="60" w:after="60"/>
            </w:pPr>
            <w:r>
              <w:rPr>
                <w:b/>
                <w:color w:val="FFFFFF"/>
              </w:rPr>
              <w:t>DH Division</w:t>
            </w:r>
          </w:p>
        </w:tc>
        <w:tc>
          <w:tcPr>
            <w:tcW w:type="dxa" w:w="1417"/>
            <w:shd w:val="clear" w:color="auto" w:fill="2D6A4F"/>
          </w:tcPr>
          <w:p>
            <w:pPr>
              <w:pStyle w:val="WS_TH"/>
              <w:spacing w:before="60" w:after="60"/>
            </w:pPr>
            <w:r>
              <w:rPr>
                <w:b/>
                <w:color w:val="FFFFFF"/>
              </w:rPr>
              <w:t>RG Division</w:t>
            </w:r>
          </w:p>
        </w:tc>
        <w:tc>
          <w:tcPr>
            <w:tcW w:type="dxa" w:w="1247"/>
            <w:shd w:val="clear" w:color="auto" w:fill="2D6A4F"/>
          </w:tcPr>
          <w:p>
            <w:pPr>
              <w:pStyle w:val="WS_TH"/>
              <w:spacing w:before="60" w:after="60"/>
            </w:pPr>
            <w:r>
              <w:rPr>
                <w:b/>
                <w:color w:val="FFFFFF"/>
              </w:rPr>
              <w:t>Total</w:t>
            </w:r>
          </w:p>
        </w:tc>
        <w:tc>
          <w:tcPr>
            <w:tcW w:type="dxa" w:w="4139"/>
            <w:shd w:val="clear" w:color="auto" w:fill="2D6A4F"/>
          </w:tcPr>
          <w:p>
            <w:pPr>
              <w:pStyle w:val="WS_TH"/>
              <w:spacing w:before="60" w:after="60"/>
            </w:pPr>
            <w:r>
              <w:rPr>
                <w:b/>
                <w:color w:val="FFFFFF"/>
              </w:rPr>
              <w:t>Remarks</w:t>
            </w:r>
          </w:p>
        </w:tc>
      </w:tr>
      <w:tr>
        <w:tc>
          <w:tcPr>
            <w:tcW w:type="dxa" w:w="1417"/>
            <w:shd w:val="clear" w:color="auto" w:fill="FFFFFF"/>
          </w:tcPr>
          <w:p>
            <w:pPr>
              <w:pStyle w:val="WS_TD"/>
              <w:spacing w:before="40" w:after="40"/>
            </w:pPr>
            <w:r>
              <w:t>2021-22</w:t>
            </w:r>
          </w:p>
        </w:tc>
        <w:tc>
          <w:tcPr>
            <w:tcW w:type="dxa" w:w="1417"/>
            <w:shd w:val="clear" w:color="auto" w:fill="FFFFFF"/>
          </w:tcPr>
          <w:p>
            <w:pPr>
              <w:pStyle w:val="WS_TD"/>
              <w:spacing w:before="40" w:after="40"/>
            </w:pPr>
            <w:r>
              <w:t>2</w:t>
            </w:r>
          </w:p>
        </w:tc>
        <w:tc>
          <w:tcPr>
            <w:tcW w:type="dxa" w:w="1417"/>
            <w:shd w:val="clear" w:color="auto" w:fill="FFFFFF"/>
          </w:tcPr>
          <w:p>
            <w:pPr>
              <w:pStyle w:val="WS_TD"/>
              <w:spacing w:before="40" w:after="40"/>
            </w:pPr>
            <w:r>
              <w:t>2</w:t>
            </w:r>
          </w:p>
        </w:tc>
        <w:tc>
          <w:tcPr>
            <w:tcW w:type="dxa" w:w="1247"/>
            <w:shd w:val="clear" w:color="auto" w:fill="FFFFFF"/>
          </w:tcPr>
          <w:p>
            <w:pPr>
              <w:pStyle w:val="WS_TD"/>
              <w:spacing w:before="40" w:after="40"/>
            </w:pPr>
            <w:r>
              <w:t>4</w:t>
            </w:r>
          </w:p>
        </w:tc>
        <w:tc>
          <w:tcPr>
            <w:tcW w:type="dxa" w:w="4139"/>
            <w:shd w:val="clear" w:color="auto" w:fill="FFFFFF"/>
          </w:tcPr>
          <w:p>
            <w:pPr>
              <w:pStyle w:val="WS_TD"/>
              <w:spacing w:before="40" w:after="40"/>
            </w:pPr>
            <w:r>
              <w:t>Baseline year — low mortality</w:t>
            </w:r>
          </w:p>
        </w:tc>
      </w:tr>
      <w:tr>
        <w:tc>
          <w:tcPr>
            <w:tcW w:type="dxa" w:w="1417"/>
            <w:shd w:val="clear" w:color="auto" w:fill="EAF7EE"/>
          </w:tcPr>
          <w:p>
            <w:pPr>
              <w:pStyle w:val="WS_TD"/>
              <w:spacing w:before="40" w:after="40"/>
            </w:pPr>
            <w:r>
              <w:t>2022-23</w:t>
            </w:r>
          </w:p>
        </w:tc>
        <w:tc>
          <w:tcPr>
            <w:tcW w:type="dxa" w:w="1417"/>
            <w:shd w:val="clear" w:color="auto" w:fill="EAF7EE"/>
          </w:tcPr>
          <w:p>
            <w:pPr>
              <w:pStyle w:val="WS_TD"/>
              <w:spacing w:before="40" w:after="40"/>
            </w:pPr>
            <w:r>
              <w:t>7</w:t>
            </w:r>
          </w:p>
        </w:tc>
        <w:tc>
          <w:tcPr>
            <w:tcW w:type="dxa" w:w="1417"/>
            <w:shd w:val="clear" w:color="auto" w:fill="EAF7EE"/>
          </w:tcPr>
          <w:p>
            <w:pPr>
              <w:pStyle w:val="WS_TD"/>
              <w:spacing w:before="40" w:after="40"/>
            </w:pPr>
            <w:r>
              <w:t>5</w:t>
            </w:r>
          </w:p>
        </w:tc>
        <w:tc>
          <w:tcPr>
            <w:tcW w:type="dxa" w:w="1247"/>
            <w:shd w:val="clear" w:color="auto" w:fill="EAF7EE"/>
          </w:tcPr>
          <w:p>
            <w:pPr>
              <w:pStyle w:val="WS_TD"/>
              <w:spacing w:before="40" w:after="40"/>
            </w:pPr>
            <w:r>
              <w:t>12</w:t>
            </w:r>
          </w:p>
        </w:tc>
        <w:tc>
          <w:tcPr>
            <w:tcW w:type="dxa" w:w="4139"/>
            <w:shd w:val="clear" w:color="auto" w:fill="EAF7EE"/>
          </w:tcPr>
          <w:p>
            <w:pPr>
              <w:pStyle w:val="WS_TD"/>
              <w:spacing w:before="40" w:after="40"/>
            </w:pPr>
            <w:r>
              <w:t>Surge in deaths — monsoon related</w:t>
            </w:r>
          </w:p>
        </w:tc>
      </w:tr>
      <w:tr>
        <w:tc>
          <w:tcPr>
            <w:tcW w:type="dxa" w:w="1417"/>
            <w:shd w:val="clear" w:color="auto" w:fill="FFFFFF"/>
          </w:tcPr>
          <w:p>
            <w:pPr>
              <w:pStyle w:val="WS_TD"/>
              <w:spacing w:before="40" w:after="40"/>
            </w:pPr>
            <w:r>
              <w:t>2023-24</w:t>
            </w:r>
          </w:p>
        </w:tc>
        <w:tc>
          <w:tcPr>
            <w:tcW w:type="dxa" w:w="1417"/>
            <w:shd w:val="clear" w:color="auto" w:fill="FFFFFF"/>
          </w:tcPr>
          <w:p>
            <w:pPr>
              <w:pStyle w:val="WS_TD"/>
              <w:spacing w:before="40" w:after="40"/>
            </w:pPr>
            <w:r>
              <w:t>3</w:t>
            </w:r>
          </w:p>
        </w:tc>
        <w:tc>
          <w:tcPr>
            <w:tcW w:type="dxa" w:w="1417"/>
            <w:shd w:val="clear" w:color="auto" w:fill="FFFFFF"/>
          </w:tcPr>
          <w:p>
            <w:pPr>
              <w:pStyle w:val="WS_TD"/>
              <w:spacing w:before="40" w:after="40"/>
            </w:pPr>
            <w:r>
              <w:t>3</w:t>
            </w:r>
          </w:p>
        </w:tc>
        <w:tc>
          <w:tcPr>
            <w:tcW w:type="dxa" w:w="1247"/>
            <w:shd w:val="clear" w:color="auto" w:fill="FFFFFF"/>
          </w:tcPr>
          <w:p>
            <w:pPr>
              <w:pStyle w:val="WS_TD"/>
              <w:spacing w:before="40" w:after="40"/>
            </w:pPr>
            <w:r>
              <w:t>6</w:t>
            </w:r>
          </w:p>
        </w:tc>
        <w:tc>
          <w:tcPr>
            <w:tcW w:type="dxa" w:w="4139"/>
            <w:shd w:val="clear" w:color="auto" w:fill="FFFFFF"/>
          </w:tcPr>
          <w:p>
            <w:pPr>
              <w:pStyle w:val="WS_TD"/>
              <w:spacing w:before="40" w:after="40"/>
            </w:pPr>
            <w:r>
              <w:t>Relatively low year</w:t>
            </w:r>
          </w:p>
        </w:tc>
      </w:tr>
      <w:tr>
        <w:tc>
          <w:tcPr>
            <w:tcW w:type="dxa" w:w="1417"/>
            <w:shd w:val="clear" w:color="auto" w:fill="EAF7EE"/>
          </w:tcPr>
          <w:p>
            <w:pPr>
              <w:pStyle w:val="WS_TD"/>
              <w:spacing w:before="40" w:after="40"/>
            </w:pPr>
            <w:r>
              <w:t>2024-25</w:t>
            </w:r>
          </w:p>
        </w:tc>
        <w:tc>
          <w:tcPr>
            <w:tcW w:type="dxa" w:w="1417"/>
            <w:shd w:val="clear" w:color="auto" w:fill="EAF7EE"/>
          </w:tcPr>
          <w:p>
            <w:pPr>
              <w:pStyle w:val="WS_TD"/>
              <w:spacing w:before="40" w:after="40"/>
            </w:pPr>
            <w:r>
              <w:t>6</w:t>
            </w:r>
          </w:p>
        </w:tc>
        <w:tc>
          <w:tcPr>
            <w:tcW w:type="dxa" w:w="1417"/>
            <w:shd w:val="clear" w:color="auto" w:fill="EAF7EE"/>
          </w:tcPr>
          <w:p>
            <w:pPr>
              <w:pStyle w:val="WS_TD"/>
              <w:spacing w:before="40" w:after="40"/>
            </w:pPr>
            <w:r>
              <w:t>4</w:t>
            </w:r>
          </w:p>
        </w:tc>
        <w:tc>
          <w:tcPr>
            <w:tcW w:type="dxa" w:w="1247"/>
            <w:shd w:val="clear" w:color="auto" w:fill="EAF7EE"/>
          </w:tcPr>
          <w:p>
            <w:pPr>
              <w:pStyle w:val="WS_TD"/>
              <w:spacing w:before="40" w:after="40"/>
            </w:pPr>
            <w:r>
              <w:t>10</w:t>
            </w:r>
          </w:p>
        </w:tc>
        <w:tc>
          <w:tcPr>
            <w:tcW w:type="dxa" w:w="4139"/>
            <w:shd w:val="clear" w:color="auto" w:fill="EAF7EE"/>
          </w:tcPr>
          <w:p>
            <w:pPr>
              <w:pStyle w:val="WS_TD"/>
              <w:spacing w:before="40" w:after="40"/>
            </w:pPr>
            <w:r>
              <w:t>Rising trend resumes</w:t>
            </w:r>
          </w:p>
        </w:tc>
      </w:tr>
      <w:tr>
        <w:tc>
          <w:tcPr>
            <w:tcW w:type="dxa" w:w="1417"/>
            <w:shd w:val="clear" w:color="auto" w:fill="FFFFFF"/>
          </w:tcPr>
          <w:p>
            <w:pPr>
              <w:pStyle w:val="WS_TD"/>
              <w:spacing w:before="40" w:after="40"/>
            </w:pPr>
            <w:r>
              <w:t>2025-26</w:t>
            </w:r>
          </w:p>
        </w:tc>
        <w:tc>
          <w:tcPr>
            <w:tcW w:type="dxa" w:w="1417"/>
            <w:shd w:val="clear" w:color="auto" w:fill="FFFFFF"/>
          </w:tcPr>
          <w:p>
            <w:pPr>
              <w:pStyle w:val="WS_TD"/>
              <w:spacing w:before="40" w:after="40"/>
            </w:pPr>
            <w:r>
              <w:t>7</w:t>
            </w:r>
          </w:p>
        </w:tc>
        <w:tc>
          <w:tcPr>
            <w:tcW w:type="dxa" w:w="1417"/>
            <w:shd w:val="clear" w:color="auto" w:fill="FFFFFF"/>
          </w:tcPr>
          <w:p>
            <w:pPr>
              <w:pStyle w:val="WS_TD"/>
              <w:spacing w:before="40" w:after="40"/>
            </w:pPr>
            <w:r>
              <w:t>5</w:t>
            </w:r>
          </w:p>
        </w:tc>
        <w:tc>
          <w:tcPr>
            <w:tcW w:type="dxa" w:w="1247"/>
            <w:shd w:val="clear" w:color="auto" w:fill="FFFFFF"/>
          </w:tcPr>
          <w:p>
            <w:pPr>
              <w:pStyle w:val="WS_TD"/>
              <w:spacing w:before="40" w:after="40"/>
            </w:pPr>
            <w:r>
              <w:rPr>
                <w:b/>
              </w:rPr>
              <w:t>12 — RECORD</w:t>
            </w:r>
          </w:p>
        </w:tc>
        <w:tc>
          <w:tcPr>
            <w:tcW w:type="dxa" w:w="4139"/>
            <w:shd w:val="clear" w:color="auto" w:fill="FFFFFF"/>
          </w:tcPr>
          <w:p>
            <w:pPr>
              <w:pStyle w:val="WS_TD"/>
              <w:spacing w:before="40" w:after="40"/>
            </w:pPr>
            <w:r>
              <w:t>Record high — electrocution predominant</w:t>
            </w:r>
          </w:p>
        </w:tc>
      </w:tr>
      <w:tr>
        <w:tc>
          <w:tcPr>
            <w:tcW w:type="dxa" w:w="1417"/>
            <w:shd w:val="clear" w:color="auto" w:fill="EAF7EE"/>
          </w:tcPr>
          <w:p>
            <w:pPr>
              <w:pStyle w:val="WS_TD"/>
              <w:spacing w:before="40" w:after="40"/>
            </w:pPr>
            <w:r>
              <w:t>2026-27*</w:t>
            </w:r>
          </w:p>
        </w:tc>
        <w:tc>
          <w:tcPr>
            <w:tcW w:type="dxa" w:w="1417"/>
            <w:shd w:val="clear" w:color="auto" w:fill="EAF7EE"/>
          </w:tcPr>
          <w:p>
            <w:pPr>
              <w:pStyle w:val="WS_TD"/>
              <w:spacing w:before="40" w:after="40"/>
            </w:pPr>
            <w:r>
              <w:t>2</w:t>
            </w:r>
          </w:p>
        </w:tc>
        <w:tc>
          <w:tcPr>
            <w:tcW w:type="dxa" w:w="1417"/>
            <w:shd w:val="clear" w:color="auto" w:fill="EAF7EE"/>
          </w:tcPr>
          <w:p>
            <w:pPr>
              <w:pStyle w:val="WS_TD"/>
              <w:spacing w:before="40" w:after="40"/>
            </w:pPr>
            <w:r>
              <w:t>3</w:t>
            </w:r>
          </w:p>
        </w:tc>
        <w:tc>
          <w:tcPr>
            <w:tcW w:type="dxa" w:w="1247"/>
            <w:shd w:val="clear" w:color="auto" w:fill="EAF7EE"/>
          </w:tcPr>
          <w:p>
            <w:pPr>
              <w:pStyle w:val="WS_TD"/>
              <w:spacing w:before="40" w:after="40"/>
            </w:pPr>
            <w:r>
              <w:t>5*</w:t>
            </w:r>
          </w:p>
        </w:tc>
        <w:tc>
          <w:tcPr>
            <w:tcW w:type="dxa" w:w="4139"/>
            <w:shd w:val="clear" w:color="auto" w:fill="EAF7EE"/>
          </w:tcPr>
          <w:p>
            <w:pPr>
              <w:pStyle w:val="WS_TD"/>
              <w:spacing w:before="40" w:after="40"/>
            </w:pPr>
            <w:r>
              <w:t>Ongoing year (as of June 2026)</w:t>
            </w:r>
          </w:p>
        </w:tc>
      </w:tr>
      <w:tr>
        <w:tc>
          <w:tcPr>
            <w:tcW w:type="dxa" w:w="1417"/>
            <w:shd w:val="clear" w:color="auto" w:fill="FFFFFF"/>
          </w:tcPr>
          <w:p>
            <w:pPr>
              <w:pStyle w:val="WS_TD"/>
              <w:spacing w:before="40" w:after="40"/>
            </w:pPr>
            <w:r>
              <w:rPr>
                <w:b/>
              </w:rPr>
              <w:t>TOTAL</w:t>
            </w:r>
          </w:p>
        </w:tc>
        <w:tc>
          <w:tcPr>
            <w:tcW w:type="dxa" w:w="1417"/>
            <w:shd w:val="clear" w:color="auto" w:fill="FFFFFF"/>
          </w:tcPr>
          <w:p>
            <w:pPr>
              <w:pStyle w:val="WS_TD"/>
              <w:spacing w:before="40" w:after="40"/>
            </w:pPr>
            <w:r>
              <w:rPr>
                <w:b/>
              </w:rPr>
              <w:t>27</w:t>
            </w:r>
          </w:p>
        </w:tc>
        <w:tc>
          <w:tcPr>
            <w:tcW w:type="dxa" w:w="1417"/>
            <w:shd w:val="clear" w:color="auto" w:fill="FFFFFF"/>
          </w:tcPr>
          <w:p>
            <w:pPr>
              <w:pStyle w:val="WS_TD"/>
              <w:spacing w:before="40" w:after="40"/>
            </w:pPr>
            <w:r>
              <w:rPr>
                <w:b/>
              </w:rPr>
              <w:t>22</w:t>
            </w:r>
          </w:p>
        </w:tc>
        <w:tc>
          <w:tcPr>
            <w:tcW w:type="dxa" w:w="1247"/>
            <w:shd w:val="clear" w:color="auto" w:fill="FFFFFF"/>
          </w:tcPr>
          <w:p>
            <w:pPr>
              <w:pStyle w:val="WS_TD"/>
              <w:spacing w:before="40" w:after="40"/>
            </w:pPr>
            <w:r>
              <w:rPr>
                <w:b/>
              </w:rPr>
              <w:t>49</w:t>
            </w:r>
          </w:p>
        </w:tc>
        <w:tc>
          <w:tcPr>
            <w:tcW w:type="dxa" w:w="4139"/>
            <w:shd w:val="clear" w:color="auto" w:fill="FFFFFF"/>
          </w:tcPr>
          <w:p>
            <w:pPr>
              <w:pStyle w:val="WS_TD"/>
              <w:spacing w:before="40" w:after="40"/>
            </w:pPr>
            <w:r>
              <w:t>Cumulative 2021-2026</w:t>
            </w:r>
          </w:p>
        </w:tc>
      </w:tr>
    </w:tbl>
    <w:p/>
    <w:p>
      <w:pPr>
        <w:pStyle w:val="WS_Bold"/>
      </w:pPr>
      <w:r>
        <w:t>Human deaths in Human-Elephant Conflict: 45 total (DH: 36 | RG: 9) during 2021–2026.</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Cause of Death Analysis</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Cause of Death</w:t>
            </w:r>
          </w:p>
        </w:tc>
        <w:tc>
          <w:tcPr>
            <w:tcW w:type="dxa" w:w="1134"/>
            <w:shd w:val="clear" w:color="auto" w:fill="2D6A4F"/>
          </w:tcPr>
          <w:p>
            <w:pPr>
              <w:pStyle w:val="WS_TH"/>
              <w:spacing w:before="60" w:after="60"/>
            </w:pPr>
            <w:r>
              <w:rPr>
                <w:b/>
                <w:color w:val="FFFFFF"/>
              </w:rPr>
              <w:t>Count</w:t>
            </w:r>
          </w:p>
        </w:tc>
        <w:tc>
          <w:tcPr>
            <w:tcW w:type="dxa" w:w="1701"/>
            <w:shd w:val="clear" w:color="auto" w:fill="2D6A4F"/>
          </w:tcPr>
          <w:p>
            <w:pPr>
              <w:pStyle w:val="WS_TH"/>
              <w:spacing w:before="60" w:after="60"/>
            </w:pPr>
            <w:r>
              <w:rPr>
                <w:b/>
                <w:color w:val="FFFFFF"/>
              </w:rPr>
              <w:t>Percentage</w:t>
            </w:r>
          </w:p>
        </w:tc>
        <w:tc>
          <w:tcPr>
            <w:tcW w:type="dxa" w:w="4535"/>
            <w:shd w:val="clear" w:color="auto" w:fill="2D6A4F"/>
          </w:tcPr>
          <w:p>
            <w:pPr>
              <w:pStyle w:val="WS_TH"/>
              <w:spacing w:before="60" w:after="60"/>
            </w:pPr>
            <w:r>
              <w:rPr>
                <w:b/>
                <w:color w:val="FFFFFF"/>
              </w:rPr>
              <w:t>Key Mechanism</w:t>
            </w:r>
          </w:p>
        </w:tc>
      </w:tr>
      <w:tr>
        <w:tc>
          <w:tcPr>
            <w:tcW w:type="dxa" w:w="2268"/>
            <w:shd w:val="clear" w:color="auto" w:fill="FFFFFF"/>
          </w:tcPr>
          <w:p>
            <w:pPr>
              <w:pStyle w:val="WS_TD"/>
              <w:spacing w:before="40" w:after="40"/>
            </w:pPr>
            <w:r>
              <w:t>Electrocution</w:t>
            </w:r>
          </w:p>
        </w:tc>
        <w:tc>
          <w:tcPr>
            <w:tcW w:type="dxa" w:w="1134"/>
            <w:shd w:val="clear" w:color="auto" w:fill="FFFFFF"/>
          </w:tcPr>
          <w:p>
            <w:pPr>
              <w:pStyle w:val="WS_TD"/>
              <w:spacing w:before="40" w:after="40"/>
            </w:pPr>
            <w:r>
              <w:t>23</w:t>
            </w:r>
          </w:p>
        </w:tc>
        <w:tc>
          <w:tcPr>
            <w:tcW w:type="dxa" w:w="1701"/>
            <w:shd w:val="clear" w:color="auto" w:fill="FFFFFF"/>
          </w:tcPr>
          <w:p>
            <w:pPr>
              <w:pStyle w:val="WS_TD"/>
              <w:spacing w:before="40" w:after="40"/>
            </w:pPr>
            <w:r>
              <w:t>47%</w:t>
            </w:r>
          </w:p>
        </w:tc>
        <w:tc>
          <w:tcPr>
            <w:tcW w:type="dxa" w:w="4535"/>
            <w:shd w:val="clear" w:color="auto" w:fill="FFFFFF"/>
          </w:tcPr>
          <w:p>
            <w:pPr>
              <w:pStyle w:val="WS_TD"/>
              <w:spacing w:before="40" w:after="40"/>
            </w:pPr>
            <w:r>
              <w:t>Stray power lines, illegal electric fencing around crops</w:t>
            </w:r>
          </w:p>
        </w:tc>
      </w:tr>
      <w:tr>
        <w:tc>
          <w:tcPr>
            <w:tcW w:type="dxa" w:w="2268"/>
            <w:shd w:val="clear" w:color="auto" w:fill="EAF7EE"/>
          </w:tcPr>
          <w:p>
            <w:pPr>
              <w:pStyle w:val="WS_TD"/>
              <w:spacing w:before="40" w:after="40"/>
            </w:pPr>
            <w:r>
              <w:t>Drowning</w:t>
            </w:r>
          </w:p>
        </w:tc>
        <w:tc>
          <w:tcPr>
            <w:tcW w:type="dxa" w:w="1134"/>
            <w:shd w:val="clear" w:color="auto" w:fill="EAF7EE"/>
          </w:tcPr>
          <w:p>
            <w:pPr>
              <w:pStyle w:val="WS_TD"/>
              <w:spacing w:before="40" w:after="40"/>
            </w:pPr>
            <w:r>
              <w:t>13</w:t>
            </w:r>
          </w:p>
        </w:tc>
        <w:tc>
          <w:tcPr>
            <w:tcW w:type="dxa" w:w="1701"/>
            <w:shd w:val="clear" w:color="auto" w:fill="EAF7EE"/>
          </w:tcPr>
          <w:p>
            <w:pPr>
              <w:pStyle w:val="WS_TD"/>
              <w:spacing w:before="40" w:after="40"/>
            </w:pPr>
            <w:r>
              <w:t>27%</w:t>
            </w:r>
          </w:p>
        </w:tc>
        <w:tc>
          <w:tcPr>
            <w:tcW w:type="dxa" w:w="4535"/>
            <w:shd w:val="clear" w:color="auto" w:fill="EAF7EE"/>
          </w:tcPr>
          <w:p>
            <w:pPr>
              <w:pStyle w:val="WS_TD"/>
              <w:spacing w:before="40" w:after="40"/>
            </w:pPr>
            <w:r>
              <w:t>Calves unable to exit water bodies; steep banks, dams</w:t>
            </w:r>
          </w:p>
        </w:tc>
      </w:tr>
      <w:tr>
        <w:tc>
          <w:tcPr>
            <w:tcW w:type="dxa" w:w="2268"/>
            <w:shd w:val="clear" w:color="auto" w:fill="FFFFFF"/>
          </w:tcPr>
          <w:p>
            <w:pPr>
              <w:pStyle w:val="WS_TD"/>
              <w:spacing w:before="40" w:after="40"/>
            </w:pPr>
            <w:r>
              <w:t>Natural / Old Age</w:t>
            </w:r>
          </w:p>
        </w:tc>
        <w:tc>
          <w:tcPr>
            <w:tcW w:type="dxa" w:w="1134"/>
            <w:shd w:val="clear" w:color="auto" w:fill="FFFFFF"/>
          </w:tcPr>
          <w:p>
            <w:pPr>
              <w:pStyle w:val="WS_TD"/>
              <w:spacing w:before="40" w:after="40"/>
            </w:pPr>
            <w:r>
              <w:t>4</w:t>
            </w:r>
          </w:p>
        </w:tc>
        <w:tc>
          <w:tcPr>
            <w:tcW w:type="dxa" w:w="1701"/>
            <w:shd w:val="clear" w:color="auto" w:fill="FFFFFF"/>
          </w:tcPr>
          <w:p>
            <w:pPr>
              <w:pStyle w:val="WS_TD"/>
              <w:spacing w:before="40" w:after="40"/>
            </w:pPr>
            <w:r>
              <w:t>8%</w:t>
            </w:r>
          </w:p>
        </w:tc>
        <w:tc>
          <w:tcPr>
            <w:tcW w:type="dxa" w:w="4535"/>
            <w:shd w:val="clear" w:color="auto" w:fill="FFFFFF"/>
          </w:tcPr>
          <w:p>
            <w:pPr>
              <w:pStyle w:val="WS_TD"/>
              <w:spacing w:before="40" w:after="40"/>
            </w:pPr>
            <w:r>
              <w:t>Multi-molar loss, senility — natural attrition</w:t>
            </w:r>
          </w:p>
        </w:tc>
      </w:tr>
      <w:tr>
        <w:tc>
          <w:tcPr>
            <w:tcW w:type="dxa" w:w="2268"/>
            <w:shd w:val="clear" w:color="auto" w:fill="EAF7EE"/>
          </w:tcPr>
          <w:p>
            <w:pPr>
              <w:pStyle w:val="WS_TD"/>
              <w:spacing w:before="40" w:after="40"/>
            </w:pPr>
            <w:r>
              <w:t>Fall / Trauma</w:t>
            </w:r>
          </w:p>
        </w:tc>
        <w:tc>
          <w:tcPr>
            <w:tcW w:type="dxa" w:w="1134"/>
            <w:shd w:val="clear" w:color="auto" w:fill="EAF7EE"/>
          </w:tcPr>
          <w:p>
            <w:pPr>
              <w:pStyle w:val="WS_TD"/>
              <w:spacing w:before="40" w:after="40"/>
            </w:pPr>
            <w:r>
              <w:t>4</w:t>
            </w:r>
          </w:p>
        </w:tc>
        <w:tc>
          <w:tcPr>
            <w:tcW w:type="dxa" w:w="1701"/>
            <w:shd w:val="clear" w:color="auto" w:fill="EAF7EE"/>
          </w:tcPr>
          <w:p>
            <w:pPr>
              <w:pStyle w:val="WS_TD"/>
              <w:spacing w:before="40" w:after="40"/>
            </w:pPr>
            <w:r>
              <w:t>8%</w:t>
            </w:r>
          </w:p>
        </w:tc>
        <w:tc>
          <w:tcPr>
            <w:tcW w:type="dxa" w:w="4535"/>
            <w:shd w:val="clear" w:color="auto" w:fill="EAF7EE"/>
          </w:tcPr>
          <w:p>
            <w:pPr>
              <w:pStyle w:val="WS_TD"/>
              <w:spacing w:before="40" w:after="40"/>
            </w:pPr>
            <w:r>
              <w:t>Steep terrain, mine shafts, road/rail conflict</w:t>
            </w:r>
          </w:p>
        </w:tc>
      </w:tr>
      <w:tr>
        <w:tc>
          <w:tcPr>
            <w:tcW w:type="dxa" w:w="2268"/>
            <w:shd w:val="clear" w:color="auto" w:fill="FFFFFF"/>
          </w:tcPr>
          <w:p>
            <w:pPr>
              <w:pStyle w:val="WS_TD"/>
              <w:spacing w:before="40" w:after="40"/>
            </w:pPr>
            <w:r>
              <w:t>Other / Undetermined</w:t>
            </w:r>
          </w:p>
        </w:tc>
        <w:tc>
          <w:tcPr>
            <w:tcW w:type="dxa" w:w="1134"/>
            <w:shd w:val="clear" w:color="auto" w:fill="FFFFFF"/>
          </w:tcPr>
          <w:p>
            <w:pPr>
              <w:pStyle w:val="WS_TD"/>
              <w:spacing w:before="40" w:after="40"/>
            </w:pPr>
            <w:r>
              <w:t>5</w:t>
            </w:r>
          </w:p>
        </w:tc>
        <w:tc>
          <w:tcPr>
            <w:tcW w:type="dxa" w:w="1701"/>
            <w:shd w:val="clear" w:color="auto" w:fill="FFFFFF"/>
          </w:tcPr>
          <w:p>
            <w:pPr>
              <w:pStyle w:val="WS_TD"/>
              <w:spacing w:before="40" w:after="40"/>
            </w:pPr>
            <w:r>
              <w:t>10%</w:t>
            </w:r>
          </w:p>
        </w:tc>
        <w:tc>
          <w:tcPr>
            <w:tcW w:type="dxa" w:w="4535"/>
            <w:shd w:val="clear" w:color="auto" w:fill="FFFFFF"/>
          </w:tcPr>
          <w:p>
            <w:pPr>
              <w:pStyle w:val="WS_TD"/>
              <w:spacing w:before="40" w:after="40"/>
            </w:pPr>
            <w:r>
              <w:t>Toxicology pending, disease, inter-elephant conflict</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Electrocution + Drowning = 74% of all deaths — both are PREVENTABLE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Demographic Analysis of Casualties</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pStyle w:val="WS_TH"/>
              <w:spacing w:before="60" w:after="60"/>
            </w:pPr>
            <w:r>
              <w:rPr>
                <w:b/>
                <w:color w:val="FFFFFF"/>
              </w:rPr>
              <w:t>Age Category</w:t>
            </w:r>
          </w:p>
        </w:tc>
        <w:tc>
          <w:tcPr>
            <w:tcW w:type="dxa" w:w="1134"/>
            <w:shd w:val="clear" w:color="auto" w:fill="2D6A4F"/>
          </w:tcPr>
          <w:p>
            <w:pPr>
              <w:pStyle w:val="WS_TH"/>
              <w:spacing w:before="60" w:after="60"/>
            </w:pPr>
            <w:r>
              <w:rPr>
                <w:b/>
                <w:color w:val="FFFFFF"/>
              </w:rPr>
              <w:t>Count</w:t>
            </w:r>
          </w:p>
        </w:tc>
        <w:tc>
          <w:tcPr>
            <w:tcW w:type="dxa" w:w="1134"/>
            <w:shd w:val="clear" w:color="auto" w:fill="2D6A4F"/>
          </w:tcPr>
          <w:p>
            <w:pPr>
              <w:pStyle w:val="WS_TH"/>
              <w:spacing w:before="60" w:after="60"/>
            </w:pPr>
            <w:r>
              <w:rPr>
                <w:b/>
                <w:color w:val="FFFFFF"/>
              </w:rPr>
              <w:t>%</w:t>
            </w:r>
          </w:p>
        </w:tc>
        <w:tc>
          <w:tcPr>
            <w:tcW w:type="dxa" w:w="5386"/>
            <w:shd w:val="clear" w:color="auto" w:fill="2D6A4F"/>
          </w:tcPr>
          <w:p>
            <w:pPr>
              <w:pStyle w:val="WS_TH"/>
              <w:spacing w:before="60" w:after="60"/>
            </w:pPr>
            <w:r>
              <w:rPr>
                <w:b/>
                <w:color w:val="FFFFFF"/>
              </w:rPr>
              <w:t>Key Vulnerability</w:t>
            </w:r>
          </w:p>
        </w:tc>
      </w:tr>
      <w:tr>
        <w:tc>
          <w:tcPr>
            <w:tcW w:type="dxa" w:w="1984"/>
            <w:shd w:val="clear" w:color="auto" w:fill="FFFFFF"/>
          </w:tcPr>
          <w:p>
            <w:pPr>
              <w:pStyle w:val="WS_TD"/>
              <w:spacing w:before="40" w:after="40"/>
            </w:pPr>
            <w:r>
              <w:t>Calf (0–2 yr)</w:t>
            </w:r>
          </w:p>
        </w:tc>
        <w:tc>
          <w:tcPr>
            <w:tcW w:type="dxa" w:w="1134"/>
            <w:shd w:val="clear" w:color="auto" w:fill="FFFFFF"/>
          </w:tcPr>
          <w:p>
            <w:pPr>
              <w:pStyle w:val="WS_TD"/>
              <w:spacing w:before="40" w:after="40"/>
            </w:pPr>
            <w:r>
              <w:t>23</w:t>
            </w:r>
          </w:p>
        </w:tc>
        <w:tc>
          <w:tcPr>
            <w:tcW w:type="dxa" w:w="1134"/>
            <w:shd w:val="clear" w:color="auto" w:fill="FFFFFF"/>
          </w:tcPr>
          <w:p>
            <w:pPr>
              <w:pStyle w:val="WS_TD"/>
              <w:spacing w:before="40" w:after="40"/>
            </w:pPr>
            <w:r>
              <w:t>50%</w:t>
            </w:r>
          </w:p>
        </w:tc>
        <w:tc>
          <w:tcPr>
            <w:tcW w:type="dxa" w:w="5386"/>
            <w:shd w:val="clear" w:color="auto" w:fill="FFFFFF"/>
          </w:tcPr>
          <w:p>
            <w:pPr>
              <w:pStyle w:val="WS_TD"/>
              <w:spacing w:before="40" w:after="40"/>
            </w:pPr>
            <w:r>
              <w:t>Drowning (calves cannot exit steep banks), electrocution</w:t>
            </w:r>
          </w:p>
        </w:tc>
      </w:tr>
      <w:tr>
        <w:tc>
          <w:tcPr>
            <w:tcW w:type="dxa" w:w="1984"/>
            <w:shd w:val="clear" w:color="auto" w:fill="EAF7EE"/>
          </w:tcPr>
          <w:p>
            <w:pPr>
              <w:pStyle w:val="WS_TD"/>
              <w:spacing w:before="40" w:after="40"/>
            </w:pPr>
            <w:r>
              <w:t>Juvenile (2–5 yr)</w:t>
            </w:r>
          </w:p>
        </w:tc>
        <w:tc>
          <w:tcPr>
            <w:tcW w:type="dxa" w:w="1134"/>
            <w:shd w:val="clear" w:color="auto" w:fill="EAF7EE"/>
          </w:tcPr>
          <w:p>
            <w:pPr>
              <w:pStyle w:val="WS_TD"/>
              <w:spacing w:before="40" w:after="40"/>
            </w:pPr>
            <w:r>
              <w:t>5</w:t>
            </w:r>
          </w:p>
        </w:tc>
        <w:tc>
          <w:tcPr>
            <w:tcW w:type="dxa" w:w="1134"/>
            <w:shd w:val="clear" w:color="auto" w:fill="EAF7EE"/>
          </w:tcPr>
          <w:p>
            <w:pPr>
              <w:pStyle w:val="WS_TD"/>
              <w:spacing w:before="40" w:after="40"/>
            </w:pPr>
            <w:r>
              <w:t>11%</w:t>
            </w:r>
          </w:p>
        </w:tc>
        <w:tc>
          <w:tcPr>
            <w:tcW w:type="dxa" w:w="5386"/>
            <w:shd w:val="clear" w:color="auto" w:fill="EAF7EE"/>
          </w:tcPr>
          <w:p>
            <w:pPr>
              <w:pStyle w:val="WS_TD"/>
              <w:spacing w:before="40" w:after="40"/>
            </w:pPr>
            <w:r>
              <w:t>Separation from herd, foraging near crop fields</w:t>
            </w:r>
          </w:p>
        </w:tc>
      </w:tr>
      <w:tr>
        <w:tc>
          <w:tcPr>
            <w:tcW w:type="dxa" w:w="1984"/>
            <w:shd w:val="clear" w:color="auto" w:fill="FFFFFF"/>
          </w:tcPr>
          <w:p>
            <w:pPr>
              <w:pStyle w:val="WS_TD"/>
              <w:spacing w:before="40" w:after="40"/>
            </w:pPr>
            <w:r>
              <w:t>Sub-adult (5–15 yr)</w:t>
            </w:r>
          </w:p>
        </w:tc>
        <w:tc>
          <w:tcPr>
            <w:tcW w:type="dxa" w:w="1134"/>
            <w:shd w:val="clear" w:color="auto" w:fill="FFFFFF"/>
          </w:tcPr>
          <w:p>
            <w:pPr>
              <w:pStyle w:val="WS_TD"/>
              <w:spacing w:before="40" w:after="40"/>
            </w:pPr>
            <w:r>
              <w:t>2</w:t>
            </w:r>
          </w:p>
        </w:tc>
        <w:tc>
          <w:tcPr>
            <w:tcW w:type="dxa" w:w="1134"/>
            <w:shd w:val="clear" w:color="auto" w:fill="FFFFFF"/>
          </w:tcPr>
          <w:p>
            <w:pPr>
              <w:pStyle w:val="WS_TD"/>
              <w:spacing w:before="40" w:after="40"/>
            </w:pPr>
            <w:r>
              <w:t>4%</w:t>
            </w:r>
          </w:p>
        </w:tc>
        <w:tc>
          <w:tcPr>
            <w:tcW w:type="dxa" w:w="5386"/>
            <w:shd w:val="clear" w:color="auto" w:fill="FFFFFF"/>
          </w:tcPr>
          <w:p>
            <w:pPr>
              <w:pStyle w:val="WS_TD"/>
              <w:spacing w:before="40" w:after="40"/>
            </w:pPr>
            <w:r>
              <w:t>Dispersing males — increased exposure to power lines</w:t>
            </w:r>
          </w:p>
        </w:tc>
      </w:tr>
      <w:tr>
        <w:tc>
          <w:tcPr>
            <w:tcW w:type="dxa" w:w="1984"/>
            <w:shd w:val="clear" w:color="auto" w:fill="EAF7EE"/>
          </w:tcPr>
          <w:p>
            <w:pPr>
              <w:pStyle w:val="WS_TD"/>
              <w:spacing w:before="40" w:after="40"/>
            </w:pPr>
            <w:r>
              <w:t>Adult (15–40 yr)</w:t>
            </w:r>
          </w:p>
        </w:tc>
        <w:tc>
          <w:tcPr>
            <w:tcW w:type="dxa" w:w="1134"/>
            <w:shd w:val="clear" w:color="auto" w:fill="EAF7EE"/>
          </w:tcPr>
          <w:p>
            <w:pPr>
              <w:pStyle w:val="WS_TD"/>
              <w:spacing w:before="40" w:after="40"/>
            </w:pPr>
            <w:r>
              <w:t>11</w:t>
            </w:r>
          </w:p>
        </w:tc>
        <w:tc>
          <w:tcPr>
            <w:tcW w:type="dxa" w:w="1134"/>
            <w:shd w:val="clear" w:color="auto" w:fill="EAF7EE"/>
          </w:tcPr>
          <w:p>
            <w:pPr>
              <w:pStyle w:val="WS_TD"/>
              <w:spacing w:before="40" w:after="40"/>
            </w:pPr>
            <w:r>
              <w:t>24%</w:t>
            </w:r>
          </w:p>
        </w:tc>
        <w:tc>
          <w:tcPr>
            <w:tcW w:type="dxa" w:w="5386"/>
            <w:shd w:val="clear" w:color="auto" w:fill="EAF7EE"/>
          </w:tcPr>
          <w:p>
            <w:pPr>
              <w:pStyle w:val="WS_TD"/>
              <w:spacing w:before="40" w:after="40"/>
            </w:pPr>
            <w:r>
              <w:t>Electrocution in bulls; old cow mortality</w:t>
            </w:r>
          </w:p>
        </w:tc>
      </w:tr>
      <w:tr>
        <w:tc>
          <w:tcPr>
            <w:tcW w:type="dxa" w:w="1984"/>
            <w:shd w:val="clear" w:color="auto" w:fill="FFFFFF"/>
          </w:tcPr>
          <w:p>
            <w:pPr>
              <w:pStyle w:val="WS_TD"/>
              <w:spacing w:before="40" w:after="40"/>
            </w:pPr>
            <w:r>
              <w:t>Old (&gt;40 yr)</w:t>
            </w:r>
          </w:p>
        </w:tc>
        <w:tc>
          <w:tcPr>
            <w:tcW w:type="dxa" w:w="1134"/>
            <w:shd w:val="clear" w:color="auto" w:fill="FFFFFF"/>
          </w:tcPr>
          <w:p>
            <w:pPr>
              <w:pStyle w:val="WS_TD"/>
              <w:spacing w:before="40" w:after="40"/>
            </w:pPr>
            <w:r>
              <w:t>5</w:t>
            </w:r>
          </w:p>
        </w:tc>
        <w:tc>
          <w:tcPr>
            <w:tcW w:type="dxa" w:w="1134"/>
            <w:shd w:val="clear" w:color="auto" w:fill="FFFFFF"/>
          </w:tcPr>
          <w:p>
            <w:pPr>
              <w:pStyle w:val="WS_TD"/>
              <w:spacing w:before="40" w:after="40"/>
            </w:pPr>
            <w:r>
              <w:t>11%</w:t>
            </w:r>
          </w:p>
        </w:tc>
        <w:tc>
          <w:tcPr>
            <w:tcW w:type="dxa" w:w="5386"/>
            <w:shd w:val="clear" w:color="auto" w:fill="FFFFFF"/>
          </w:tcPr>
          <w:p>
            <w:pPr>
              <w:pStyle w:val="WS_TD"/>
              <w:spacing w:before="40" w:after="40"/>
            </w:pPr>
            <w:r>
              <w:t>Natural senility, molar exhaustion, starvation</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701"/>
            <w:shd w:val="clear" w:color="auto" w:fill="2D6A4F"/>
          </w:tcPr>
          <w:p>
            <w:pPr>
              <w:pStyle w:val="WS_TH"/>
              <w:spacing w:before="60" w:after="60"/>
            </w:pPr>
            <w:r>
              <w:rPr>
                <w:b/>
                <w:color w:val="FFFFFF"/>
              </w:rPr>
              <w:t>Sex</w:t>
            </w:r>
          </w:p>
        </w:tc>
        <w:tc>
          <w:tcPr>
            <w:tcW w:type="dxa" w:w="1134"/>
            <w:shd w:val="clear" w:color="auto" w:fill="2D6A4F"/>
          </w:tcPr>
          <w:p>
            <w:pPr>
              <w:pStyle w:val="WS_TH"/>
              <w:spacing w:before="60" w:after="60"/>
            </w:pPr>
            <w:r>
              <w:rPr>
                <w:b/>
                <w:color w:val="FFFFFF"/>
              </w:rPr>
              <w:t>Count</w:t>
            </w:r>
          </w:p>
        </w:tc>
        <w:tc>
          <w:tcPr>
            <w:tcW w:type="dxa" w:w="1134"/>
            <w:shd w:val="clear" w:color="auto" w:fill="2D6A4F"/>
          </w:tcPr>
          <w:p>
            <w:pPr>
              <w:pStyle w:val="WS_TH"/>
              <w:spacing w:before="60" w:after="60"/>
            </w:pPr>
            <w:r>
              <w:rPr>
                <w:b/>
                <w:color w:val="FFFFFF"/>
              </w:rPr>
              <w:t>%</w:t>
            </w:r>
          </w:p>
        </w:tc>
        <w:tc>
          <w:tcPr>
            <w:tcW w:type="dxa" w:w="5669"/>
            <w:shd w:val="clear" w:color="auto" w:fill="2D6A4F"/>
          </w:tcPr>
          <w:p>
            <w:pPr>
              <w:pStyle w:val="WS_TH"/>
              <w:spacing w:before="60" w:after="60"/>
            </w:pPr>
            <w:r>
              <w:rPr>
                <w:b/>
                <w:color w:val="FFFFFF"/>
              </w:rPr>
              <w:t>Notable Pattern</w:t>
            </w:r>
          </w:p>
        </w:tc>
      </w:tr>
      <w:tr>
        <w:tc>
          <w:tcPr>
            <w:tcW w:type="dxa" w:w="1701"/>
            <w:shd w:val="clear" w:color="auto" w:fill="FFFFFF"/>
          </w:tcPr>
          <w:p>
            <w:pPr>
              <w:pStyle w:val="WS_TD"/>
              <w:spacing w:before="40" w:after="40"/>
            </w:pPr>
            <w:r>
              <w:t>Male</w:t>
            </w:r>
          </w:p>
        </w:tc>
        <w:tc>
          <w:tcPr>
            <w:tcW w:type="dxa" w:w="1134"/>
            <w:shd w:val="clear" w:color="auto" w:fill="FFFFFF"/>
          </w:tcPr>
          <w:p>
            <w:pPr>
              <w:pStyle w:val="WS_TD"/>
              <w:spacing w:before="40" w:after="40"/>
            </w:pPr>
            <w:r>
              <w:t>23</w:t>
            </w:r>
          </w:p>
        </w:tc>
        <w:tc>
          <w:tcPr>
            <w:tcW w:type="dxa" w:w="1134"/>
            <w:shd w:val="clear" w:color="auto" w:fill="FFFFFF"/>
          </w:tcPr>
          <w:p>
            <w:pPr>
              <w:pStyle w:val="WS_TD"/>
              <w:spacing w:before="40" w:after="40"/>
            </w:pPr>
            <w:r>
              <w:t>51%</w:t>
            </w:r>
          </w:p>
        </w:tc>
        <w:tc>
          <w:tcPr>
            <w:tcW w:type="dxa" w:w="5669"/>
            <w:shd w:val="clear" w:color="auto" w:fill="FFFFFF"/>
          </w:tcPr>
          <w:p>
            <w:pPr>
              <w:pStyle w:val="WS_TD"/>
              <w:spacing w:before="40" w:after="40"/>
            </w:pPr>
            <w:r>
              <w:t>48% of male deaths caused by electrocution</w:t>
            </w:r>
          </w:p>
        </w:tc>
      </w:tr>
      <w:tr>
        <w:tc>
          <w:tcPr>
            <w:tcW w:type="dxa" w:w="1701"/>
            <w:shd w:val="clear" w:color="auto" w:fill="EAF7EE"/>
          </w:tcPr>
          <w:p>
            <w:pPr>
              <w:pStyle w:val="WS_TD"/>
              <w:spacing w:before="40" w:after="40"/>
            </w:pPr>
            <w:r>
              <w:t>Female</w:t>
            </w:r>
          </w:p>
        </w:tc>
        <w:tc>
          <w:tcPr>
            <w:tcW w:type="dxa" w:w="1134"/>
            <w:shd w:val="clear" w:color="auto" w:fill="EAF7EE"/>
          </w:tcPr>
          <w:p>
            <w:pPr>
              <w:pStyle w:val="WS_TD"/>
              <w:spacing w:before="40" w:after="40"/>
            </w:pPr>
            <w:r>
              <w:t>22</w:t>
            </w:r>
          </w:p>
        </w:tc>
        <w:tc>
          <w:tcPr>
            <w:tcW w:type="dxa" w:w="1134"/>
            <w:shd w:val="clear" w:color="auto" w:fill="EAF7EE"/>
          </w:tcPr>
          <w:p>
            <w:pPr>
              <w:pStyle w:val="WS_TD"/>
              <w:spacing w:before="40" w:after="40"/>
            </w:pPr>
            <w:r>
              <w:t>49%</w:t>
            </w:r>
          </w:p>
        </w:tc>
        <w:tc>
          <w:tcPr>
            <w:tcW w:type="dxa" w:w="5669"/>
            <w:shd w:val="clear" w:color="auto" w:fill="EAF7EE"/>
          </w:tcPr>
          <w:p>
            <w:pPr>
              <w:pStyle w:val="WS_TD"/>
              <w:spacing w:before="40" w:after="40"/>
            </w:pPr>
            <w:r>
              <w:t>33% of female deaths caused by electrocution</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CRITICAL: Calves (0-2 yr) = 50% of all deaths and 92% of drowning deaths. Drowning prevention infrastructure is the highest-impact single intervention.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Seasonal Variation in Mortality</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2268"/>
            <w:shd w:val="clear" w:color="auto" w:fill="2D6A4F"/>
          </w:tcPr>
          <w:p>
            <w:pPr>
              <w:pStyle w:val="WS_TH"/>
              <w:spacing w:before="60" w:after="60"/>
            </w:pPr>
            <w:r>
              <w:rPr>
                <w:b/>
                <w:color w:val="FFFFFF"/>
              </w:rPr>
              <w:t>Season</w:t>
            </w:r>
          </w:p>
        </w:tc>
        <w:tc>
          <w:tcPr>
            <w:tcW w:type="dxa" w:w="1417"/>
            <w:shd w:val="clear" w:color="auto" w:fill="2D6A4F"/>
          </w:tcPr>
          <w:p>
            <w:pPr>
              <w:pStyle w:val="WS_TH"/>
              <w:spacing w:before="60" w:after="60"/>
            </w:pPr>
            <w:r>
              <w:rPr>
                <w:b/>
                <w:color w:val="FFFFFF"/>
              </w:rPr>
              <w:t>Months</w:t>
            </w:r>
          </w:p>
        </w:tc>
        <w:tc>
          <w:tcPr>
            <w:tcW w:type="dxa" w:w="1417"/>
            <w:shd w:val="clear" w:color="auto" w:fill="2D6A4F"/>
          </w:tcPr>
          <w:p>
            <w:pPr>
              <w:pStyle w:val="WS_TH"/>
              <w:spacing w:before="60" w:after="60"/>
            </w:pPr>
            <w:r>
              <w:rPr>
                <w:b/>
                <w:color w:val="FFFFFF"/>
              </w:rPr>
              <w:t>Drowning</w:t>
            </w:r>
          </w:p>
        </w:tc>
        <w:tc>
          <w:tcPr>
            <w:tcW w:type="dxa" w:w="1701"/>
            <w:shd w:val="clear" w:color="auto" w:fill="2D6A4F"/>
          </w:tcPr>
          <w:p>
            <w:pPr>
              <w:pStyle w:val="WS_TH"/>
              <w:spacing w:before="60" w:after="60"/>
            </w:pPr>
            <w:r>
              <w:rPr>
                <w:b/>
                <w:color w:val="FFFFFF"/>
              </w:rPr>
              <w:t>Electrocution</w:t>
            </w:r>
          </w:p>
        </w:tc>
        <w:tc>
          <w:tcPr>
            <w:tcW w:type="dxa" w:w="2835"/>
            <w:shd w:val="clear" w:color="auto" w:fill="2D6A4F"/>
          </w:tcPr>
          <w:p>
            <w:pPr>
              <w:pStyle w:val="WS_TH"/>
              <w:spacing w:before="60" w:after="60"/>
            </w:pPr>
            <w:r>
              <w:rPr>
                <w:b/>
                <w:color w:val="FFFFFF"/>
              </w:rPr>
              <w:t>Key Driver</w:t>
            </w:r>
          </w:p>
        </w:tc>
      </w:tr>
      <w:tr>
        <w:tc>
          <w:tcPr>
            <w:tcW w:type="dxa" w:w="2268"/>
            <w:shd w:val="clear" w:color="auto" w:fill="FFFFFF"/>
          </w:tcPr>
          <w:p>
            <w:pPr>
              <w:pStyle w:val="WS_TD"/>
              <w:spacing w:before="40" w:after="40"/>
            </w:pPr>
            <w:r>
              <w:t>Dry Season</w:t>
            </w:r>
          </w:p>
        </w:tc>
        <w:tc>
          <w:tcPr>
            <w:tcW w:type="dxa" w:w="1417"/>
            <w:shd w:val="clear" w:color="auto" w:fill="FFFFFF"/>
          </w:tcPr>
          <w:p>
            <w:pPr>
              <w:pStyle w:val="WS_TD"/>
              <w:spacing w:before="40" w:after="40"/>
            </w:pPr>
            <w:r>
              <w:t>Jan–May</w:t>
            </w:r>
          </w:p>
        </w:tc>
        <w:tc>
          <w:tcPr>
            <w:tcW w:type="dxa" w:w="1417"/>
            <w:shd w:val="clear" w:color="auto" w:fill="FFFFFF"/>
          </w:tcPr>
          <w:p>
            <w:pPr>
              <w:pStyle w:val="WS_TD"/>
              <w:spacing w:before="40" w:after="40"/>
            </w:pPr>
            <w:r>
              <w:t>8</w:t>
            </w:r>
          </w:p>
        </w:tc>
        <w:tc>
          <w:tcPr>
            <w:tcW w:type="dxa" w:w="1701"/>
            <w:shd w:val="clear" w:color="auto" w:fill="FFFFFF"/>
          </w:tcPr>
          <w:p>
            <w:pPr>
              <w:pStyle w:val="WS_TD"/>
              <w:spacing w:before="40" w:after="40"/>
            </w:pPr>
            <w:r>
              <w:t>6</w:t>
            </w:r>
          </w:p>
        </w:tc>
        <w:tc>
          <w:tcPr>
            <w:tcW w:type="dxa" w:w="2835"/>
            <w:shd w:val="clear" w:color="auto" w:fill="FFFFFF"/>
          </w:tcPr>
          <w:p>
            <w:pPr>
              <w:pStyle w:val="WS_TD"/>
              <w:spacing w:before="40" w:after="40"/>
            </w:pPr>
            <w:r>
              <w:t>Low water levels — calves trapped in drying pools</w:t>
            </w:r>
          </w:p>
        </w:tc>
      </w:tr>
      <w:tr>
        <w:tc>
          <w:tcPr>
            <w:tcW w:type="dxa" w:w="2268"/>
            <w:shd w:val="clear" w:color="auto" w:fill="EAF7EE"/>
          </w:tcPr>
          <w:p>
            <w:pPr>
              <w:pStyle w:val="WS_TD"/>
              <w:spacing w:before="40" w:after="40"/>
            </w:pPr>
            <w:r>
              <w:t>Monsoon</w:t>
            </w:r>
          </w:p>
        </w:tc>
        <w:tc>
          <w:tcPr>
            <w:tcW w:type="dxa" w:w="1417"/>
            <w:shd w:val="clear" w:color="auto" w:fill="EAF7EE"/>
          </w:tcPr>
          <w:p>
            <w:pPr>
              <w:pStyle w:val="WS_TD"/>
              <w:spacing w:before="40" w:after="40"/>
            </w:pPr>
            <w:r>
              <w:t>Jun–Sep</w:t>
            </w:r>
          </w:p>
        </w:tc>
        <w:tc>
          <w:tcPr>
            <w:tcW w:type="dxa" w:w="1417"/>
            <w:shd w:val="clear" w:color="auto" w:fill="EAF7EE"/>
          </w:tcPr>
          <w:p>
            <w:pPr>
              <w:pStyle w:val="WS_TD"/>
              <w:spacing w:before="40" w:after="40"/>
            </w:pPr>
            <w:r>
              <w:t>1</w:t>
            </w:r>
          </w:p>
        </w:tc>
        <w:tc>
          <w:tcPr>
            <w:tcW w:type="dxa" w:w="1701"/>
            <w:shd w:val="clear" w:color="auto" w:fill="EAF7EE"/>
          </w:tcPr>
          <w:p>
            <w:pPr>
              <w:pStyle w:val="WS_TD"/>
              <w:spacing w:before="40" w:after="40"/>
            </w:pPr>
            <w:r>
              <w:t>5</w:t>
            </w:r>
          </w:p>
        </w:tc>
        <w:tc>
          <w:tcPr>
            <w:tcW w:type="dxa" w:w="2835"/>
            <w:shd w:val="clear" w:color="auto" w:fill="EAF7EE"/>
          </w:tcPr>
          <w:p>
            <w:pPr>
              <w:pStyle w:val="WS_TD"/>
              <w:spacing w:before="40" w:after="40"/>
            </w:pPr>
            <w:r>
              <w:t>Flooded rivers, reduced visibility of power lines</w:t>
            </w:r>
          </w:p>
        </w:tc>
      </w:tr>
      <w:tr>
        <w:tc>
          <w:tcPr>
            <w:tcW w:type="dxa" w:w="2268"/>
            <w:shd w:val="clear" w:color="auto" w:fill="FFFFFF"/>
          </w:tcPr>
          <w:p>
            <w:pPr>
              <w:pStyle w:val="WS_TD"/>
              <w:spacing w:before="40" w:after="40"/>
            </w:pPr>
            <w:r>
              <w:rPr>
                <w:b/>
              </w:rPr>
              <w:t>Harvest Season (PEAK)</w:t>
            </w:r>
          </w:p>
        </w:tc>
        <w:tc>
          <w:tcPr>
            <w:tcW w:type="dxa" w:w="1417"/>
            <w:shd w:val="clear" w:color="auto" w:fill="FFFFFF"/>
          </w:tcPr>
          <w:p>
            <w:pPr>
              <w:pStyle w:val="WS_TD"/>
              <w:spacing w:before="40" w:after="40"/>
            </w:pPr>
            <w:r>
              <w:t>Oct–Dec</w:t>
            </w:r>
          </w:p>
        </w:tc>
        <w:tc>
          <w:tcPr>
            <w:tcW w:type="dxa" w:w="1417"/>
            <w:shd w:val="clear" w:color="auto" w:fill="FFFFFF"/>
          </w:tcPr>
          <w:p>
            <w:pPr>
              <w:pStyle w:val="WS_TD"/>
              <w:spacing w:before="40" w:after="40"/>
            </w:pPr>
            <w:r>
              <w:rPr>
                <w:b/>
              </w:rPr>
              <w:t>4</w:t>
            </w:r>
          </w:p>
        </w:tc>
        <w:tc>
          <w:tcPr>
            <w:tcW w:type="dxa" w:w="1701"/>
            <w:shd w:val="clear" w:color="auto" w:fill="FFFFFF"/>
          </w:tcPr>
          <w:p>
            <w:pPr>
              <w:pStyle w:val="WS_TD"/>
              <w:spacing w:before="40" w:after="40"/>
            </w:pPr>
            <w:r>
              <w:rPr>
                <w:b/>
              </w:rPr>
              <w:t>10</w:t>
            </w:r>
          </w:p>
        </w:tc>
        <w:tc>
          <w:tcPr>
            <w:tcW w:type="dxa" w:w="2835"/>
            <w:shd w:val="clear" w:color="auto" w:fill="FFFFFF"/>
          </w:tcPr>
          <w:p>
            <w:pPr>
              <w:pStyle w:val="WS_TD"/>
              <w:spacing w:before="40" w:after="40"/>
            </w:pPr>
            <w:r>
              <w:rPr>
                <w:b/>
              </w:rPr>
              <w:t>PEAK: Illegal electric fencing to protect paddy/maize crops</w:t>
            </w:r>
          </w:p>
        </w:tc>
      </w:tr>
      <w:tr>
        <w:tc>
          <w:tcPr>
            <w:tcW w:type="dxa" w:w="2268"/>
            <w:shd w:val="clear" w:color="auto" w:fill="EAF7EE"/>
          </w:tcPr>
          <w:p>
            <w:pPr>
              <w:pStyle w:val="WS_TD"/>
              <w:spacing w:before="40" w:after="40"/>
            </w:pPr>
            <w:r>
              <w:rPr>
                <w:b/>
              </w:rPr>
              <w:t>TOTAL</w:t>
            </w:r>
          </w:p>
        </w:tc>
        <w:tc>
          <w:tcPr>
            <w:tcW w:type="dxa" w:w="1417"/>
            <w:shd w:val="clear" w:color="auto" w:fill="EAF7EE"/>
          </w:tcPr>
          <w:p>
            <w:pPr>
              <w:pStyle w:val="WS_TD"/>
              <w:spacing w:before="40" w:after="40"/>
            </w:pPr>
            <w:r>
              <w:t>—</w:t>
            </w:r>
          </w:p>
        </w:tc>
        <w:tc>
          <w:tcPr>
            <w:tcW w:type="dxa" w:w="1417"/>
            <w:shd w:val="clear" w:color="auto" w:fill="EAF7EE"/>
          </w:tcPr>
          <w:p>
            <w:pPr>
              <w:pStyle w:val="WS_TD"/>
              <w:spacing w:before="40" w:after="40"/>
            </w:pPr>
            <w:r>
              <w:rPr>
                <w:b/>
              </w:rPr>
              <w:t>13</w:t>
            </w:r>
          </w:p>
        </w:tc>
        <w:tc>
          <w:tcPr>
            <w:tcW w:type="dxa" w:w="1701"/>
            <w:shd w:val="clear" w:color="auto" w:fill="EAF7EE"/>
          </w:tcPr>
          <w:p>
            <w:pPr>
              <w:pStyle w:val="WS_TD"/>
              <w:spacing w:before="40" w:after="40"/>
            </w:pPr>
            <w:r>
              <w:rPr>
                <w:b/>
              </w:rPr>
              <w:t>21*</w:t>
            </w:r>
          </w:p>
        </w:tc>
        <w:tc>
          <w:tcPr>
            <w:tcW w:type="dxa" w:w="2835"/>
            <w:shd w:val="clear" w:color="auto" w:fill="EAF7EE"/>
          </w:tcPr>
          <w:p>
            <w:pPr>
              <w:pStyle w:val="WS_TD"/>
              <w:spacing w:before="40" w:after="40"/>
            </w:pPr>
            <w:r>
              <w:t>*excludes 2 unconfirmed electrocution deaths</w:t>
            </w:r>
          </w:p>
        </w:tc>
      </w:tr>
    </w:tbl>
    <w:p/>
    <w:p>
      <w:pPr>
        <w:pStyle w:val="WS_Body"/>
      </w:pPr>
      <w:r>
        <w:rPr>
          <w:i/>
        </w:rPr>
        <w:t>October is the single deadliest month (8 deaths). Oct–Dec harvest season = 42% of annual deaths.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Range-wise Distribution of Deaths</w:t>
            </w:r>
          </w:p>
        </w:tc>
      </w:tr>
    </w:tbl>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984"/>
            <w:shd w:val="clear" w:color="auto" w:fill="2D6A4F"/>
          </w:tcPr>
          <w:p>
            <w:pPr>
              <w:pStyle w:val="WS_TH"/>
              <w:spacing w:before="60" w:after="60"/>
            </w:pPr>
            <w:r>
              <w:rPr>
                <w:b/>
                <w:color w:val="FFFFFF"/>
              </w:rPr>
              <w:t>Forest Range</w:t>
            </w:r>
          </w:p>
        </w:tc>
        <w:tc>
          <w:tcPr>
            <w:tcW w:type="dxa" w:w="1134"/>
            <w:shd w:val="clear" w:color="auto" w:fill="2D6A4F"/>
          </w:tcPr>
          <w:p>
            <w:pPr>
              <w:pStyle w:val="WS_TH"/>
              <w:spacing w:before="60" w:after="60"/>
            </w:pPr>
            <w:r>
              <w:rPr>
                <w:b/>
                <w:color w:val="FFFFFF"/>
              </w:rPr>
              <w:t>Division</w:t>
            </w:r>
          </w:p>
        </w:tc>
        <w:tc>
          <w:tcPr>
            <w:tcW w:type="dxa" w:w="1417"/>
            <w:shd w:val="clear" w:color="auto" w:fill="2D6A4F"/>
          </w:tcPr>
          <w:p>
            <w:pPr>
              <w:pStyle w:val="WS_TH"/>
              <w:spacing w:before="60" w:after="60"/>
            </w:pPr>
            <w:r>
              <w:rPr>
                <w:b/>
                <w:color w:val="FFFFFF"/>
              </w:rPr>
              <w:t>Electrocution</w:t>
            </w:r>
          </w:p>
        </w:tc>
        <w:tc>
          <w:tcPr>
            <w:tcW w:type="dxa" w:w="1417"/>
            <w:shd w:val="clear" w:color="auto" w:fill="2D6A4F"/>
          </w:tcPr>
          <w:p>
            <w:pPr>
              <w:pStyle w:val="WS_TH"/>
              <w:spacing w:before="60" w:after="60"/>
            </w:pPr>
            <w:r>
              <w:rPr>
                <w:b/>
                <w:color w:val="FFFFFF"/>
              </w:rPr>
              <w:t>Drowning</w:t>
            </w:r>
          </w:p>
        </w:tc>
        <w:tc>
          <w:tcPr>
            <w:tcW w:type="dxa" w:w="1134"/>
            <w:shd w:val="clear" w:color="auto" w:fill="2D6A4F"/>
          </w:tcPr>
          <w:p>
            <w:pPr>
              <w:pStyle w:val="WS_TH"/>
              <w:spacing w:before="60" w:after="60"/>
            </w:pPr>
            <w:r>
              <w:rPr>
                <w:b/>
                <w:color w:val="FFFFFF"/>
              </w:rPr>
              <w:t>Other</w:t>
            </w:r>
          </w:p>
        </w:tc>
        <w:tc>
          <w:tcPr>
            <w:tcW w:type="dxa" w:w="1134"/>
            <w:shd w:val="clear" w:color="auto" w:fill="2D6A4F"/>
          </w:tcPr>
          <w:p>
            <w:pPr>
              <w:pStyle w:val="WS_TH"/>
              <w:spacing w:before="60" w:after="60"/>
            </w:pPr>
            <w:r>
              <w:rPr>
                <w:b/>
                <w:color w:val="FFFFFF"/>
              </w:rPr>
              <w:t>Total</w:t>
            </w:r>
          </w:p>
        </w:tc>
        <w:tc>
          <w:tcPr>
            <w:tcW w:type="dxa" w:w="1417"/>
            <w:shd w:val="clear" w:color="auto" w:fill="2D6A4F"/>
          </w:tcPr>
          <w:p>
            <w:pPr>
              <w:pStyle w:val="WS_TH"/>
              <w:spacing w:before="60" w:after="60"/>
            </w:pPr>
            <w:r>
              <w:rPr>
                <w:b/>
                <w:color w:val="FFFFFF"/>
              </w:rPr>
              <w:t>Status</w:t>
            </w:r>
          </w:p>
        </w:tc>
      </w:tr>
      <w:tr>
        <w:tc>
          <w:tcPr>
            <w:tcW w:type="dxa" w:w="1984"/>
            <w:shd w:val="clear" w:color="auto" w:fill="FFFFFF"/>
          </w:tcPr>
          <w:p>
            <w:pPr>
              <w:pStyle w:val="WS_TD"/>
              <w:spacing w:before="40" w:after="40"/>
            </w:pPr>
            <w:r>
              <w:rPr>
                <w:b/>
              </w:rPr>
              <w:t>Ghargoda</w:t>
            </w:r>
          </w:p>
        </w:tc>
        <w:tc>
          <w:tcPr>
            <w:tcW w:type="dxa" w:w="1134"/>
            <w:shd w:val="clear" w:color="auto" w:fill="FFFFFF"/>
          </w:tcPr>
          <w:p>
            <w:pPr>
              <w:pStyle w:val="WS_TD"/>
              <w:spacing w:before="40" w:after="40"/>
            </w:pPr>
            <w:r>
              <w:t>RG</w:t>
            </w:r>
          </w:p>
        </w:tc>
        <w:tc>
          <w:tcPr>
            <w:tcW w:type="dxa" w:w="1417"/>
            <w:shd w:val="clear" w:color="auto" w:fill="FFFFFF"/>
          </w:tcPr>
          <w:p>
            <w:pPr>
              <w:pStyle w:val="WS_TD"/>
              <w:spacing w:before="40" w:after="40"/>
            </w:pPr>
            <w:r>
              <w:t>8</w:t>
            </w:r>
          </w:p>
        </w:tc>
        <w:tc>
          <w:tcPr>
            <w:tcW w:type="dxa" w:w="1417"/>
            <w:shd w:val="clear" w:color="auto" w:fill="FFFFFF"/>
          </w:tcPr>
          <w:p>
            <w:pPr>
              <w:pStyle w:val="WS_TD"/>
              <w:spacing w:before="40" w:after="40"/>
            </w:pPr>
            <w:r>
              <w:t>5</w:t>
            </w:r>
          </w:p>
        </w:tc>
        <w:tc>
          <w:tcPr>
            <w:tcW w:type="dxa" w:w="1134"/>
            <w:shd w:val="clear" w:color="auto" w:fill="FFFFFF"/>
          </w:tcPr>
          <w:p>
            <w:pPr>
              <w:pStyle w:val="WS_TD"/>
              <w:spacing w:before="40" w:after="40"/>
            </w:pPr>
            <w:r>
              <w:t>2</w:t>
            </w:r>
          </w:p>
        </w:tc>
        <w:tc>
          <w:tcPr>
            <w:tcW w:type="dxa" w:w="1134"/>
            <w:shd w:val="clear" w:color="auto" w:fill="FFFFFF"/>
          </w:tcPr>
          <w:p>
            <w:pPr>
              <w:pStyle w:val="WS_TD"/>
              <w:spacing w:before="40" w:after="40"/>
            </w:pPr>
            <w:r>
              <w:rPr>
                <w:b/>
              </w:rPr>
              <w:t>15</w:t>
            </w:r>
          </w:p>
        </w:tc>
        <w:tc>
          <w:tcPr>
            <w:tcW w:type="dxa" w:w="1417"/>
            <w:shd w:val="clear" w:color="auto" w:fill="FFFFFF"/>
          </w:tcPr>
          <w:p>
            <w:pPr>
              <w:pStyle w:val="WS_TD"/>
              <w:spacing w:before="40" w:after="40"/>
            </w:pPr>
            <w:r>
              <w:rPr>
                <w:b/>
              </w:rPr>
              <w:t>CRITICAL</w:t>
            </w:r>
          </w:p>
        </w:tc>
      </w:tr>
      <w:tr>
        <w:tc>
          <w:tcPr>
            <w:tcW w:type="dxa" w:w="1984"/>
            <w:shd w:val="clear" w:color="auto" w:fill="EAF7EE"/>
          </w:tcPr>
          <w:p>
            <w:pPr>
              <w:pStyle w:val="WS_TD"/>
              <w:spacing w:before="40" w:after="40"/>
            </w:pPr>
            <w:r>
              <w:rPr>
                <w:b/>
              </w:rPr>
              <w:t>Chhal</w:t>
            </w:r>
          </w:p>
        </w:tc>
        <w:tc>
          <w:tcPr>
            <w:tcW w:type="dxa" w:w="1134"/>
            <w:shd w:val="clear" w:color="auto" w:fill="EAF7EE"/>
          </w:tcPr>
          <w:p>
            <w:pPr>
              <w:pStyle w:val="WS_TD"/>
              <w:spacing w:before="40" w:after="40"/>
            </w:pPr>
            <w:r>
              <w:t>DH</w:t>
            </w:r>
          </w:p>
        </w:tc>
        <w:tc>
          <w:tcPr>
            <w:tcW w:type="dxa" w:w="1417"/>
            <w:shd w:val="clear" w:color="auto" w:fill="EAF7EE"/>
          </w:tcPr>
          <w:p>
            <w:pPr>
              <w:pStyle w:val="WS_TD"/>
              <w:spacing w:before="40" w:after="40"/>
            </w:pPr>
            <w:r>
              <w:t>7</w:t>
            </w:r>
          </w:p>
        </w:tc>
        <w:tc>
          <w:tcPr>
            <w:tcW w:type="dxa" w:w="1417"/>
            <w:shd w:val="clear" w:color="auto" w:fill="EAF7EE"/>
          </w:tcPr>
          <w:p>
            <w:pPr>
              <w:pStyle w:val="WS_TD"/>
              <w:spacing w:before="40" w:after="40"/>
            </w:pPr>
            <w:r>
              <w:t>5</w:t>
            </w:r>
          </w:p>
        </w:tc>
        <w:tc>
          <w:tcPr>
            <w:tcW w:type="dxa" w:w="1134"/>
            <w:shd w:val="clear" w:color="auto" w:fill="EAF7EE"/>
          </w:tcPr>
          <w:p>
            <w:pPr>
              <w:pStyle w:val="WS_TD"/>
              <w:spacing w:before="40" w:after="40"/>
            </w:pPr>
            <w:r>
              <w:t>2</w:t>
            </w:r>
          </w:p>
        </w:tc>
        <w:tc>
          <w:tcPr>
            <w:tcW w:type="dxa" w:w="1134"/>
            <w:shd w:val="clear" w:color="auto" w:fill="EAF7EE"/>
          </w:tcPr>
          <w:p>
            <w:pPr>
              <w:pStyle w:val="WS_TD"/>
              <w:spacing w:before="40" w:after="40"/>
            </w:pPr>
            <w:r>
              <w:rPr>
                <w:b/>
              </w:rPr>
              <w:t>14</w:t>
            </w:r>
          </w:p>
        </w:tc>
        <w:tc>
          <w:tcPr>
            <w:tcW w:type="dxa" w:w="1417"/>
            <w:shd w:val="clear" w:color="auto" w:fill="EAF7EE"/>
          </w:tcPr>
          <w:p>
            <w:pPr>
              <w:pStyle w:val="WS_TD"/>
              <w:spacing w:before="40" w:after="40"/>
            </w:pPr>
            <w:r>
              <w:rPr>
                <w:b/>
              </w:rPr>
              <w:t>CRITICAL</w:t>
            </w:r>
          </w:p>
        </w:tc>
      </w:tr>
      <w:tr>
        <w:tc>
          <w:tcPr>
            <w:tcW w:type="dxa" w:w="1984"/>
            <w:shd w:val="clear" w:color="auto" w:fill="FFFFFF"/>
          </w:tcPr>
          <w:p>
            <w:pPr>
              <w:pStyle w:val="WS_TD"/>
              <w:spacing w:before="40" w:after="40"/>
            </w:pPr>
            <w:r>
              <w:t>Dharamjaigarh</w:t>
            </w:r>
          </w:p>
        </w:tc>
        <w:tc>
          <w:tcPr>
            <w:tcW w:type="dxa" w:w="1134"/>
            <w:shd w:val="clear" w:color="auto" w:fill="FFFFFF"/>
          </w:tcPr>
          <w:p>
            <w:pPr>
              <w:pStyle w:val="WS_TD"/>
              <w:spacing w:before="40" w:after="40"/>
            </w:pPr>
            <w:r>
              <w:t>DH</w:t>
            </w:r>
          </w:p>
        </w:tc>
        <w:tc>
          <w:tcPr>
            <w:tcW w:type="dxa" w:w="1417"/>
            <w:shd w:val="clear" w:color="auto" w:fill="FFFFFF"/>
          </w:tcPr>
          <w:p>
            <w:pPr>
              <w:pStyle w:val="WS_TD"/>
              <w:spacing w:before="40" w:after="40"/>
            </w:pPr>
            <w:r>
              <w:t>3</w:t>
            </w:r>
          </w:p>
        </w:tc>
        <w:tc>
          <w:tcPr>
            <w:tcW w:type="dxa" w:w="1417"/>
            <w:shd w:val="clear" w:color="auto" w:fill="FFFFFF"/>
          </w:tcPr>
          <w:p>
            <w:pPr>
              <w:pStyle w:val="WS_TD"/>
              <w:spacing w:before="40" w:after="40"/>
            </w:pPr>
            <w:r>
              <w:t>2</w:t>
            </w:r>
          </w:p>
        </w:tc>
        <w:tc>
          <w:tcPr>
            <w:tcW w:type="dxa" w:w="1134"/>
            <w:shd w:val="clear" w:color="auto" w:fill="FFFFFF"/>
          </w:tcPr>
          <w:p>
            <w:pPr>
              <w:pStyle w:val="WS_TD"/>
              <w:spacing w:before="40" w:after="40"/>
            </w:pPr>
            <w:r>
              <w:t>1</w:t>
            </w:r>
          </w:p>
        </w:tc>
        <w:tc>
          <w:tcPr>
            <w:tcW w:type="dxa" w:w="1134"/>
            <w:shd w:val="clear" w:color="auto" w:fill="FFFFFF"/>
          </w:tcPr>
          <w:p>
            <w:pPr>
              <w:pStyle w:val="WS_TD"/>
              <w:spacing w:before="40" w:after="40"/>
            </w:pPr>
            <w:r>
              <w:t>6</w:t>
            </w:r>
          </w:p>
        </w:tc>
        <w:tc>
          <w:tcPr>
            <w:tcW w:type="dxa" w:w="1417"/>
            <w:shd w:val="clear" w:color="auto" w:fill="FFFFFF"/>
          </w:tcPr>
          <w:p>
            <w:pPr>
              <w:pStyle w:val="WS_TD"/>
              <w:spacing w:before="40" w:after="40"/>
            </w:pPr>
            <w:r>
              <w:t>HIGH</w:t>
            </w:r>
          </w:p>
        </w:tc>
      </w:tr>
      <w:tr>
        <w:tc>
          <w:tcPr>
            <w:tcW w:type="dxa" w:w="1984"/>
            <w:shd w:val="clear" w:color="auto" w:fill="EAF7EE"/>
          </w:tcPr>
          <w:p>
            <w:pPr>
              <w:pStyle w:val="WS_TD"/>
              <w:spacing w:before="40" w:after="40"/>
            </w:pPr>
            <w:r>
              <w:t>Kharsia</w:t>
            </w:r>
          </w:p>
        </w:tc>
        <w:tc>
          <w:tcPr>
            <w:tcW w:type="dxa" w:w="1134"/>
            <w:shd w:val="clear" w:color="auto" w:fill="EAF7EE"/>
          </w:tcPr>
          <w:p>
            <w:pPr>
              <w:pStyle w:val="WS_TD"/>
              <w:spacing w:before="40" w:after="40"/>
            </w:pPr>
            <w:r>
              <w:t>RG</w:t>
            </w:r>
          </w:p>
        </w:tc>
        <w:tc>
          <w:tcPr>
            <w:tcW w:type="dxa" w:w="1417"/>
            <w:shd w:val="clear" w:color="auto" w:fill="EAF7EE"/>
          </w:tcPr>
          <w:p>
            <w:pPr>
              <w:pStyle w:val="WS_TD"/>
              <w:spacing w:before="40" w:after="40"/>
            </w:pPr>
            <w:r>
              <w:t>2</w:t>
            </w:r>
          </w:p>
        </w:tc>
        <w:tc>
          <w:tcPr>
            <w:tcW w:type="dxa" w:w="1417"/>
            <w:shd w:val="clear" w:color="auto" w:fill="EAF7EE"/>
          </w:tcPr>
          <w:p>
            <w:pPr>
              <w:pStyle w:val="WS_TD"/>
              <w:spacing w:before="40" w:after="40"/>
            </w:pPr>
            <w:r>
              <w:t>1</w:t>
            </w:r>
          </w:p>
        </w:tc>
        <w:tc>
          <w:tcPr>
            <w:tcW w:type="dxa" w:w="1134"/>
            <w:shd w:val="clear" w:color="auto" w:fill="EAF7EE"/>
          </w:tcPr>
          <w:p>
            <w:pPr>
              <w:pStyle w:val="WS_TD"/>
              <w:spacing w:before="40" w:after="40"/>
            </w:pPr>
            <w:r>
              <w:t>1</w:t>
            </w:r>
          </w:p>
        </w:tc>
        <w:tc>
          <w:tcPr>
            <w:tcW w:type="dxa" w:w="1134"/>
            <w:shd w:val="clear" w:color="auto" w:fill="EAF7EE"/>
          </w:tcPr>
          <w:p>
            <w:pPr>
              <w:pStyle w:val="WS_TD"/>
              <w:spacing w:before="40" w:after="40"/>
            </w:pPr>
            <w:r>
              <w:t>4</w:t>
            </w:r>
          </w:p>
        </w:tc>
        <w:tc>
          <w:tcPr>
            <w:tcW w:type="dxa" w:w="1417"/>
            <w:shd w:val="clear" w:color="auto" w:fill="EAF7EE"/>
          </w:tcPr>
          <w:p>
            <w:pPr>
              <w:pStyle w:val="WS_TD"/>
              <w:spacing w:before="40" w:after="40"/>
            </w:pPr>
            <w:r>
              <w:t>MODERATE</w:t>
            </w:r>
          </w:p>
        </w:tc>
      </w:tr>
      <w:tr>
        <w:tc>
          <w:tcPr>
            <w:tcW w:type="dxa" w:w="1984"/>
            <w:shd w:val="clear" w:color="auto" w:fill="FFFFFF"/>
          </w:tcPr>
          <w:p>
            <w:pPr>
              <w:pStyle w:val="WS_TD"/>
              <w:spacing w:before="40" w:after="40"/>
            </w:pPr>
            <w:r>
              <w:t>Tamnar</w:t>
            </w:r>
          </w:p>
        </w:tc>
        <w:tc>
          <w:tcPr>
            <w:tcW w:type="dxa" w:w="1134"/>
            <w:shd w:val="clear" w:color="auto" w:fill="FFFFFF"/>
          </w:tcPr>
          <w:p>
            <w:pPr>
              <w:pStyle w:val="WS_TD"/>
              <w:spacing w:before="40" w:after="40"/>
            </w:pPr>
            <w:r>
              <w:t>RG</w:t>
            </w:r>
          </w:p>
        </w:tc>
        <w:tc>
          <w:tcPr>
            <w:tcW w:type="dxa" w:w="1417"/>
            <w:shd w:val="clear" w:color="auto" w:fill="FFFFFF"/>
          </w:tcPr>
          <w:p>
            <w:pPr>
              <w:pStyle w:val="WS_TD"/>
              <w:spacing w:before="40" w:after="40"/>
            </w:pPr>
            <w:r>
              <w:t>2</w:t>
            </w:r>
          </w:p>
        </w:tc>
        <w:tc>
          <w:tcPr>
            <w:tcW w:type="dxa" w:w="1417"/>
            <w:shd w:val="clear" w:color="auto" w:fill="FFFFFF"/>
          </w:tcPr>
          <w:p>
            <w:pPr>
              <w:pStyle w:val="WS_TD"/>
              <w:spacing w:before="40" w:after="40"/>
            </w:pPr>
            <w:r>
              <w:t>1</w:t>
            </w:r>
          </w:p>
        </w:tc>
        <w:tc>
          <w:tcPr>
            <w:tcW w:type="dxa" w:w="1134"/>
            <w:shd w:val="clear" w:color="auto" w:fill="FFFFFF"/>
          </w:tcPr>
          <w:p>
            <w:pPr>
              <w:pStyle w:val="WS_TD"/>
              <w:spacing w:before="40" w:after="40"/>
            </w:pPr>
            <w:r>
              <w:t>1</w:t>
            </w:r>
          </w:p>
        </w:tc>
        <w:tc>
          <w:tcPr>
            <w:tcW w:type="dxa" w:w="1134"/>
            <w:shd w:val="clear" w:color="auto" w:fill="FFFFFF"/>
          </w:tcPr>
          <w:p>
            <w:pPr>
              <w:pStyle w:val="WS_TD"/>
              <w:spacing w:before="40" w:after="40"/>
            </w:pPr>
            <w:r>
              <w:t>4</w:t>
            </w:r>
          </w:p>
        </w:tc>
        <w:tc>
          <w:tcPr>
            <w:tcW w:type="dxa" w:w="1417"/>
            <w:shd w:val="clear" w:color="auto" w:fill="FFFFFF"/>
          </w:tcPr>
          <w:p>
            <w:pPr>
              <w:pStyle w:val="WS_TD"/>
              <w:spacing w:before="40" w:after="40"/>
            </w:pPr>
            <w:r>
              <w:t>MODERATE</w:t>
            </w:r>
          </w:p>
        </w:tc>
      </w:tr>
      <w:tr>
        <w:tc>
          <w:tcPr>
            <w:tcW w:type="dxa" w:w="1984"/>
            <w:shd w:val="clear" w:color="auto" w:fill="EAF7EE"/>
          </w:tcPr>
          <w:p>
            <w:pPr>
              <w:pStyle w:val="WS_TD"/>
              <w:spacing w:before="40" w:after="40"/>
            </w:pPr>
            <w:r>
              <w:t>Other Ranges</w:t>
            </w:r>
          </w:p>
        </w:tc>
        <w:tc>
          <w:tcPr>
            <w:tcW w:type="dxa" w:w="1134"/>
            <w:shd w:val="clear" w:color="auto" w:fill="EAF7EE"/>
          </w:tcPr>
          <w:p>
            <w:pPr>
              <w:pStyle w:val="WS_TD"/>
              <w:spacing w:before="40" w:after="40"/>
            </w:pPr>
            <w:r>
              <w:t>—</w:t>
            </w:r>
          </w:p>
        </w:tc>
        <w:tc>
          <w:tcPr>
            <w:tcW w:type="dxa" w:w="1417"/>
            <w:shd w:val="clear" w:color="auto" w:fill="EAF7EE"/>
          </w:tcPr>
          <w:p>
            <w:pPr>
              <w:pStyle w:val="WS_TD"/>
              <w:spacing w:before="40" w:after="40"/>
            </w:pPr>
            <w:r>
              <w:t>1</w:t>
            </w:r>
          </w:p>
        </w:tc>
        <w:tc>
          <w:tcPr>
            <w:tcW w:type="dxa" w:w="1417"/>
            <w:shd w:val="clear" w:color="auto" w:fill="EAF7EE"/>
          </w:tcPr>
          <w:p>
            <w:pPr>
              <w:pStyle w:val="WS_TD"/>
              <w:spacing w:before="40" w:after="40"/>
            </w:pPr>
            <w:r>
              <w:t>—</w:t>
            </w:r>
          </w:p>
        </w:tc>
        <w:tc>
          <w:tcPr>
            <w:tcW w:type="dxa" w:w="1134"/>
            <w:shd w:val="clear" w:color="auto" w:fill="EAF7EE"/>
          </w:tcPr>
          <w:p>
            <w:pPr>
              <w:pStyle w:val="WS_TD"/>
              <w:spacing w:before="40" w:after="40"/>
            </w:pPr>
            <w:r>
              <w:t>5</w:t>
            </w:r>
          </w:p>
        </w:tc>
        <w:tc>
          <w:tcPr>
            <w:tcW w:type="dxa" w:w="1134"/>
            <w:shd w:val="clear" w:color="auto" w:fill="EAF7EE"/>
          </w:tcPr>
          <w:p>
            <w:pPr>
              <w:pStyle w:val="WS_TD"/>
              <w:spacing w:before="40" w:after="40"/>
            </w:pPr>
            <w:r>
              <w:t>6</w:t>
            </w:r>
          </w:p>
        </w:tc>
        <w:tc>
          <w:tcPr>
            <w:tcW w:type="dxa" w:w="1417"/>
            <w:shd w:val="clear" w:color="auto" w:fill="EAF7EE"/>
          </w:tcPr>
          <w:p>
            <w:pPr>
              <w:pStyle w:val="WS_TD"/>
              <w:spacing w:before="40" w:after="40"/>
            </w:pPr>
            <w:r>
              <w:t>Monitor</w:t>
            </w:r>
          </w:p>
        </w:tc>
      </w:tr>
      <w:tr>
        <w:tc>
          <w:tcPr>
            <w:tcW w:type="dxa" w:w="1984"/>
            <w:shd w:val="clear" w:color="auto" w:fill="FFFFFF"/>
          </w:tcPr>
          <w:p>
            <w:pPr>
              <w:pStyle w:val="WS_TD"/>
              <w:spacing w:before="40" w:after="40"/>
            </w:pPr>
            <w:r>
              <w:rPr>
                <w:b/>
              </w:rPr>
              <w:t>TOTAL</w:t>
            </w:r>
          </w:p>
        </w:tc>
        <w:tc>
          <w:tcPr>
            <w:tcW w:type="dxa" w:w="1134"/>
            <w:shd w:val="clear" w:color="auto" w:fill="FFFFFF"/>
          </w:tcPr>
          <w:p>
            <w:pPr>
              <w:pStyle w:val="WS_TD"/>
              <w:spacing w:before="40" w:after="40"/>
            </w:pPr>
            <w:r>
              <w:t>—</w:t>
            </w:r>
          </w:p>
        </w:tc>
        <w:tc>
          <w:tcPr>
            <w:tcW w:type="dxa" w:w="1417"/>
            <w:shd w:val="clear" w:color="auto" w:fill="FFFFFF"/>
          </w:tcPr>
          <w:p>
            <w:pPr>
              <w:pStyle w:val="WS_TD"/>
              <w:spacing w:before="40" w:after="40"/>
            </w:pPr>
            <w:r>
              <w:rPr>
                <w:b/>
              </w:rPr>
              <w:t>23</w:t>
            </w:r>
          </w:p>
        </w:tc>
        <w:tc>
          <w:tcPr>
            <w:tcW w:type="dxa" w:w="1417"/>
            <w:shd w:val="clear" w:color="auto" w:fill="FFFFFF"/>
          </w:tcPr>
          <w:p>
            <w:pPr>
              <w:pStyle w:val="WS_TD"/>
              <w:spacing w:before="40" w:after="40"/>
            </w:pPr>
            <w:r>
              <w:rPr>
                <w:b/>
              </w:rPr>
              <w:t>13</w:t>
            </w:r>
          </w:p>
        </w:tc>
        <w:tc>
          <w:tcPr>
            <w:tcW w:type="dxa" w:w="1134"/>
            <w:shd w:val="clear" w:color="auto" w:fill="FFFFFF"/>
          </w:tcPr>
          <w:p>
            <w:pPr>
              <w:pStyle w:val="WS_TD"/>
              <w:spacing w:before="40" w:after="40"/>
            </w:pPr>
            <w:r>
              <w:rPr>
                <w:b/>
              </w:rPr>
              <w:t>13</w:t>
            </w:r>
          </w:p>
        </w:tc>
        <w:tc>
          <w:tcPr>
            <w:tcW w:type="dxa" w:w="1134"/>
            <w:shd w:val="clear" w:color="auto" w:fill="FFFFFF"/>
          </w:tcPr>
          <w:p>
            <w:pPr>
              <w:pStyle w:val="WS_TD"/>
              <w:spacing w:before="40" w:after="40"/>
            </w:pPr>
            <w:r>
              <w:rPr>
                <w:b/>
              </w:rPr>
              <w:t>49</w:t>
            </w:r>
          </w:p>
        </w:tc>
        <w:tc>
          <w:tcPr>
            <w:tcW w:type="dxa" w:w="1417"/>
            <w:shd w:val="clear" w:color="auto" w:fill="FFFFFF"/>
          </w:tcPr>
          <w:p>
            <w:pPr>
              <w:pStyle w:val="WS_TD"/>
              <w:spacing w:before="40" w:after="40"/>
            </w:pPr>
            <w:r>
              <w:t>—</w:t>
            </w:r>
          </w:p>
        </w:tc>
      </w:tr>
    </w:tbl>
    <w:p/>
    <w:p>
      <w:pPr>
        <w:pStyle w:val="WS_Bold"/>
      </w:pPr>
      <w:r>
        <w:t>Human conflict hotspots: Chhal (10 deaths) &gt; Borojh (9) &gt; Lailungaan (8)</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Suspected Drowning — Post-Mortem Analysis</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KEY FINDING: 13 drowning deaths (27%). 92% were calves. ARSENIC DETECTED in 2 specimens — Tamnar Range, Dec 2025 (File F.2-19/DI/NRC/2025-26/CWL)</w:t>
            </w:r>
          </w:p>
        </w:tc>
      </w:tr>
    </w:tbl>
    <w:p/>
    <w:tbl>
      <w:tblPr>
        <w:tblStyle w:val="TableGrid"/>
        <w:tblW w:type="auto" w:w="0"/>
        <w:tblLook w:firstColumn="1" w:firstRow="1" w:lastColumn="0" w:lastRow="0" w:noHBand="0" w:noVBand="1" w:val="04A0"/>
      </w:tblPr>
      <w:tblGrid>
        <w:gridCol w:w="3213"/>
        <w:gridCol w:w="3213"/>
        <w:gridCol w:w="3213"/>
      </w:tblGrid>
      <w:tr>
        <w:tc>
          <w:tcPr>
            <w:tcW w:type="dxa" w:w="2551"/>
            <w:shd w:val="clear" w:color="auto" w:fill="2D6A4F"/>
          </w:tcPr>
          <w:p>
            <w:pPr>
              <w:pStyle w:val="WS_TH"/>
              <w:spacing w:before="60" w:after="60"/>
            </w:pPr>
            <w:r>
              <w:rPr>
                <w:b/>
                <w:color w:val="FFFFFF"/>
              </w:rPr>
              <w:t>PM Finding</w:t>
            </w:r>
          </w:p>
        </w:tc>
        <w:tc>
          <w:tcPr>
            <w:tcW w:type="dxa" w:w="2268"/>
            <w:shd w:val="clear" w:color="auto" w:fill="2D6A4F"/>
          </w:tcPr>
          <w:p>
            <w:pPr>
              <w:pStyle w:val="WS_TH"/>
              <w:spacing w:before="60" w:after="60"/>
            </w:pPr>
            <w:r>
              <w:rPr>
                <w:b/>
                <w:color w:val="FFFFFF"/>
              </w:rPr>
              <w:t>Result in All Cases</w:t>
            </w:r>
          </w:p>
        </w:tc>
        <w:tc>
          <w:tcPr>
            <w:tcW w:type="dxa" w:w="4819"/>
            <w:shd w:val="clear" w:color="auto" w:fill="2D6A4F"/>
          </w:tcPr>
          <w:p>
            <w:pPr>
              <w:pStyle w:val="WS_TH"/>
              <w:spacing w:before="60" w:after="60"/>
            </w:pPr>
            <w:r>
              <w:rPr>
                <w:b/>
                <w:color w:val="FFFFFF"/>
              </w:rPr>
              <w:t>Significance</w:t>
            </w:r>
          </w:p>
        </w:tc>
      </w:tr>
      <w:tr>
        <w:tc>
          <w:tcPr>
            <w:tcW w:type="dxa" w:w="2551"/>
            <w:shd w:val="clear" w:color="auto" w:fill="FFFFFF"/>
          </w:tcPr>
          <w:p>
            <w:pPr>
              <w:pStyle w:val="WS_TD"/>
              <w:spacing w:before="40" w:after="40"/>
            </w:pPr>
            <w:r>
              <w:t>Frothy discharge</w:t>
            </w:r>
          </w:p>
        </w:tc>
        <w:tc>
          <w:tcPr>
            <w:tcW w:type="dxa" w:w="2268"/>
            <w:shd w:val="clear" w:color="auto" w:fill="FFFFFF"/>
          </w:tcPr>
          <w:p>
            <w:pPr>
              <w:pStyle w:val="WS_TD"/>
              <w:spacing w:before="40" w:after="40"/>
            </w:pPr>
            <w:r>
              <w:t>Present — ALL 13 cases</w:t>
            </w:r>
          </w:p>
        </w:tc>
        <w:tc>
          <w:tcPr>
            <w:tcW w:type="dxa" w:w="4819"/>
            <w:shd w:val="clear" w:color="auto" w:fill="FFFFFF"/>
          </w:tcPr>
          <w:p>
            <w:pPr>
              <w:pStyle w:val="WS_TD"/>
              <w:spacing w:before="40" w:after="40"/>
            </w:pPr>
            <w:r>
              <w:t>Hallmark of antemortem drowning</w:t>
            </w:r>
          </w:p>
        </w:tc>
      </w:tr>
      <w:tr>
        <w:tc>
          <w:tcPr>
            <w:tcW w:type="dxa" w:w="2551"/>
            <w:shd w:val="clear" w:color="auto" w:fill="EAF7EE"/>
          </w:tcPr>
          <w:p>
            <w:pPr>
              <w:pStyle w:val="WS_TD"/>
              <w:spacing w:before="40" w:after="40"/>
            </w:pPr>
            <w:r>
              <w:t>Waterlogged lungs</w:t>
            </w:r>
          </w:p>
        </w:tc>
        <w:tc>
          <w:tcPr>
            <w:tcW w:type="dxa" w:w="2268"/>
            <w:shd w:val="clear" w:color="auto" w:fill="EAF7EE"/>
          </w:tcPr>
          <w:p>
            <w:pPr>
              <w:pStyle w:val="WS_TD"/>
              <w:spacing w:before="40" w:after="40"/>
            </w:pPr>
            <w:r>
              <w:t>Present — ALL 13 cases</w:t>
            </w:r>
          </w:p>
        </w:tc>
        <w:tc>
          <w:tcPr>
            <w:tcW w:type="dxa" w:w="4819"/>
            <w:shd w:val="clear" w:color="auto" w:fill="EAF7EE"/>
          </w:tcPr>
          <w:p>
            <w:pPr>
              <w:pStyle w:val="WS_TD"/>
              <w:spacing w:before="40" w:after="40"/>
            </w:pPr>
            <w:r>
              <w:t>Lung weight 3–5× normal</w:t>
            </w:r>
          </w:p>
        </w:tc>
      </w:tr>
      <w:tr>
        <w:tc>
          <w:tcPr>
            <w:tcW w:type="dxa" w:w="2551"/>
            <w:shd w:val="clear" w:color="auto" w:fill="FFFFFF"/>
          </w:tcPr>
          <w:p>
            <w:pPr>
              <w:pStyle w:val="WS_TD"/>
              <w:spacing w:before="40" w:after="40"/>
            </w:pPr>
            <w:r>
              <w:t>Water in trachea</w:t>
            </w:r>
          </w:p>
        </w:tc>
        <w:tc>
          <w:tcPr>
            <w:tcW w:type="dxa" w:w="2268"/>
            <w:shd w:val="clear" w:color="auto" w:fill="FFFFFF"/>
          </w:tcPr>
          <w:p>
            <w:pPr>
              <w:pStyle w:val="WS_TD"/>
              <w:spacing w:before="40" w:after="40"/>
            </w:pPr>
            <w:r>
              <w:t>Present — ALL 13 cases</w:t>
            </w:r>
          </w:p>
        </w:tc>
        <w:tc>
          <w:tcPr>
            <w:tcW w:type="dxa" w:w="4819"/>
            <w:shd w:val="clear" w:color="auto" w:fill="FFFFFF"/>
          </w:tcPr>
          <w:p>
            <w:pPr>
              <w:pStyle w:val="WS_TD"/>
              <w:spacing w:before="40" w:after="40"/>
            </w:pPr>
            <w:r>
              <w:t>Rules out post-mortem artefact</w:t>
            </w:r>
          </w:p>
        </w:tc>
      </w:tr>
      <w:tr>
        <w:tc>
          <w:tcPr>
            <w:tcW w:type="dxa" w:w="2551"/>
            <w:shd w:val="clear" w:color="auto" w:fill="EAF7EE"/>
          </w:tcPr>
          <w:p>
            <w:pPr>
              <w:pStyle w:val="WS_TD"/>
              <w:spacing w:before="40" w:after="40"/>
            </w:pPr>
            <w:r>
              <w:t>GI water content</w:t>
            </w:r>
          </w:p>
        </w:tc>
        <w:tc>
          <w:tcPr>
            <w:tcW w:type="dxa" w:w="2268"/>
            <w:shd w:val="clear" w:color="auto" w:fill="EAF7EE"/>
          </w:tcPr>
          <w:p>
            <w:pPr>
              <w:pStyle w:val="WS_TD"/>
              <w:spacing w:before="40" w:after="40"/>
            </w:pPr>
            <w:r>
              <w:t>Large volume — ALL cases</w:t>
            </w:r>
          </w:p>
        </w:tc>
        <w:tc>
          <w:tcPr>
            <w:tcW w:type="dxa" w:w="4819"/>
            <w:shd w:val="clear" w:color="auto" w:fill="EAF7EE"/>
          </w:tcPr>
          <w:p>
            <w:pPr>
              <w:pStyle w:val="WS_TD"/>
              <w:spacing w:before="40" w:after="40"/>
            </w:pPr>
            <w:r>
              <w:t>Swallowed water while struggling</w:t>
            </w:r>
          </w:p>
        </w:tc>
      </w:tr>
      <w:tr>
        <w:tc>
          <w:tcPr>
            <w:tcW w:type="dxa" w:w="2551"/>
            <w:shd w:val="clear" w:color="auto" w:fill="FFFFFF"/>
          </w:tcPr>
          <w:p>
            <w:pPr>
              <w:pStyle w:val="WS_TD"/>
              <w:spacing w:before="40" w:after="40"/>
            </w:pPr>
            <w:r>
              <w:rPr>
                <w:b/>
              </w:rPr>
              <w:t>Diatom test</w:t>
            </w:r>
          </w:p>
        </w:tc>
        <w:tc>
          <w:tcPr>
            <w:tcW w:type="dxa" w:w="2268"/>
            <w:shd w:val="clear" w:color="auto" w:fill="FFFFFF"/>
          </w:tcPr>
          <w:p>
            <w:pPr>
              <w:pStyle w:val="WS_TD"/>
              <w:spacing w:before="40" w:after="40"/>
            </w:pPr>
            <w:r>
              <w:rPr>
                <w:b/>
              </w:rPr>
              <w:t>POSITIVE — all tested</w:t>
            </w:r>
          </w:p>
        </w:tc>
        <w:tc>
          <w:tcPr>
            <w:tcW w:type="dxa" w:w="4819"/>
            <w:shd w:val="clear" w:color="auto" w:fill="FFFFFF"/>
          </w:tcPr>
          <w:p>
            <w:pPr>
              <w:pStyle w:val="WS_TD"/>
              <w:spacing w:before="40" w:after="40"/>
            </w:pPr>
            <w:r>
              <w:t>Bone marrow dissemination = confirmed antemortem drowning</w:t>
            </w:r>
          </w:p>
        </w:tc>
      </w:tr>
      <w:tr>
        <w:tc>
          <w:tcPr>
            <w:tcW w:type="dxa" w:w="2551"/>
            <w:shd w:val="clear" w:color="auto" w:fill="EAF7EE"/>
          </w:tcPr>
          <w:p>
            <w:pPr>
              <w:pStyle w:val="WS_TD"/>
              <w:spacing w:before="40" w:after="40"/>
            </w:pPr>
            <w:r>
              <w:rPr>
                <w:b/>
              </w:rPr>
              <w:t>Arsenic</w:t>
            </w:r>
          </w:p>
        </w:tc>
        <w:tc>
          <w:tcPr>
            <w:tcW w:type="dxa" w:w="2268"/>
            <w:shd w:val="clear" w:color="auto" w:fill="EAF7EE"/>
          </w:tcPr>
          <w:p>
            <w:pPr>
              <w:pStyle w:val="WS_TD"/>
              <w:spacing w:before="40" w:after="40"/>
            </w:pPr>
            <w:r>
              <w:rPr>
                <w:b/>
              </w:rPr>
              <w:t>DETECTED in 2 specimens</w:t>
            </w:r>
          </w:p>
        </w:tc>
        <w:tc>
          <w:tcPr>
            <w:tcW w:type="dxa" w:w="4819"/>
            <w:shd w:val="clear" w:color="auto" w:fill="EAF7EE"/>
          </w:tcPr>
          <w:p>
            <w:pPr>
              <w:pStyle w:val="WS_TD"/>
              <w:spacing w:before="40" w:after="40"/>
            </w:pPr>
            <w:r>
              <w:t>Tamnar Range, Dec 2025 — environmental investigation initiated</w:t>
            </w:r>
          </w:p>
        </w:tc>
      </w:tr>
      <w:tr>
        <w:tc>
          <w:tcPr>
            <w:tcW w:type="dxa" w:w="2551"/>
            <w:shd w:val="clear" w:color="auto" w:fill="FFFFFF"/>
          </w:tcPr>
          <w:p>
            <w:pPr>
              <w:pStyle w:val="WS_TD"/>
              <w:spacing w:before="40" w:after="40"/>
            </w:pPr>
            <w:r>
              <w:t>EEHV</w:t>
            </w:r>
          </w:p>
        </w:tc>
        <w:tc>
          <w:tcPr>
            <w:tcW w:type="dxa" w:w="2268"/>
            <w:shd w:val="clear" w:color="auto" w:fill="FFFFFF"/>
          </w:tcPr>
          <w:p>
            <w:pPr>
              <w:pStyle w:val="WS_TD"/>
              <w:spacing w:before="40" w:after="40"/>
            </w:pPr>
            <w:r>
              <w:t>NEGATIVE all cases</w:t>
            </w:r>
          </w:p>
        </w:tc>
        <w:tc>
          <w:tcPr>
            <w:tcW w:type="dxa" w:w="4819"/>
            <w:shd w:val="clear" w:color="auto" w:fill="FFFFFF"/>
          </w:tcPr>
          <w:p>
            <w:pPr>
              <w:pStyle w:val="WS_TD"/>
              <w:spacing w:before="40" w:after="40"/>
            </w:pPr>
            <w:r>
              <w:t>Viral haemorrhagic disease ruled out</w:t>
            </w:r>
          </w:p>
        </w:tc>
      </w:tr>
      <w:tr>
        <w:tc>
          <w:tcPr>
            <w:tcW w:type="dxa" w:w="2551"/>
            <w:shd w:val="clear" w:color="auto" w:fill="EAF7EE"/>
          </w:tcPr>
          <w:p>
            <w:pPr>
              <w:pStyle w:val="WS_TD"/>
              <w:spacing w:before="40" w:after="40"/>
            </w:pPr>
            <w:r>
              <w:t>Nitrate-Nitrite</w:t>
            </w:r>
          </w:p>
        </w:tc>
        <w:tc>
          <w:tcPr>
            <w:tcW w:type="dxa" w:w="2268"/>
            <w:shd w:val="clear" w:color="auto" w:fill="EAF7EE"/>
          </w:tcPr>
          <w:p>
            <w:pPr>
              <w:pStyle w:val="WS_TD"/>
              <w:spacing w:before="40" w:after="40"/>
            </w:pPr>
            <w:r>
              <w:t>NEGATIVE all cases</w:t>
            </w:r>
          </w:p>
        </w:tc>
        <w:tc>
          <w:tcPr>
            <w:tcW w:type="dxa" w:w="4819"/>
            <w:shd w:val="clear" w:color="auto" w:fill="EAF7EE"/>
          </w:tcPr>
          <w:p>
            <w:pPr>
              <w:pStyle w:val="WS_TD"/>
              <w:spacing w:before="40" w:after="40"/>
            </w:pPr>
            <w:r>
              <w:t>Fertiliser contamination ruled out</w:t>
            </w:r>
          </w:p>
        </w:tc>
      </w:tr>
      <w:tr>
        <w:tc>
          <w:tcPr>
            <w:tcW w:type="dxa" w:w="2551"/>
            <w:shd w:val="clear" w:color="auto" w:fill="FFFFFF"/>
          </w:tcPr>
          <w:p>
            <w:pPr>
              <w:pStyle w:val="WS_TD"/>
              <w:spacing w:before="40" w:after="40"/>
            </w:pPr>
            <w:r>
              <w:t>Heavy metals (Pb/Hg/Cd)</w:t>
            </w:r>
          </w:p>
        </w:tc>
        <w:tc>
          <w:tcPr>
            <w:tcW w:type="dxa" w:w="2268"/>
            <w:shd w:val="clear" w:color="auto" w:fill="FFFFFF"/>
          </w:tcPr>
          <w:p>
            <w:pPr>
              <w:pStyle w:val="WS_TD"/>
              <w:spacing w:before="40" w:after="40"/>
            </w:pPr>
            <w:r>
              <w:t>NEGATIVE all cases</w:t>
            </w:r>
          </w:p>
        </w:tc>
        <w:tc>
          <w:tcPr>
            <w:tcW w:type="dxa" w:w="4819"/>
            <w:shd w:val="clear" w:color="auto" w:fill="FFFFFF"/>
          </w:tcPr>
          <w:p>
            <w:pPr>
              <w:pStyle w:val="WS_TD"/>
              <w:spacing w:before="40" w:after="40"/>
            </w:pPr>
            <w:r>
              <w:t>Industrial metals not implicated</w:t>
            </w:r>
          </w:p>
        </w:tc>
      </w:tr>
      <w:tr>
        <w:tc>
          <w:tcPr>
            <w:tcW w:type="dxa" w:w="2551"/>
            <w:shd w:val="clear" w:color="auto" w:fill="EAF7EE"/>
          </w:tcPr>
          <w:p>
            <w:pPr>
              <w:pStyle w:val="WS_TD"/>
              <w:spacing w:before="40" w:after="40"/>
            </w:pPr>
            <w:r>
              <w:t>Organochlorine/phosphate</w:t>
            </w:r>
          </w:p>
        </w:tc>
        <w:tc>
          <w:tcPr>
            <w:tcW w:type="dxa" w:w="2268"/>
            <w:shd w:val="clear" w:color="auto" w:fill="EAF7EE"/>
          </w:tcPr>
          <w:p>
            <w:pPr>
              <w:pStyle w:val="WS_TD"/>
              <w:spacing w:before="40" w:after="40"/>
            </w:pPr>
            <w:r>
              <w:t>NEGATIVE all cases</w:t>
            </w:r>
          </w:p>
        </w:tc>
        <w:tc>
          <w:tcPr>
            <w:tcW w:type="dxa" w:w="4819"/>
            <w:shd w:val="clear" w:color="auto" w:fill="EAF7EE"/>
          </w:tcPr>
          <w:p>
            <w:pPr>
              <w:pStyle w:val="WS_TD"/>
              <w:spacing w:before="40" w:after="40"/>
            </w:pPr>
            <w:r>
              <w:t>Pesticide poisoning excluded</w:t>
            </w:r>
          </w:p>
        </w:tc>
      </w:tr>
      <w:tr>
        <w:tc>
          <w:tcPr>
            <w:tcW w:type="dxa" w:w="2551"/>
            <w:shd w:val="clear" w:color="auto" w:fill="FFFFFF"/>
          </w:tcPr>
          <w:p>
            <w:pPr>
              <w:pStyle w:val="WS_TD"/>
              <w:spacing w:before="40" w:after="40"/>
            </w:pPr>
            <w:r>
              <w:t>HCN (Cyanide)</w:t>
            </w:r>
          </w:p>
        </w:tc>
        <w:tc>
          <w:tcPr>
            <w:tcW w:type="dxa" w:w="2268"/>
            <w:shd w:val="clear" w:color="auto" w:fill="FFFFFF"/>
          </w:tcPr>
          <w:p>
            <w:pPr>
              <w:pStyle w:val="WS_TD"/>
              <w:spacing w:before="40" w:after="40"/>
            </w:pPr>
            <w:r>
              <w:t>NEGATIVE all cases</w:t>
            </w:r>
          </w:p>
        </w:tc>
        <w:tc>
          <w:tcPr>
            <w:tcW w:type="dxa" w:w="4819"/>
            <w:shd w:val="clear" w:color="auto" w:fill="FFFFFF"/>
          </w:tcPr>
          <w:p>
            <w:pPr>
              <w:pStyle w:val="WS_TD"/>
              <w:spacing w:before="40" w:after="40"/>
            </w:pPr>
            <w:r>
              <w:t>Plant/industrial cyanide excluded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8. Case Study — Gurda Calf Drowning (01 June 2026)</w:t>
            </w:r>
          </w:p>
        </w:tc>
      </w:tr>
    </w:tbl>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WS_TH"/>
              <w:spacing w:before="60" w:after="60"/>
            </w:pPr>
            <w:r>
              <w:rPr>
                <w:b/>
                <w:color w:val="FFFFFF"/>
              </w:rPr>
              <w:t>Parameter</w:t>
            </w:r>
          </w:p>
        </w:tc>
        <w:tc>
          <w:tcPr>
            <w:tcW w:type="dxa" w:w="7087"/>
            <w:shd w:val="clear" w:color="auto" w:fill="2D6A4F"/>
          </w:tcPr>
          <w:p>
            <w:pPr>
              <w:pStyle w:val="WS_TH"/>
              <w:spacing w:before="60" w:after="60"/>
            </w:pPr>
            <w:r>
              <w:rPr>
                <w:b/>
                <w:color w:val="FFFFFF"/>
              </w:rPr>
              <w:t>Details</w:t>
            </w:r>
          </w:p>
        </w:tc>
      </w:tr>
      <w:tr>
        <w:tc>
          <w:tcPr>
            <w:tcW w:type="dxa" w:w="2551"/>
            <w:shd w:val="clear" w:color="auto" w:fill="FFFFFF"/>
          </w:tcPr>
          <w:p>
            <w:pPr>
              <w:pStyle w:val="WS_TD"/>
              <w:spacing w:before="40" w:after="40"/>
            </w:pPr>
            <w:r>
              <w:t>Date</w:t>
            </w:r>
          </w:p>
        </w:tc>
        <w:tc>
          <w:tcPr>
            <w:tcW w:type="dxa" w:w="7087"/>
            <w:shd w:val="clear" w:color="auto" w:fill="FFFFFF"/>
          </w:tcPr>
          <w:p>
            <w:pPr>
              <w:pStyle w:val="WS_TD"/>
              <w:spacing w:before="40" w:after="40"/>
            </w:pPr>
            <w:r>
              <w:t>01 June 2026</w:t>
            </w:r>
          </w:p>
        </w:tc>
      </w:tr>
      <w:tr>
        <w:tc>
          <w:tcPr>
            <w:tcW w:type="dxa" w:w="2551"/>
            <w:shd w:val="clear" w:color="auto" w:fill="EAF7EE"/>
          </w:tcPr>
          <w:p>
            <w:pPr>
              <w:pStyle w:val="WS_TD"/>
              <w:spacing w:before="40" w:after="40"/>
            </w:pPr>
            <w:r>
              <w:t>Location</w:t>
            </w:r>
          </w:p>
        </w:tc>
        <w:tc>
          <w:tcPr>
            <w:tcW w:type="dxa" w:w="7087"/>
            <w:shd w:val="clear" w:color="auto" w:fill="EAF7EE"/>
          </w:tcPr>
          <w:p>
            <w:pPr>
              <w:pStyle w:val="WS_TD"/>
              <w:spacing w:before="40" w:after="40"/>
            </w:pPr>
            <w:r>
              <w:t>Gurda River sandbank, Kharsia Range, Raigarh Van Mandal</w:t>
            </w:r>
          </w:p>
        </w:tc>
      </w:tr>
      <w:tr>
        <w:tc>
          <w:tcPr>
            <w:tcW w:type="dxa" w:w="2551"/>
            <w:shd w:val="clear" w:color="auto" w:fill="FFFFFF"/>
          </w:tcPr>
          <w:p>
            <w:pPr>
              <w:pStyle w:val="WS_TD"/>
              <w:spacing w:before="40" w:after="40"/>
            </w:pPr>
            <w:r>
              <w:t>GPS</w:t>
            </w:r>
          </w:p>
        </w:tc>
        <w:tc>
          <w:tcPr>
            <w:tcW w:type="dxa" w:w="7087"/>
            <w:shd w:val="clear" w:color="auto" w:fill="FFFFFF"/>
          </w:tcPr>
          <w:p>
            <w:pPr>
              <w:pStyle w:val="WS_TD"/>
              <w:spacing w:before="40" w:after="40"/>
            </w:pPr>
            <w:r>
              <w:t>22.0439°N, 83.1313°E</w:t>
            </w:r>
          </w:p>
        </w:tc>
      </w:tr>
      <w:tr>
        <w:tc>
          <w:tcPr>
            <w:tcW w:type="dxa" w:w="2551"/>
            <w:shd w:val="clear" w:color="auto" w:fill="EAF7EE"/>
          </w:tcPr>
          <w:p>
            <w:pPr>
              <w:pStyle w:val="WS_TD"/>
              <w:spacing w:before="40" w:after="40"/>
            </w:pPr>
            <w:r>
              <w:t>Victim</w:t>
            </w:r>
          </w:p>
        </w:tc>
        <w:tc>
          <w:tcPr>
            <w:tcW w:type="dxa" w:w="7087"/>
            <w:shd w:val="clear" w:color="auto" w:fill="EAF7EE"/>
          </w:tcPr>
          <w:p>
            <w:pPr>
              <w:pStyle w:val="WS_TD"/>
              <w:spacing w:before="40" w:after="40"/>
            </w:pPr>
            <w:r>
              <w:t>Male calf, estimated age 12–18 months</w:t>
            </w:r>
          </w:p>
        </w:tc>
      </w:tr>
      <w:tr>
        <w:tc>
          <w:tcPr>
            <w:tcW w:type="dxa" w:w="2551"/>
            <w:shd w:val="clear" w:color="auto" w:fill="FFFFFF"/>
          </w:tcPr>
          <w:p>
            <w:pPr>
              <w:pStyle w:val="WS_TD"/>
              <w:spacing w:before="40" w:after="40"/>
            </w:pPr>
            <w:r>
              <w:t>Discovery</w:t>
            </w:r>
          </w:p>
        </w:tc>
        <w:tc>
          <w:tcPr>
            <w:tcW w:type="dxa" w:w="7087"/>
            <w:shd w:val="clear" w:color="auto" w:fill="FFFFFF"/>
          </w:tcPr>
          <w:p>
            <w:pPr>
              <w:pStyle w:val="WS_TD"/>
              <w:spacing w:before="40" w:after="40"/>
            </w:pPr>
            <w:r>
              <w:t>Calf found separated from herd on exposed sandbank after overnight flooding</w:t>
            </w:r>
          </w:p>
        </w:tc>
      </w:tr>
      <w:tr>
        <w:tc>
          <w:tcPr>
            <w:tcW w:type="dxa" w:w="2551"/>
            <w:shd w:val="clear" w:color="auto" w:fill="EAF7EE"/>
          </w:tcPr>
          <w:p>
            <w:pPr>
              <w:pStyle w:val="WS_TD"/>
              <w:spacing w:before="40" w:after="40"/>
            </w:pPr>
            <w:r>
              <w:t>PM Findings</w:t>
            </w:r>
          </w:p>
        </w:tc>
        <w:tc>
          <w:tcPr>
            <w:tcW w:type="dxa" w:w="7087"/>
            <w:shd w:val="clear" w:color="auto" w:fill="EAF7EE"/>
          </w:tcPr>
          <w:p>
            <w:pPr>
              <w:pStyle w:val="WS_TD"/>
              <w:spacing w:before="40" w:after="40"/>
            </w:pPr>
            <w:r>
              <w:t>Waterlogged lungs, frothy tracheal discharge, water in stomach (large volume), no external trauma</w:t>
            </w:r>
          </w:p>
        </w:tc>
      </w:tr>
      <w:tr>
        <w:tc>
          <w:tcPr>
            <w:tcW w:type="dxa" w:w="2551"/>
            <w:shd w:val="clear" w:color="auto" w:fill="FFFFFF"/>
          </w:tcPr>
          <w:p>
            <w:pPr>
              <w:pStyle w:val="WS_TD"/>
              <w:spacing w:before="40" w:after="40"/>
            </w:pPr>
            <w:r>
              <w:t>Diatom Test</w:t>
            </w:r>
          </w:p>
        </w:tc>
        <w:tc>
          <w:tcPr>
            <w:tcW w:type="dxa" w:w="7087"/>
            <w:shd w:val="clear" w:color="auto" w:fill="FFFFFF"/>
          </w:tcPr>
          <w:p>
            <w:pPr>
              <w:pStyle w:val="WS_TD"/>
              <w:spacing w:before="40" w:after="40"/>
            </w:pPr>
            <w:r>
              <w:t>POSITIVE — Naviculaceae spp. in lung and bone marrow</w:t>
            </w:r>
          </w:p>
        </w:tc>
      </w:tr>
      <w:tr>
        <w:tc>
          <w:tcPr>
            <w:tcW w:type="dxa" w:w="2551"/>
            <w:shd w:val="clear" w:color="auto" w:fill="EAF7EE"/>
          </w:tcPr>
          <w:p>
            <w:pPr>
              <w:pStyle w:val="WS_TD"/>
              <w:spacing w:before="40" w:after="40"/>
            </w:pPr>
            <w:r>
              <w:rPr>
                <w:b/>
              </w:rPr>
              <w:t>Cause of Death</w:t>
            </w:r>
          </w:p>
        </w:tc>
        <w:tc>
          <w:tcPr>
            <w:tcW w:type="dxa" w:w="7087"/>
            <w:shd w:val="clear" w:color="auto" w:fill="EAF7EE"/>
          </w:tcPr>
          <w:p>
            <w:pPr>
              <w:pStyle w:val="WS_TD"/>
              <w:spacing w:before="40" w:after="40"/>
            </w:pPr>
            <w:r>
              <w:rPr>
                <w:b/>
              </w:rPr>
              <w:t>Confirmed drowning (asphyxia due to water inhalation)</w:t>
            </w:r>
          </w:p>
        </w:tc>
      </w:tr>
      <w:tr>
        <w:tc>
          <w:tcPr>
            <w:tcW w:type="dxa" w:w="2551"/>
            <w:shd w:val="clear" w:color="auto" w:fill="FFFFFF"/>
          </w:tcPr>
          <w:p>
            <w:pPr>
              <w:pStyle w:val="WS_TD"/>
              <w:spacing w:before="40" w:after="40"/>
            </w:pPr>
            <w:r>
              <w:t>Follow-up</w:t>
            </w:r>
          </w:p>
        </w:tc>
        <w:tc>
          <w:tcPr>
            <w:tcW w:type="dxa" w:w="7087"/>
            <w:shd w:val="clear" w:color="auto" w:fill="FFFFFF"/>
          </w:tcPr>
          <w:p>
            <w:pPr>
              <w:pStyle w:val="WS_TD"/>
              <w:spacing w:before="40" w:after="40"/>
            </w:pPr>
            <w:r>
              <w:t>Water sample collected for arsenic analysis; site flagged for earthen ramp installation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9. Key Recommendations &amp; Priority Action Plan</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454"/>
            <w:shd w:val="clear" w:color="auto" w:fill="2D6A4F"/>
          </w:tcPr>
          <w:p>
            <w:pPr>
              <w:pStyle w:val="WS_TH"/>
              <w:spacing w:before="60" w:after="60"/>
            </w:pPr>
            <w:r>
              <w:rPr>
                <w:b/>
                <w:color w:val="FFFFFF"/>
              </w:rPr>
              <w:t>#</w:t>
            </w:r>
          </w:p>
        </w:tc>
        <w:tc>
          <w:tcPr>
            <w:tcW w:type="dxa" w:w="5386"/>
            <w:shd w:val="clear" w:color="auto" w:fill="2D6A4F"/>
          </w:tcPr>
          <w:p>
            <w:pPr>
              <w:pStyle w:val="WS_TH"/>
              <w:spacing w:before="60" w:after="60"/>
            </w:pPr>
            <w:r>
              <w:rPr>
                <w:b/>
                <w:color w:val="FFFFFF"/>
              </w:rPr>
              <w:t>Priority Action</w:t>
            </w:r>
          </w:p>
        </w:tc>
        <w:tc>
          <w:tcPr>
            <w:tcW w:type="dxa" w:w="1531"/>
            <w:shd w:val="clear" w:color="auto" w:fill="2D6A4F"/>
          </w:tcPr>
          <w:p>
            <w:pPr>
              <w:pStyle w:val="WS_TH"/>
              <w:spacing w:before="60" w:after="60"/>
            </w:pPr>
            <w:r>
              <w:rPr>
                <w:b/>
                <w:color w:val="FFFFFF"/>
              </w:rPr>
              <w:t>Timeline</w:t>
            </w:r>
          </w:p>
        </w:tc>
        <w:tc>
          <w:tcPr>
            <w:tcW w:type="dxa" w:w="2268"/>
            <w:shd w:val="clear" w:color="auto" w:fill="2D6A4F"/>
          </w:tcPr>
          <w:p>
            <w:pPr>
              <w:pStyle w:val="WS_TH"/>
              <w:spacing w:before="60" w:after="60"/>
            </w:pPr>
            <w:r>
              <w:rPr>
                <w:b/>
                <w:color w:val="FFFFFF"/>
              </w:rPr>
              <w:t>Agency</w:t>
            </w:r>
          </w:p>
        </w:tc>
      </w:tr>
      <w:tr>
        <w:tc>
          <w:tcPr>
            <w:tcW w:type="dxa" w:w="454"/>
            <w:shd w:val="clear" w:color="auto" w:fill="FFFFFF"/>
          </w:tcPr>
          <w:p>
            <w:pPr>
              <w:pStyle w:val="WS_TD"/>
              <w:spacing w:before="40" w:after="40"/>
            </w:pPr>
            <w:r>
              <w:t>1</w:t>
            </w:r>
          </w:p>
        </w:tc>
        <w:tc>
          <w:tcPr>
            <w:tcW w:type="dxa" w:w="5386"/>
            <w:shd w:val="clear" w:color="auto" w:fill="FFFFFF"/>
          </w:tcPr>
          <w:p>
            <w:pPr>
              <w:pStyle w:val="WS_TD"/>
              <w:spacing w:before="40" w:after="40"/>
            </w:pPr>
            <w:r>
              <w:t>Environmental Water Sampling: Rabo &amp; Panikshet dams + Tamnar Range water bodies for arsenic/heavy metals</w:t>
            </w:r>
          </w:p>
        </w:tc>
        <w:tc>
          <w:tcPr>
            <w:tcW w:type="dxa" w:w="1531"/>
            <w:shd w:val="clear" w:color="auto" w:fill="FFFFFF"/>
          </w:tcPr>
          <w:p>
            <w:pPr>
              <w:pStyle w:val="WS_TD"/>
              <w:spacing w:before="40" w:after="40"/>
            </w:pPr>
            <w:r>
              <w:t>Immediate</w:t>
            </w:r>
          </w:p>
        </w:tc>
        <w:tc>
          <w:tcPr>
            <w:tcW w:type="dxa" w:w="2268"/>
            <w:shd w:val="clear" w:color="auto" w:fill="FFFFFF"/>
          </w:tcPr>
          <w:p>
            <w:pPr>
              <w:pStyle w:val="WS_TD"/>
              <w:spacing w:before="40" w:after="40"/>
            </w:pPr>
            <w:r>
              <w:t>CG Forest Dept + ICAR-IVRI</w:t>
            </w:r>
          </w:p>
        </w:tc>
      </w:tr>
      <w:tr>
        <w:tc>
          <w:tcPr>
            <w:tcW w:type="dxa" w:w="454"/>
            <w:shd w:val="clear" w:color="auto" w:fill="EAF7EE"/>
          </w:tcPr>
          <w:p>
            <w:pPr>
              <w:pStyle w:val="WS_TD"/>
              <w:spacing w:before="40" w:after="40"/>
            </w:pPr>
            <w:r>
              <w:t>2</w:t>
            </w:r>
          </w:p>
        </w:tc>
        <w:tc>
          <w:tcPr>
            <w:tcW w:type="dxa" w:w="5386"/>
            <w:shd w:val="clear" w:color="auto" w:fill="EAF7EE"/>
          </w:tcPr>
          <w:p>
            <w:pPr>
              <w:pStyle w:val="WS_TD"/>
              <w:spacing w:before="40" w:after="40"/>
            </w:pPr>
            <w:r>
              <w:t>Drowning Prevention Infrastructure: Earthen ramps at all drowning hotspots (Ghargoda &amp; Chhal priority)</w:t>
            </w:r>
          </w:p>
        </w:tc>
        <w:tc>
          <w:tcPr>
            <w:tcW w:type="dxa" w:w="1531"/>
            <w:shd w:val="clear" w:color="auto" w:fill="EAF7EE"/>
          </w:tcPr>
          <w:p>
            <w:pPr>
              <w:pStyle w:val="WS_TD"/>
              <w:spacing w:before="40" w:after="40"/>
            </w:pPr>
            <w:r>
              <w:t>1–3 months</w:t>
            </w:r>
          </w:p>
        </w:tc>
        <w:tc>
          <w:tcPr>
            <w:tcW w:type="dxa" w:w="2268"/>
            <w:shd w:val="clear" w:color="auto" w:fill="EAF7EE"/>
          </w:tcPr>
          <w:p>
            <w:pPr>
              <w:pStyle w:val="WS_TD"/>
              <w:spacing w:before="40" w:after="40"/>
            </w:pPr>
            <w:r>
              <w:t>CG Forest Dept + PWD</w:t>
            </w:r>
          </w:p>
        </w:tc>
      </w:tr>
      <w:tr>
        <w:tc>
          <w:tcPr>
            <w:tcW w:type="dxa" w:w="454"/>
            <w:shd w:val="clear" w:color="auto" w:fill="FFFFFF"/>
          </w:tcPr>
          <w:p>
            <w:pPr>
              <w:pStyle w:val="WS_TD"/>
              <w:spacing w:before="40" w:after="40"/>
            </w:pPr>
            <w:r>
              <w:t>3</w:t>
            </w:r>
          </w:p>
        </w:tc>
        <w:tc>
          <w:tcPr>
            <w:tcW w:type="dxa" w:w="5386"/>
            <w:shd w:val="clear" w:color="auto" w:fill="FFFFFF"/>
          </w:tcPr>
          <w:p>
            <w:pPr>
              <w:pStyle w:val="WS_TD"/>
              <w:spacing w:before="40" w:after="40"/>
            </w:pPr>
            <w:r>
              <w:t>Power-Line Audit: Complete audit of illegal electric fencing and stray HV lines in all elephant corridors</w:t>
            </w:r>
          </w:p>
        </w:tc>
        <w:tc>
          <w:tcPr>
            <w:tcW w:type="dxa" w:w="1531"/>
            <w:shd w:val="clear" w:color="auto" w:fill="FFFFFF"/>
          </w:tcPr>
          <w:p>
            <w:pPr>
              <w:pStyle w:val="WS_TD"/>
              <w:spacing w:before="40" w:after="40"/>
            </w:pPr>
            <w:r>
              <w:t>1–6 months</w:t>
            </w:r>
          </w:p>
        </w:tc>
        <w:tc>
          <w:tcPr>
            <w:tcW w:type="dxa" w:w="2268"/>
            <w:shd w:val="clear" w:color="auto" w:fill="FFFFFF"/>
          </w:tcPr>
          <w:p>
            <w:pPr>
              <w:pStyle w:val="WS_TD"/>
              <w:spacing w:before="40" w:after="40"/>
            </w:pPr>
            <w:r>
              <w:t>CG Forest Dept + CSPDCL</w:t>
            </w:r>
          </w:p>
        </w:tc>
      </w:tr>
      <w:tr>
        <w:tc>
          <w:tcPr>
            <w:tcW w:type="dxa" w:w="454"/>
            <w:shd w:val="clear" w:color="auto" w:fill="EAF7EE"/>
          </w:tcPr>
          <w:p>
            <w:pPr>
              <w:pStyle w:val="WS_TD"/>
              <w:spacing w:before="40" w:after="40"/>
            </w:pPr>
            <w:r>
              <w:t>4</w:t>
            </w:r>
          </w:p>
        </w:tc>
        <w:tc>
          <w:tcPr>
            <w:tcW w:type="dxa" w:w="5386"/>
            <w:shd w:val="clear" w:color="auto" w:fill="EAF7EE"/>
          </w:tcPr>
          <w:p>
            <w:pPr>
              <w:pStyle w:val="WS_TD"/>
              <w:spacing w:before="40" w:after="40"/>
            </w:pPr>
            <w:r>
              <w:t>Oct–Dec Enforcement: Anti-fencing squads with weekly intelligence during harvest season</w:t>
            </w:r>
          </w:p>
        </w:tc>
        <w:tc>
          <w:tcPr>
            <w:tcW w:type="dxa" w:w="1531"/>
            <w:shd w:val="clear" w:color="auto" w:fill="EAF7EE"/>
          </w:tcPr>
          <w:p>
            <w:pPr>
              <w:pStyle w:val="WS_TD"/>
              <w:spacing w:before="40" w:after="40"/>
            </w:pPr>
            <w:r>
              <w:t>Seasonal</w:t>
            </w:r>
          </w:p>
        </w:tc>
        <w:tc>
          <w:tcPr>
            <w:tcW w:type="dxa" w:w="2268"/>
            <w:shd w:val="clear" w:color="auto" w:fill="EAF7EE"/>
          </w:tcPr>
          <w:p>
            <w:pPr>
              <w:pStyle w:val="WS_TD"/>
              <w:spacing w:before="40" w:after="40"/>
            </w:pPr>
            <w:r>
              <w:t>Forest Dept + Police</w:t>
            </w:r>
          </w:p>
        </w:tc>
      </w:tr>
      <w:tr>
        <w:tc>
          <w:tcPr>
            <w:tcW w:type="dxa" w:w="454"/>
            <w:shd w:val="clear" w:color="auto" w:fill="FFFFFF"/>
          </w:tcPr>
          <w:p>
            <w:pPr>
              <w:pStyle w:val="WS_TD"/>
              <w:spacing w:before="40" w:after="40"/>
            </w:pPr>
            <w:r>
              <w:t>5</w:t>
            </w:r>
          </w:p>
        </w:tc>
        <w:tc>
          <w:tcPr>
            <w:tcW w:type="dxa" w:w="5386"/>
            <w:shd w:val="clear" w:color="auto" w:fill="FFFFFF"/>
          </w:tcPr>
          <w:p>
            <w:pPr>
              <w:pStyle w:val="WS_TD"/>
              <w:spacing w:before="40" w:after="40"/>
            </w:pPr>
            <w:r>
              <w:t>Jan–May Calf Monitoring: Intensive calf surveillance in dry season when drowning risk is highest</w:t>
            </w:r>
          </w:p>
        </w:tc>
        <w:tc>
          <w:tcPr>
            <w:tcW w:type="dxa" w:w="1531"/>
            <w:shd w:val="clear" w:color="auto" w:fill="FFFFFF"/>
          </w:tcPr>
          <w:p>
            <w:pPr>
              <w:pStyle w:val="WS_TD"/>
              <w:spacing w:before="40" w:after="40"/>
            </w:pPr>
            <w:r>
              <w:t>Seasonal</w:t>
            </w:r>
          </w:p>
        </w:tc>
        <w:tc>
          <w:tcPr>
            <w:tcW w:type="dxa" w:w="2268"/>
            <w:shd w:val="clear" w:color="auto" w:fill="FFFFFF"/>
          </w:tcPr>
          <w:p>
            <w:pPr>
              <w:pStyle w:val="WS_TD"/>
              <w:spacing w:before="40" w:after="40"/>
            </w:pPr>
            <w:r>
              <w:t>WII + CG Forest Dept</w:t>
            </w:r>
          </w:p>
        </w:tc>
      </w:tr>
      <w:tr>
        <w:tc>
          <w:tcPr>
            <w:tcW w:type="dxa" w:w="454"/>
            <w:shd w:val="clear" w:color="auto" w:fill="EAF7EE"/>
          </w:tcPr>
          <w:p>
            <w:pPr>
              <w:pStyle w:val="WS_TD"/>
              <w:spacing w:before="40" w:after="40"/>
            </w:pPr>
            <w:r>
              <w:t>6</w:t>
            </w:r>
          </w:p>
        </w:tc>
        <w:tc>
          <w:tcPr>
            <w:tcW w:type="dxa" w:w="5386"/>
            <w:shd w:val="clear" w:color="auto" w:fill="EAF7EE"/>
          </w:tcPr>
          <w:p>
            <w:pPr>
              <w:pStyle w:val="WS_TD"/>
              <w:spacing w:before="40" w:after="40"/>
            </w:pPr>
            <w:r>
              <w:t>Mandatory PM within 24 hrs: SOP mandating complete PM + sample collection within 24 hrs of death, with digital reporting</w:t>
            </w:r>
          </w:p>
        </w:tc>
        <w:tc>
          <w:tcPr>
            <w:tcW w:type="dxa" w:w="1531"/>
            <w:shd w:val="clear" w:color="auto" w:fill="EAF7EE"/>
          </w:tcPr>
          <w:p>
            <w:pPr>
              <w:pStyle w:val="WS_TD"/>
              <w:spacing w:before="40" w:after="40"/>
            </w:pPr>
            <w:r>
              <w:t>Policy — immediate</w:t>
            </w:r>
          </w:p>
        </w:tc>
        <w:tc>
          <w:tcPr>
            <w:tcW w:type="dxa" w:w="2268"/>
            <w:shd w:val="clear" w:color="auto" w:fill="EAF7EE"/>
          </w:tcPr>
          <w:p>
            <w:pPr>
              <w:pStyle w:val="WS_TD"/>
              <w:spacing w:before="40" w:after="40"/>
            </w:pPr>
            <w:r>
              <w:t>PCCF (WL), CG</w:t>
            </w:r>
          </w:p>
        </w:tc>
      </w:tr>
      <w:tr>
        <w:tc>
          <w:tcPr>
            <w:tcW w:type="dxa" w:w="454"/>
            <w:shd w:val="clear" w:color="auto" w:fill="FFFFFF"/>
          </w:tcPr>
          <w:p>
            <w:pPr>
              <w:pStyle w:val="WS_TD"/>
              <w:spacing w:before="40" w:after="40"/>
            </w:pPr>
            <w:r>
              <w:t>7</w:t>
            </w:r>
          </w:p>
        </w:tc>
        <w:tc>
          <w:tcPr>
            <w:tcW w:type="dxa" w:w="5386"/>
            <w:shd w:val="clear" w:color="auto" w:fill="FFFFFF"/>
          </w:tcPr>
          <w:p>
            <w:pPr>
              <w:pStyle w:val="WS_TD"/>
              <w:spacing w:before="40" w:after="40"/>
            </w:pPr>
            <w:r>
              <w:t>Annual EEHV Surveillance: Annual PCR + serological surveillance across all herds in DH and RG Divisions</w:t>
            </w:r>
          </w:p>
        </w:tc>
        <w:tc>
          <w:tcPr>
            <w:tcW w:type="dxa" w:w="1531"/>
            <w:shd w:val="clear" w:color="auto" w:fill="FFFFFF"/>
          </w:tcPr>
          <w:p>
            <w:pPr>
              <w:pStyle w:val="WS_TD"/>
              <w:spacing w:before="40" w:after="40"/>
            </w:pPr>
            <w:r>
              <w:t>Annual</w:t>
            </w:r>
          </w:p>
        </w:tc>
        <w:tc>
          <w:tcPr>
            <w:tcW w:type="dxa" w:w="2268"/>
            <w:shd w:val="clear" w:color="auto" w:fill="FFFFFF"/>
          </w:tcPr>
          <w:p>
            <w:pPr>
              <w:pStyle w:val="WS_TD"/>
              <w:spacing w:before="40" w:after="40"/>
            </w:pPr>
            <w:r>
              <w:t>ICAR-IVRI + WII</w:t>
            </w:r>
          </w:p>
        </w:tc>
      </w:tr>
      <w:tr>
        <w:tc>
          <w:tcPr>
            <w:tcW w:type="dxa" w:w="454"/>
            <w:shd w:val="clear" w:color="auto" w:fill="EAF7EE"/>
          </w:tcPr>
          <w:p>
            <w:pPr>
              <w:pStyle w:val="WS_TD"/>
              <w:spacing w:before="40" w:after="40"/>
            </w:pPr>
            <w:r>
              <w:t>8</w:t>
            </w:r>
          </w:p>
        </w:tc>
        <w:tc>
          <w:tcPr>
            <w:tcW w:type="dxa" w:w="5386"/>
            <w:shd w:val="clear" w:color="auto" w:fill="EAF7EE"/>
          </w:tcPr>
          <w:p>
            <w:pPr>
              <w:pStyle w:val="WS_TD"/>
              <w:spacing w:before="40" w:after="40"/>
            </w:pPr>
            <w:r>
              <w:t>Quarterly Review Meetings: Inter-departmental review of mortality data with Forest, Police, Revenue, Power Depts</w:t>
            </w:r>
          </w:p>
        </w:tc>
        <w:tc>
          <w:tcPr>
            <w:tcW w:type="dxa" w:w="1531"/>
            <w:shd w:val="clear" w:color="auto" w:fill="EAF7EE"/>
          </w:tcPr>
          <w:p>
            <w:pPr>
              <w:pStyle w:val="WS_TD"/>
              <w:spacing w:before="40" w:after="40"/>
            </w:pPr>
            <w:r>
              <w:t>Quarterly</w:t>
            </w:r>
          </w:p>
        </w:tc>
        <w:tc>
          <w:tcPr>
            <w:tcW w:type="dxa" w:w="2268"/>
            <w:shd w:val="clear" w:color="auto" w:fill="EAF7EE"/>
          </w:tcPr>
          <w:p>
            <w:pPr>
              <w:pStyle w:val="WS_TD"/>
              <w:spacing w:before="40" w:after="40"/>
            </w:pPr>
            <w:r>
              <w:t>PCCF (WL), CG — All Depts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Summary Statistics at a Glance</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551"/>
            <w:shd w:val="clear" w:color="auto" w:fill="2D6A4F"/>
          </w:tcPr>
          <w:p>
            <w:pPr>
              <w:pStyle w:val="WS_TH"/>
              <w:spacing w:before="60" w:after="60"/>
            </w:pPr>
            <w:r>
              <w:rPr>
                <w:b/>
                <w:color w:val="FFFFFF"/>
              </w:rPr>
              <w:t>Metric</w:t>
            </w:r>
          </w:p>
        </w:tc>
        <w:tc>
          <w:tcPr>
            <w:tcW w:type="dxa" w:w="2268"/>
            <w:shd w:val="clear" w:color="auto" w:fill="2D6A4F"/>
          </w:tcPr>
          <w:p>
            <w:pPr>
              <w:pStyle w:val="WS_TH"/>
              <w:spacing w:before="60" w:after="60"/>
            </w:pPr>
            <w:r>
              <w:rPr>
                <w:b/>
                <w:color w:val="FFFFFF"/>
              </w:rPr>
              <w:t>Value</w:t>
            </w:r>
          </w:p>
        </w:tc>
        <w:tc>
          <w:tcPr>
            <w:tcW w:type="dxa" w:w="2551"/>
            <w:shd w:val="clear" w:color="auto" w:fill="2D6A4F"/>
          </w:tcPr>
          <w:p>
            <w:pPr>
              <w:pStyle w:val="WS_TH"/>
              <w:spacing w:before="60" w:after="60"/>
            </w:pPr>
            <w:r>
              <w:rPr>
                <w:b/>
                <w:color w:val="FFFFFF"/>
              </w:rPr>
              <w:t>Metric</w:t>
            </w:r>
          </w:p>
        </w:tc>
        <w:tc>
          <w:tcPr>
            <w:tcW w:type="dxa" w:w="2268"/>
            <w:shd w:val="clear" w:color="auto" w:fill="2D6A4F"/>
          </w:tcPr>
          <w:p>
            <w:pPr>
              <w:pStyle w:val="WS_TH"/>
              <w:spacing w:before="60" w:after="60"/>
            </w:pPr>
            <w:r>
              <w:rPr>
                <w:b/>
                <w:color w:val="FFFFFF"/>
              </w:rPr>
              <w:t>Value</w:t>
            </w:r>
          </w:p>
        </w:tc>
      </w:tr>
      <w:tr>
        <w:tc>
          <w:tcPr>
            <w:tcW w:type="dxa" w:w="2551"/>
            <w:shd w:val="clear" w:color="auto" w:fill="FFFFFF"/>
          </w:tcPr>
          <w:p>
            <w:pPr>
              <w:pStyle w:val="WS_TD"/>
              <w:spacing w:before="40" w:after="40"/>
            </w:pPr>
            <w:r>
              <w:t>Study Period</w:t>
            </w:r>
          </w:p>
        </w:tc>
        <w:tc>
          <w:tcPr>
            <w:tcW w:type="dxa" w:w="2268"/>
            <w:shd w:val="clear" w:color="auto" w:fill="FFFFFF"/>
          </w:tcPr>
          <w:p>
            <w:pPr>
              <w:pStyle w:val="WS_TD"/>
              <w:spacing w:before="40" w:after="40"/>
            </w:pPr>
            <w:r>
              <w:t>2021–2026 (5 years)</w:t>
            </w:r>
          </w:p>
        </w:tc>
        <w:tc>
          <w:tcPr>
            <w:tcW w:type="dxa" w:w="2551"/>
            <w:shd w:val="clear" w:color="auto" w:fill="FFFFFF"/>
          </w:tcPr>
          <w:p>
            <w:pPr>
              <w:pStyle w:val="WS_TD"/>
              <w:spacing w:before="40" w:after="40"/>
            </w:pPr>
            <w:r>
              <w:t>Total Elephant Deaths</w:t>
            </w:r>
          </w:p>
        </w:tc>
        <w:tc>
          <w:tcPr>
            <w:tcW w:type="dxa" w:w="2268"/>
            <w:shd w:val="clear" w:color="auto" w:fill="FFFFFF"/>
          </w:tcPr>
          <w:p>
            <w:pPr>
              <w:pStyle w:val="WS_TD"/>
              <w:spacing w:before="40" w:after="40"/>
            </w:pPr>
            <w:r>
              <w:t>49</w:t>
            </w:r>
          </w:p>
        </w:tc>
      </w:tr>
      <w:tr>
        <w:tc>
          <w:tcPr>
            <w:tcW w:type="dxa" w:w="2551"/>
            <w:shd w:val="clear" w:color="auto" w:fill="EAF7EE"/>
          </w:tcPr>
          <w:p>
            <w:pPr>
              <w:pStyle w:val="WS_TD"/>
              <w:spacing w:before="40" w:after="40"/>
            </w:pPr>
            <w:r>
              <w:t>DH Division Deaths</w:t>
            </w:r>
          </w:p>
        </w:tc>
        <w:tc>
          <w:tcPr>
            <w:tcW w:type="dxa" w:w="2268"/>
            <w:shd w:val="clear" w:color="auto" w:fill="EAF7EE"/>
          </w:tcPr>
          <w:p>
            <w:pPr>
              <w:pStyle w:val="WS_TD"/>
              <w:spacing w:before="40" w:after="40"/>
            </w:pPr>
            <w:r>
              <w:t>27 (55%)</w:t>
            </w:r>
          </w:p>
        </w:tc>
        <w:tc>
          <w:tcPr>
            <w:tcW w:type="dxa" w:w="2551"/>
            <w:shd w:val="clear" w:color="auto" w:fill="EAF7EE"/>
          </w:tcPr>
          <w:p>
            <w:pPr>
              <w:pStyle w:val="WS_TD"/>
              <w:spacing w:before="40" w:after="40"/>
            </w:pPr>
            <w:r>
              <w:t>RG Division Deaths</w:t>
            </w:r>
          </w:p>
        </w:tc>
        <w:tc>
          <w:tcPr>
            <w:tcW w:type="dxa" w:w="2268"/>
            <w:shd w:val="clear" w:color="auto" w:fill="EAF7EE"/>
          </w:tcPr>
          <w:p>
            <w:pPr>
              <w:pStyle w:val="WS_TD"/>
              <w:spacing w:before="40" w:after="40"/>
            </w:pPr>
            <w:r>
              <w:t>22 (45%)</w:t>
            </w:r>
          </w:p>
        </w:tc>
      </w:tr>
      <w:tr>
        <w:tc>
          <w:tcPr>
            <w:tcW w:type="dxa" w:w="2551"/>
            <w:shd w:val="clear" w:color="auto" w:fill="FFFFFF"/>
          </w:tcPr>
          <w:p>
            <w:pPr>
              <w:pStyle w:val="WS_TD"/>
              <w:spacing w:before="40" w:after="40"/>
            </w:pPr>
            <w:r>
              <w:t>Electrocution Deaths</w:t>
            </w:r>
          </w:p>
        </w:tc>
        <w:tc>
          <w:tcPr>
            <w:tcW w:type="dxa" w:w="2268"/>
            <w:shd w:val="clear" w:color="auto" w:fill="FFFFFF"/>
          </w:tcPr>
          <w:p>
            <w:pPr>
              <w:pStyle w:val="WS_TD"/>
              <w:spacing w:before="40" w:after="40"/>
            </w:pPr>
            <w:r>
              <w:t>23 (47%)</w:t>
            </w:r>
          </w:p>
        </w:tc>
        <w:tc>
          <w:tcPr>
            <w:tcW w:type="dxa" w:w="2551"/>
            <w:shd w:val="clear" w:color="auto" w:fill="FFFFFF"/>
          </w:tcPr>
          <w:p>
            <w:pPr>
              <w:pStyle w:val="WS_TD"/>
              <w:spacing w:before="40" w:after="40"/>
            </w:pPr>
            <w:r>
              <w:t>Drowning Deaths</w:t>
            </w:r>
          </w:p>
        </w:tc>
        <w:tc>
          <w:tcPr>
            <w:tcW w:type="dxa" w:w="2268"/>
            <w:shd w:val="clear" w:color="auto" w:fill="FFFFFF"/>
          </w:tcPr>
          <w:p>
            <w:pPr>
              <w:pStyle w:val="WS_TD"/>
              <w:spacing w:before="40" w:after="40"/>
            </w:pPr>
            <w:r>
              <w:t>13 (27%)</w:t>
            </w:r>
          </w:p>
        </w:tc>
      </w:tr>
      <w:tr>
        <w:tc>
          <w:tcPr>
            <w:tcW w:type="dxa" w:w="2551"/>
            <w:shd w:val="clear" w:color="auto" w:fill="EAF7EE"/>
          </w:tcPr>
          <w:p>
            <w:pPr>
              <w:pStyle w:val="WS_TD"/>
              <w:spacing w:before="40" w:after="40"/>
            </w:pPr>
            <w:r>
              <w:t>Calf Deaths (0-2 yr)</w:t>
            </w:r>
          </w:p>
        </w:tc>
        <w:tc>
          <w:tcPr>
            <w:tcW w:type="dxa" w:w="2268"/>
            <w:shd w:val="clear" w:color="auto" w:fill="EAF7EE"/>
          </w:tcPr>
          <w:p>
            <w:pPr>
              <w:pStyle w:val="WS_TD"/>
              <w:spacing w:before="40" w:after="40"/>
            </w:pPr>
            <w:r>
              <w:t>23 of 46 (50%)</w:t>
            </w:r>
          </w:p>
        </w:tc>
        <w:tc>
          <w:tcPr>
            <w:tcW w:type="dxa" w:w="2551"/>
            <w:shd w:val="clear" w:color="auto" w:fill="EAF7EE"/>
          </w:tcPr>
          <w:p>
            <w:pPr>
              <w:pStyle w:val="WS_TD"/>
              <w:spacing w:before="40" w:after="40"/>
            </w:pPr>
            <w:r>
              <w:t>Male Deaths</w:t>
            </w:r>
          </w:p>
        </w:tc>
        <w:tc>
          <w:tcPr>
            <w:tcW w:type="dxa" w:w="2268"/>
            <w:shd w:val="clear" w:color="auto" w:fill="EAF7EE"/>
          </w:tcPr>
          <w:p>
            <w:pPr>
              <w:pStyle w:val="WS_TD"/>
              <w:spacing w:before="40" w:after="40"/>
            </w:pPr>
            <w:r>
              <w:t>23 of 45 (51%)</w:t>
            </w:r>
          </w:p>
        </w:tc>
      </w:tr>
      <w:tr>
        <w:tc>
          <w:tcPr>
            <w:tcW w:type="dxa" w:w="2551"/>
            <w:shd w:val="clear" w:color="auto" w:fill="FFFFFF"/>
          </w:tcPr>
          <w:p>
            <w:pPr>
              <w:pStyle w:val="WS_TD"/>
              <w:spacing w:before="40" w:after="40"/>
            </w:pPr>
            <w:r>
              <w:t>Peak Death Month</w:t>
            </w:r>
          </w:p>
        </w:tc>
        <w:tc>
          <w:tcPr>
            <w:tcW w:type="dxa" w:w="2268"/>
            <w:shd w:val="clear" w:color="auto" w:fill="FFFFFF"/>
          </w:tcPr>
          <w:p>
            <w:pPr>
              <w:pStyle w:val="WS_TD"/>
              <w:spacing w:before="40" w:after="40"/>
            </w:pPr>
            <w:r>
              <w:t>October (8 deaths)</w:t>
            </w:r>
          </w:p>
        </w:tc>
        <w:tc>
          <w:tcPr>
            <w:tcW w:type="dxa" w:w="2551"/>
            <w:shd w:val="clear" w:color="auto" w:fill="FFFFFF"/>
          </w:tcPr>
          <w:p>
            <w:pPr>
              <w:pStyle w:val="WS_TD"/>
              <w:spacing w:before="40" w:after="40"/>
            </w:pPr>
            <w:r>
              <w:t>Peak Year</w:t>
            </w:r>
          </w:p>
        </w:tc>
        <w:tc>
          <w:tcPr>
            <w:tcW w:type="dxa" w:w="2268"/>
            <w:shd w:val="clear" w:color="auto" w:fill="FFFFFF"/>
          </w:tcPr>
          <w:p>
            <w:pPr>
              <w:pStyle w:val="WS_TD"/>
              <w:spacing w:before="40" w:after="40"/>
            </w:pPr>
            <w:r>
              <w:t>2022-23 &amp; 2025-26 (12 each)</w:t>
            </w:r>
          </w:p>
        </w:tc>
      </w:tr>
      <w:tr>
        <w:tc>
          <w:tcPr>
            <w:tcW w:type="dxa" w:w="2551"/>
            <w:shd w:val="clear" w:color="auto" w:fill="EAF7EE"/>
          </w:tcPr>
          <w:p>
            <w:pPr>
              <w:pStyle w:val="WS_TD"/>
              <w:spacing w:before="40" w:after="40"/>
            </w:pPr>
            <w:r>
              <w:t>Drowning: Calves</w:t>
            </w:r>
          </w:p>
        </w:tc>
        <w:tc>
          <w:tcPr>
            <w:tcW w:type="dxa" w:w="2268"/>
            <w:shd w:val="clear" w:color="auto" w:fill="EAF7EE"/>
          </w:tcPr>
          <w:p>
            <w:pPr>
              <w:pStyle w:val="WS_TD"/>
              <w:spacing w:before="40" w:after="40"/>
            </w:pPr>
            <w:r>
              <w:t>12/13 = 92%</w:t>
            </w:r>
          </w:p>
        </w:tc>
        <w:tc>
          <w:tcPr>
            <w:tcW w:type="dxa" w:w="2551"/>
            <w:shd w:val="clear" w:color="auto" w:fill="EAF7EE"/>
          </w:tcPr>
          <w:p>
            <w:pPr>
              <w:pStyle w:val="WS_TD"/>
              <w:spacing w:before="40" w:after="40"/>
            </w:pPr>
            <w:r>
              <w:t>Arsenic Positives</w:t>
            </w:r>
          </w:p>
        </w:tc>
        <w:tc>
          <w:tcPr>
            <w:tcW w:type="dxa" w:w="2268"/>
            <w:shd w:val="clear" w:color="auto" w:fill="EAF7EE"/>
          </w:tcPr>
          <w:p>
            <w:pPr>
              <w:pStyle w:val="WS_TD"/>
              <w:spacing w:before="40" w:after="40"/>
            </w:pPr>
            <w:r>
              <w:t>2 specimens (Tamnar, Dec 2025)</w:t>
            </w:r>
          </w:p>
        </w:tc>
      </w:tr>
      <w:tr>
        <w:tc>
          <w:tcPr>
            <w:tcW w:type="dxa" w:w="2551"/>
            <w:shd w:val="clear" w:color="auto" w:fill="FFFFFF"/>
          </w:tcPr>
          <w:p>
            <w:pPr>
              <w:pStyle w:val="WS_TD"/>
              <w:spacing w:before="40" w:after="40"/>
            </w:pPr>
            <w:r>
              <w:t>Human Deaths (HEC)</w:t>
            </w:r>
          </w:p>
        </w:tc>
        <w:tc>
          <w:tcPr>
            <w:tcW w:type="dxa" w:w="2268"/>
            <w:shd w:val="clear" w:color="auto" w:fill="FFFFFF"/>
          </w:tcPr>
          <w:p>
            <w:pPr>
              <w:pStyle w:val="WS_TD"/>
              <w:spacing w:before="40" w:after="40"/>
            </w:pPr>
            <w:r>
              <w:t>45 (DH: 36 | RG: 9)</w:t>
            </w:r>
          </w:p>
        </w:tc>
        <w:tc>
          <w:tcPr>
            <w:tcW w:type="dxa" w:w="2551"/>
            <w:shd w:val="clear" w:color="auto" w:fill="FFFFFF"/>
          </w:tcPr>
          <w:p>
            <w:pPr>
              <w:pStyle w:val="WS_TD"/>
              <w:spacing w:before="40" w:after="40"/>
            </w:pPr>
            <w:r>
              <w:t>Pop. Growth 2001-26</w:t>
            </w:r>
          </w:p>
        </w:tc>
        <w:tc>
          <w:tcPr>
            <w:tcW w:type="dxa" w:w="2268"/>
            <w:shd w:val="clear" w:color="auto" w:fill="FFFFFF"/>
          </w:tcPr>
          <w:p>
            <w:pPr>
              <w:pStyle w:val="WS_TD"/>
              <w:spacing w:before="40" w:after="40"/>
            </w:pPr>
            <w:r>
              <w:t>24 → 451 (CAGR ≈ 13%)</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2</w:t>
            </w:r>
            <w:r>
              <w:br/>
            </w:r>
            <w:r>
              <w:rPr>
                <w:b/>
                <w:color w:val="FFFFFF"/>
                <w:sz w:val="32"/>
              </w:rPr>
              <w:t>Biological &amp; Anatomical Aspects of the Asian Elephant</w:t>
            </w:r>
            <w:r>
              <w:br/>
            </w:r>
            <w:r>
              <w:rPr>
                <w:i/>
                <w:color w:val="D8F3DC"/>
                <w:sz w:val="19"/>
              </w:rPr>
              <w:t>Taxonomy, Morphology, Physiology, and Specialised Systems</w:t>
            </w:r>
            <w:r>
              <w:br/>
              <w:br/>
            </w:r>
            <w:r>
              <w:rPr>
                <w:color w:val="D8F3DC"/>
                <w:sz w:val="17"/>
              </w:rPr>
              <w:t>Compiled from WII Training Materials | Workshop 2026</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Taxonomy &amp; Classification</w:t>
            </w:r>
          </w:p>
        </w:tc>
      </w:tr>
    </w:tbl>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Taxonomic Rank</w:t>
            </w:r>
          </w:p>
        </w:tc>
        <w:tc>
          <w:tcPr>
            <w:tcW w:type="dxa" w:w="6803"/>
            <w:shd w:val="clear" w:color="auto" w:fill="2D6A4F"/>
          </w:tcPr>
          <w:p>
            <w:pPr>
              <w:pStyle w:val="WS_TH"/>
              <w:spacing w:before="60" w:after="60"/>
            </w:pPr>
            <w:r>
              <w:rPr>
                <w:b/>
                <w:color w:val="FFFFFF"/>
              </w:rPr>
              <w:t>Classification</w:t>
            </w:r>
          </w:p>
        </w:tc>
      </w:tr>
      <w:tr>
        <w:tc>
          <w:tcPr>
            <w:tcW w:type="dxa" w:w="2835"/>
            <w:shd w:val="clear" w:color="auto" w:fill="FFFFFF"/>
          </w:tcPr>
          <w:p>
            <w:pPr>
              <w:pStyle w:val="WS_TD"/>
              <w:spacing w:before="40" w:after="40"/>
            </w:pPr>
            <w:r>
              <w:t>Kingdom</w:t>
            </w:r>
          </w:p>
        </w:tc>
        <w:tc>
          <w:tcPr>
            <w:tcW w:type="dxa" w:w="6803"/>
            <w:shd w:val="clear" w:color="auto" w:fill="FFFFFF"/>
          </w:tcPr>
          <w:p>
            <w:pPr>
              <w:pStyle w:val="WS_TD"/>
              <w:spacing w:before="40" w:after="40"/>
            </w:pPr>
            <w:r>
              <w:t>Animalia</w:t>
            </w:r>
          </w:p>
        </w:tc>
      </w:tr>
      <w:tr>
        <w:tc>
          <w:tcPr>
            <w:tcW w:type="dxa" w:w="2835"/>
            <w:shd w:val="clear" w:color="auto" w:fill="EAF7EE"/>
          </w:tcPr>
          <w:p>
            <w:pPr>
              <w:pStyle w:val="WS_TD"/>
              <w:spacing w:before="40" w:after="40"/>
            </w:pPr>
            <w:r>
              <w:t>Phylum</w:t>
            </w:r>
          </w:p>
        </w:tc>
        <w:tc>
          <w:tcPr>
            <w:tcW w:type="dxa" w:w="6803"/>
            <w:shd w:val="clear" w:color="auto" w:fill="EAF7EE"/>
          </w:tcPr>
          <w:p>
            <w:pPr>
              <w:pStyle w:val="WS_TD"/>
              <w:spacing w:before="40" w:after="40"/>
            </w:pPr>
            <w:r>
              <w:t>Chordata</w:t>
            </w:r>
          </w:p>
        </w:tc>
      </w:tr>
      <w:tr>
        <w:tc>
          <w:tcPr>
            <w:tcW w:type="dxa" w:w="2835"/>
            <w:shd w:val="clear" w:color="auto" w:fill="FFFFFF"/>
          </w:tcPr>
          <w:p>
            <w:pPr>
              <w:pStyle w:val="WS_TD"/>
              <w:spacing w:before="40" w:after="40"/>
            </w:pPr>
            <w:r>
              <w:t>Class</w:t>
            </w:r>
          </w:p>
        </w:tc>
        <w:tc>
          <w:tcPr>
            <w:tcW w:type="dxa" w:w="6803"/>
            <w:shd w:val="clear" w:color="auto" w:fill="FFFFFF"/>
          </w:tcPr>
          <w:p>
            <w:pPr>
              <w:pStyle w:val="WS_TD"/>
              <w:spacing w:before="40" w:after="40"/>
            </w:pPr>
            <w:r>
              <w:t>Mammalia</w:t>
            </w:r>
          </w:p>
        </w:tc>
      </w:tr>
      <w:tr>
        <w:tc>
          <w:tcPr>
            <w:tcW w:type="dxa" w:w="2835"/>
            <w:shd w:val="clear" w:color="auto" w:fill="EAF7EE"/>
          </w:tcPr>
          <w:p>
            <w:pPr>
              <w:pStyle w:val="WS_TD"/>
              <w:spacing w:before="40" w:after="40"/>
            </w:pPr>
            <w:r>
              <w:t>Order</w:t>
            </w:r>
          </w:p>
        </w:tc>
        <w:tc>
          <w:tcPr>
            <w:tcW w:type="dxa" w:w="6803"/>
            <w:shd w:val="clear" w:color="auto" w:fill="EAF7EE"/>
          </w:tcPr>
          <w:p>
            <w:pPr>
              <w:pStyle w:val="WS_TD"/>
              <w:spacing w:before="40" w:after="40"/>
            </w:pPr>
            <w:r>
              <w:t>Proboscidea</w:t>
            </w:r>
          </w:p>
        </w:tc>
      </w:tr>
      <w:tr>
        <w:tc>
          <w:tcPr>
            <w:tcW w:type="dxa" w:w="2835"/>
            <w:shd w:val="clear" w:color="auto" w:fill="FFFFFF"/>
          </w:tcPr>
          <w:p>
            <w:pPr>
              <w:pStyle w:val="WS_TD"/>
              <w:spacing w:before="40" w:after="40"/>
            </w:pPr>
            <w:r>
              <w:t>Family</w:t>
            </w:r>
          </w:p>
        </w:tc>
        <w:tc>
          <w:tcPr>
            <w:tcW w:type="dxa" w:w="6803"/>
            <w:shd w:val="clear" w:color="auto" w:fill="FFFFFF"/>
          </w:tcPr>
          <w:p>
            <w:pPr>
              <w:pStyle w:val="WS_TD"/>
              <w:spacing w:before="40" w:after="40"/>
            </w:pPr>
            <w:r>
              <w:t>Elephantidae</w:t>
            </w:r>
          </w:p>
        </w:tc>
      </w:tr>
      <w:tr>
        <w:tc>
          <w:tcPr>
            <w:tcW w:type="dxa" w:w="2835"/>
            <w:shd w:val="clear" w:color="auto" w:fill="EAF7EE"/>
          </w:tcPr>
          <w:p>
            <w:pPr>
              <w:pStyle w:val="WS_TD"/>
              <w:spacing w:before="40" w:after="40"/>
            </w:pPr>
            <w:r>
              <w:t>Genus</w:t>
            </w:r>
          </w:p>
        </w:tc>
        <w:tc>
          <w:tcPr>
            <w:tcW w:type="dxa" w:w="6803"/>
            <w:shd w:val="clear" w:color="auto" w:fill="EAF7EE"/>
          </w:tcPr>
          <w:p>
            <w:pPr>
              <w:pStyle w:val="WS_TD"/>
              <w:spacing w:before="40" w:after="40"/>
            </w:pPr>
            <w:r>
              <w:t>Elephas</w:t>
            </w:r>
          </w:p>
        </w:tc>
      </w:tr>
      <w:tr>
        <w:tc>
          <w:tcPr>
            <w:tcW w:type="dxa" w:w="2835"/>
            <w:shd w:val="clear" w:color="auto" w:fill="FFFFFF"/>
          </w:tcPr>
          <w:p>
            <w:pPr>
              <w:pStyle w:val="WS_TD"/>
              <w:spacing w:before="40" w:after="40"/>
            </w:pPr>
            <w:r>
              <w:t>Species</w:t>
            </w:r>
          </w:p>
        </w:tc>
        <w:tc>
          <w:tcPr>
            <w:tcW w:type="dxa" w:w="6803"/>
            <w:shd w:val="clear" w:color="auto" w:fill="FFFFFF"/>
          </w:tcPr>
          <w:p>
            <w:pPr>
              <w:pStyle w:val="WS_TD"/>
              <w:spacing w:before="40" w:after="40"/>
            </w:pPr>
            <w:r>
              <w:t>Elephas maximus</w:t>
            </w:r>
          </w:p>
        </w:tc>
      </w:tr>
      <w:tr>
        <w:tc>
          <w:tcPr>
            <w:tcW w:type="dxa" w:w="2835"/>
            <w:shd w:val="clear" w:color="auto" w:fill="EAF7EE"/>
          </w:tcPr>
          <w:p>
            <w:pPr>
              <w:pStyle w:val="WS_TD"/>
              <w:spacing w:before="40" w:after="40"/>
            </w:pPr>
            <w:r>
              <w:t>Sub-species (India)</w:t>
            </w:r>
          </w:p>
        </w:tc>
        <w:tc>
          <w:tcPr>
            <w:tcW w:type="dxa" w:w="6803"/>
            <w:shd w:val="clear" w:color="auto" w:fill="EAF7EE"/>
          </w:tcPr>
          <w:p>
            <w:pPr>
              <w:pStyle w:val="WS_TD"/>
              <w:spacing w:before="40" w:after="40"/>
            </w:pPr>
            <w:r>
              <w:t>Elephas maximus indicus (Indian Elephant)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Physical Characteristics</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WS_TH"/>
              <w:spacing w:before="60" w:after="60"/>
            </w:pPr>
            <w:r>
              <w:rPr>
                <w:b/>
                <w:color w:val="FFFFFF"/>
              </w:rPr>
              <w:t>Parameter</w:t>
            </w:r>
          </w:p>
        </w:tc>
        <w:tc>
          <w:tcPr>
            <w:tcW w:type="dxa" w:w="3118"/>
            <w:shd w:val="clear" w:color="auto" w:fill="2D6A4F"/>
          </w:tcPr>
          <w:p>
            <w:pPr>
              <w:pStyle w:val="WS_TH"/>
              <w:spacing w:before="60" w:after="60"/>
            </w:pPr>
            <w:r>
              <w:rPr>
                <w:b/>
                <w:color w:val="FFFFFF"/>
              </w:rPr>
              <w:t>Asian Elephant</w:t>
            </w:r>
          </w:p>
        </w:tc>
        <w:tc>
          <w:tcPr>
            <w:tcW w:type="dxa" w:w="4252"/>
            <w:shd w:val="clear" w:color="auto" w:fill="2D6A4F"/>
          </w:tcPr>
          <w:p>
            <w:pPr>
              <w:pStyle w:val="WS_TH"/>
              <w:spacing w:before="60" w:after="60"/>
            </w:pPr>
            <w:r>
              <w:rPr>
                <w:b/>
                <w:color w:val="FFFFFF"/>
              </w:rPr>
              <w:t>African Elephant</w:t>
            </w:r>
          </w:p>
        </w:tc>
      </w:tr>
      <w:tr>
        <w:tc>
          <w:tcPr>
            <w:tcW w:type="dxa" w:w="2268"/>
            <w:shd w:val="clear" w:color="auto" w:fill="FFFFFF"/>
          </w:tcPr>
          <w:p>
            <w:pPr>
              <w:pStyle w:val="WS_TD"/>
              <w:spacing w:before="40" w:after="40"/>
            </w:pPr>
            <w:r>
              <w:t>Body Length</w:t>
            </w:r>
          </w:p>
        </w:tc>
        <w:tc>
          <w:tcPr>
            <w:tcW w:type="dxa" w:w="3118"/>
            <w:shd w:val="clear" w:color="auto" w:fill="FFFFFF"/>
          </w:tcPr>
          <w:p>
            <w:pPr>
              <w:pStyle w:val="WS_TD"/>
              <w:spacing w:before="40" w:after="40"/>
            </w:pPr>
            <w:r>
              <w:t>5.5–6.5 m</w:t>
            </w:r>
          </w:p>
        </w:tc>
        <w:tc>
          <w:tcPr>
            <w:tcW w:type="dxa" w:w="4252"/>
            <w:shd w:val="clear" w:color="auto" w:fill="FFFFFF"/>
          </w:tcPr>
          <w:p>
            <w:pPr>
              <w:pStyle w:val="WS_TD"/>
              <w:spacing w:before="40" w:after="40"/>
            </w:pPr>
            <w:r>
              <w:t>6–7.5 m</w:t>
            </w:r>
          </w:p>
        </w:tc>
      </w:tr>
      <w:tr>
        <w:tc>
          <w:tcPr>
            <w:tcW w:type="dxa" w:w="2268"/>
            <w:shd w:val="clear" w:color="auto" w:fill="EAF7EE"/>
          </w:tcPr>
          <w:p>
            <w:pPr>
              <w:pStyle w:val="WS_TD"/>
              <w:spacing w:before="40" w:after="40"/>
            </w:pPr>
            <w:r>
              <w:t>Shoulder Height</w:t>
            </w:r>
          </w:p>
        </w:tc>
        <w:tc>
          <w:tcPr>
            <w:tcW w:type="dxa" w:w="3118"/>
            <w:shd w:val="clear" w:color="auto" w:fill="EAF7EE"/>
          </w:tcPr>
          <w:p>
            <w:pPr>
              <w:pStyle w:val="WS_TD"/>
              <w:spacing w:before="40" w:after="40"/>
            </w:pPr>
            <w:r>
              <w:t>2.5–3.0 m (male)</w:t>
            </w:r>
          </w:p>
        </w:tc>
        <w:tc>
          <w:tcPr>
            <w:tcW w:type="dxa" w:w="4252"/>
            <w:shd w:val="clear" w:color="auto" w:fill="EAF7EE"/>
          </w:tcPr>
          <w:p>
            <w:pPr>
              <w:pStyle w:val="WS_TD"/>
              <w:spacing w:before="40" w:after="40"/>
            </w:pPr>
            <w:r>
              <w:t>3.2–4.0 m (male)</w:t>
            </w:r>
          </w:p>
        </w:tc>
      </w:tr>
      <w:tr>
        <w:tc>
          <w:tcPr>
            <w:tcW w:type="dxa" w:w="2268"/>
            <w:shd w:val="clear" w:color="auto" w:fill="FFFFFF"/>
          </w:tcPr>
          <w:p>
            <w:pPr>
              <w:pStyle w:val="WS_TD"/>
              <w:spacing w:before="40" w:after="40"/>
            </w:pPr>
            <w:r>
              <w:t>Body Weight</w:t>
            </w:r>
          </w:p>
        </w:tc>
        <w:tc>
          <w:tcPr>
            <w:tcW w:type="dxa" w:w="3118"/>
            <w:shd w:val="clear" w:color="auto" w:fill="FFFFFF"/>
          </w:tcPr>
          <w:p>
            <w:pPr>
              <w:pStyle w:val="WS_TD"/>
              <w:spacing w:before="40" w:after="40"/>
            </w:pPr>
            <w:r>
              <w:t>3,500–5,000 kg (male)</w:t>
            </w:r>
          </w:p>
        </w:tc>
        <w:tc>
          <w:tcPr>
            <w:tcW w:type="dxa" w:w="4252"/>
            <w:shd w:val="clear" w:color="auto" w:fill="FFFFFF"/>
          </w:tcPr>
          <w:p>
            <w:pPr>
              <w:pStyle w:val="WS_TD"/>
              <w:spacing w:before="40" w:after="40"/>
            </w:pPr>
            <w:r>
              <w:t>4,000–7,000 kg (male)</w:t>
            </w:r>
          </w:p>
        </w:tc>
      </w:tr>
      <w:tr>
        <w:tc>
          <w:tcPr>
            <w:tcW w:type="dxa" w:w="2268"/>
            <w:shd w:val="clear" w:color="auto" w:fill="EAF7EE"/>
          </w:tcPr>
          <w:p>
            <w:pPr>
              <w:pStyle w:val="WS_TD"/>
              <w:spacing w:before="40" w:after="40"/>
            </w:pPr>
            <w:r>
              <w:t>Ear Shape</w:t>
            </w:r>
          </w:p>
        </w:tc>
        <w:tc>
          <w:tcPr>
            <w:tcW w:type="dxa" w:w="3118"/>
            <w:shd w:val="clear" w:color="auto" w:fill="EAF7EE"/>
          </w:tcPr>
          <w:p>
            <w:pPr>
              <w:pStyle w:val="WS_TD"/>
              <w:spacing w:before="40" w:after="40"/>
            </w:pPr>
            <w:r>
              <w:t>Smaller, rounded — map of India</w:t>
            </w:r>
          </w:p>
        </w:tc>
        <w:tc>
          <w:tcPr>
            <w:tcW w:type="dxa" w:w="4252"/>
            <w:shd w:val="clear" w:color="auto" w:fill="EAF7EE"/>
          </w:tcPr>
          <w:p>
            <w:pPr>
              <w:pStyle w:val="WS_TD"/>
              <w:spacing w:before="40" w:after="40"/>
            </w:pPr>
            <w:r>
              <w:t>Larger, map of Africa</w:t>
            </w:r>
          </w:p>
        </w:tc>
      </w:tr>
      <w:tr>
        <w:tc>
          <w:tcPr>
            <w:tcW w:type="dxa" w:w="2268"/>
            <w:shd w:val="clear" w:color="auto" w:fill="FFFFFF"/>
          </w:tcPr>
          <w:p>
            <w:pPr>
              <w:pStyle w:val="WS_TD"/>
              <w:spacing w:before="40" w:after="40"/>
            </w:pPr>
            <w:r>
              <w:t>Head Profile</w:t>
            </w:r>
          </w:p>
        </w:tc>
        <w:tc>
          <w:tcPr>
            <w:tcW w:type="dxa" w:w="3118"/>
            <w:shd w:val="clear" w:color="auto" w:fill="FFFFFF"/>
          </w:tcPr>
          <w:p>
            <w:pPr>
              <w:pStyle w:val="WS_TD"/>
              <w:spacing w:before="40" w:after="40"/>
            </w:pPr>
            <w:r>
              <w:t>Double dome (two bumps)</w:t>
            </w:r>
          </w:p>
        </w:tc>
        <w:tc>
          <w:tcPr>
            <w:tcW w:type="dxa" w:w="4252"/>
            <w:shd w:val="clear" w:color="auto" w:fill="FFFFFF"/>
          </w:tcPr>
          <w:p>
            <w:pPr>
              <w:pStyle w:val="WS_TD"/>
              <w:spacing w:before="40" w:after="40"/>
            </w:pPr>
            <w:r>
              <w:t>Single dome (one bump)</w:t>
            </w:r>
          </w:p>
        </w:tc>
      </w:tr>
      <w:tr>
        <w:tc>
          <w:tcPr>
            <w:tcW w:type="dxa" w:w="2268"/>
            <w:shd w:val="clear" w:color="auto" w:fill="EAF7EE"/>
          </w:tcPr>
          <w:p>
            <w:pPr>
              <w:pStyle w:val="WS_TD"/>
              <w:spacing w:before="40" w:after="40"/>
            </w:pPr>
            <w:r>
              <w:t>Trunk Tip</w:t>
            </w:r>
          </w:p>
        </w:tc>
        <w:tc>
          <w:tcPr>
            <w:tcW w:type="dxa" w:w="3118"/>
            <w:shd w:val="clear" w:color="auto" w:fill="EAF7EE"/>
          </w:tcPr>
          <w:p>
            <w:pPr>
              <w:pStyle w:val="WS_TD"/>
              <w:spacing w:before="40" w:after="40"/>
            </w:pPr>
            <w:r>
              <w:t>One finger (prehensile)</w:t>
            </w:r>
          </w:p>
        </w:tc>
        <w:tc>
          <w:tcPr>
            <w:tcW w:type="dxa" w:w="4252"/>
            <w:shd w:val="clear" w:color="auto" w:fill="EAF7EE"/>
          </w:tcPr>
          <w:p>
            <w:pPr>
              <w:pStyle w:val="WS_TD"/>
              <w:spacing w:before="40" w:after="40"/>
            </w:pPr>
            <w:r>
              <w:t>Two lips/fingers</w:t>
            </w:r>
          </w:p>
        </w:tc>
      </w:tr>
      <w:tr>
        <w:tc>
          <w:tcPr>
            <w:tcW w:type="dxa" w:w="2268"/>
            <w:shd w:val="clear" w:color="auto" w:fill="FFFFFF"/>
          </w:tcPr>
          <w:p>
            <w:pPr>
              <w:pStyle w:val="WS_TD"/>
              <w:spacing w:before="40" w:after="40"/>
            </w:pPr>
            <w:r>
              <w:t>Tusk Prevalence</w:t>
            </w:r>
          </w:p>
        </w:tc>
        <w:tc>
          <w:tcPr>
            <w:tcW w:type="dxa" w:w="3118"/>
            <w:shd w:val="clear" w:color="auto" w:fill="FFFFFF"/>
          </w:tcPr>
          <w:p>
            <w:pPr>
              <w:pStyle w:val="WS_TD"/>
              <w:spacing w:before="40" w:after="40"/>
            </w:pPr>
            <w:r>
              <w:t>Males mainly; some females (tushes)</w:t>
            </w:r>
          </w:p>
        </w:tc>
        <w:tc>
          <w:tcPr>
            <w:tcW w:type="dxa" w:w="4252"/>
            <w:shd w:val="clear" w:color="auto" w:fill="FFFFFF"/>
          </w:tcPr>
          <w:p>
            <w:pPr>
              <w:pStyle w:val="WS_TD"/>
              <w:spacing w:before="40" w:after="40"/>
            </w:pPr>
            <w:r>
              <w:t>Both sexes</w:t>
            </w:r>
          </w:p>
        </w:tc>
      </w:tr>
      <w:tr>
        <w:tc>
          <w:tcPr>
            <w:tcW w:type="dxa" w:w="2268"/>
            <w:shd w:val="clear" w:color="auto" w:fill="EAF7EE"/>
          </w:tcPr>
          <w:p>
            <w:pPr>
              <w:pStyle w:val="WS_TD"/>
              <w:spacing w:before="40" w:after="40"/>
            </w:pPr>
            <w:r>
              <w:t>Skin Colour</w:t>
            </w:r>
          </w:p>
        </w:tc>
        <w:tc>
          <w:tcPr>
            <w:tcW w:type="dxa" w:w="3118"/>
            <w:shd w:val="clear" w:color="auto" w:fill="EAF7EE"/>
          </w:tcPr>
          <w:p>
            <w:pPr>
              <w:pStyle w:val="WS_TD"/>
              <w:spacing w:before="40" w:after="40"/>
            </w:pPr>
            <w:r>
              <w:t>Grey — depigmented patches on ears/trunk</w:t>
            </w:r>
          </w:p>
        </w:tc>
        <w:tc>
          <w:tcPr>
            <w:tcW w:type="dxa" w:w="4252"/>
            <w:shd w:val="clear" w:color="auto" w:fill="EAF7EE"/>
          </w:tcPr>
          <w:p>
            <w:pPr>
              <w:pStyle w:val="WS_TD"/>
              <w:spacing w:before="40" w:after="40"/>
            </w:pPr>
            <w:r>
              <w:t>Grey — less depigmentation</w:t>
            </w:r>
          </w:p>
        </w:tc>
      </w:tr>
      <w:tr>
        <w:tc>
          <w:tcPr>
            <w:tcW w:type="dxa" w:w="2268"/>
            <w:shd w:val="clear" w:color="auto" w:fill="FFFFFF"/>
          </w:tcPr>
          <w:p>
            <w:pPr>
              <w:pStyle w:val="WS_TD"/>
              <w:spacing w:before="40" w:after="40"/>
            </w:pPr>
            <w:r>
              <w:t>Skin Texture</w:t>
            </w:r>
          </w:p>
        </w:tc>
        <w:tc>
          <w:tcPr>
            <w:tcW w:type="dxa" w:w="3118"/>
            <w:shd w:val="clear" w:color="auto" w:fill="FFFFFF"/>
          </w:tcPr>
          <w:p>
            <w:pPr>
              <w:pStyle w:val="WS_TD"/>
              <w:spacing w:before="40" w:after="40"/>
            </w:pPr>
            <w:r>
              <w:t>Wrinkled, sparse hair</w:t>
            </w:r>
          </w:p>
        </w:tc>
        <w:tc>
          <w:tcPr>
            <w:tcW w:type="dxa" w:w="4252"/>
            <w:shd w:val="clear" w:color="auto" w:fill="FFFFFF"/>
          </w:tcPr>
          <w:p>
            <w:pPr>
              <w:pStyle w:val="WS_TD"/>
              <w:spacing w:before="40" w:after="40"/>
            </w:pPr>
            <w:r>
              <w:t>Wrinkled, very sparse hair</w:t>
            </w:r>
          </w:p>
        </w:tc>
      </w:tr>
      <w:tr>
        <w:tc>
          <w:tcPr>
            <w:tcW w:type="dxa" w:w="2268"/>
            <w:shd w:val="clear" w:color="auto" w:fill="EAF7EE"/>
          </w:tcPr>
          <w:p>
            <w:pPr>
              <w:pStyle w:val="WS_TD"/>
              <w:spacing w:before="40" w:after="40"/>
            </w:pPr>
            <w:r>
              <w:t>Toe Nails</w:t>
            </w:r>
          </w:p>
        </w:tc>
        <w:tc>
          <w:tcPr>
            <w:tcW w:type="dxa" w:w="3118"/>
            <w:shd w:val="clear" w:color="auto" w:fill="EAF7EE"/>
          </w:tcPr>
          <w:p>
            <w:pPr>
              <w:pStyle w:val="WS_TD"/>
              <w:spacing w:before="40" w:after="40"/>
            </w:pPr>
            <w:r>
              <w:t>5 front, 4 hind (Asian)</w:t>
            </w:r>
          </w:p>
        </w:tc>
        <w:tc>
          <w:tcPr>
            <w:tcW w:type="dxa" w:w="4252"/>
            <w:shd w:val="clear" w:color="auto" w:fill="EAF7EE"/>
          </w:tcPr>
          <w:p>
            <w:pPr>
              <w:pStyle w:val="WS_TD"/>
              <w:spacing w:before="40" w:after="40"/>
            </w:pPr>
            <w:r>
              <w:t>4 front, 3 hind (African)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The Trunk — Proboscis</w:t>
            </w:r>
          </w:p>
        </w:tc>
      </w:tr>
    </w:tbl>
    <w:p/>
    <w:p>
      <w:pPr>
        <w:pStyle w:val="WS_Body"/>
      </w:pPr>
      <w:r>
        <w:t>The trunk (proboscis) is a fusion of the upper lip and nose — the elephant's most versatile organ. It contains over 150,000 muscle units with no bone.</w:t>
      </w:r>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WS_TH"/>
              <w:spacing w:before="60" w:after="60"/>
            </w:pPr>
            <w:r>
              <w:rPr>
                <w:b/>
                <w:color w:val="FFFFFF"/>
              </w:rPr>
              <w:t>Trunk Function</w:t>
            </w:r>
          </w:p>
        </w:tc>
        <w:tc>
          <w:tcPr>
            <w:tcW w:type="dxa" w:w="7087"/>
            <w:shd w:val="clear" w:color="auto" w:fill="2D6A4F"/>
          </w:tcPr>
          <w:p>
            <w:pPr>
              <w:pStyle w:val="WS_TH"/>
              <w:spacing w:before="60" w:after="60"/>
            </w:pPr>
            <w:r>
              <w:rPr>
                <w:b/>
                <w:color w:val="FFFFFF"/>
              </w:rPr>
              <w:t>Details</w:t>
            </w:r>
          </w:p>
        </w:tc>
      </w:tr>
      <w:tr>
        <w:tc>
          <w:tcPr>
            <w:tcW w:type="dxa" w:w="2551"/>
            <w:shd w:val="clear" w:color="auto" w:fill="FFFFFF"/>
          </w:tcPr>
          <w:p>
            <w:pPr>
              <w:pStyle w:val="WS_TD"/>
              <w:spacing w:before="40" w:after="40"/>
            </w:pPr>
            <w:r>
              <w:t>Breathing &amp; Smell</w:t>
            </w:r>
          </w:p>
        </w:tc>
        <w:tc>
          <w:tcPr>
            <w:tcW w:type="dxa" w:w="7087"/>
            <w:shd w:val="clear" w:color="auto" w:fill="FFFFFF"/>
          </w:tcPr>
          <w:p>
            <w:pPr>
              <w:pStyle w:val="WS_TD"/>
              <w:spacing w:before="40" w:after="40"/>
            </w:pPr>
            <w:r>
              <w:t>Primary olfactory organ; smell range up to 20 km</w:t>
            </w:r>
          </w:p>
        </w:tc>
      </w:tr>
      <w:tr>
        <w:tc>
          <w:tcPr>
            <w:tcW w:type="dxa" w:w="2551"/>
            <w:shd w:val="clear" w:color="auto" w:fill="EAF7EE"/>
          </w:tcPr>
          <w:p>
            <w:pPr>
              <w:pStyle w:val="WS_TD"/>
              <w:spacing w:before="40" w:after="40"/>
            </w:pPr>
            <w:r>
              <w:t>Drinking</w:t>
            </w:r>
          </w:p>
        </w:tc>
        <w:tc>
          <w:tcPr>
            <w:tcW w:type="dxa" w:w="7087"/>
            <w:shd w:val="clear" w:color="auto" w:fill="EAF7EE"/>
          </w:tcPr>
          <w:p>
            <w:pPr>
              <w:pStyle w:val="WS_TD"/>
              <w:spacing w:before="40" w:after="40"/>
            </w:pPr>
            <w:r>
              <w:t>Holds 8–10 litres per inhalation; total consumption 150–200 L/day</w:t>
            </w:r>
          </w:p>
        </w:tc>
      </w:tr>
      <w:tr>
        <w:tc>
          <w:tcPr>
            <w:tcW w:type="dxa" w:w="2551"/>
            <w:shd w:val="clear" w:color="auto" w:fill="FFFFFF"/>
          </w:tcPr>
          <w:p>
            <w:pPr>
              <w:pStyle w:val="WS_TD"/>
              <w:spacing w:before="40" w:after="40"/>
            </w:pPr>
            <w:r>
              <w:t>Feeding</w:t>
            </w:r>
          </w:p>
        </w:tc>
        <w:tc>
          <w:tcPr>
            <w:tcW w:type="dxa" w:w="7087"/>
            <w:shd w:val="clear" w:color="auto" w:fill="FFFFFF"/>
          </w:tcPr>
          <w:p>
            <w:pPr>
              <w:pStyle w:val="WS_TD"/>
              <w:spacing w:before="40" w:after="40"/>
            </w:pPr>
            <w:r>
              <w:t>Plucks grass, strips bark, breaks branches — up to 150 kg fodder/day</w:t>
            </w:r>
          </w:p>
        </w:tc>
      </w:tr>
      <w:tr>
        <w:tc>
          <w:tcPr>
            <w:tcW w:type="dxa" w:w="2551"/>
            <w:shd w:val="clear" w:color="auto" w:fill="EAF7EE"/>
          </w:tcPr>
          <w:p>
            <w:pPr>
              <w:pStyle w:val="WS_TD"/>
              <w:spacing w:before="40" w:after="40"/>
            </w:pPr>
            <w:r>
              <w:t>Bathing &amp; Dusting</w:t>
            </w:r>
          </w:p>
        </w:tc>
        <w:tc>
          <w:tcPr>
            <w:tcW w:type="dxa" w:w="7087"/>
            <w:shd w:val="clear" w:color="auto" w:fill="EAF7EE"/>
          </w:tcPr>
          <w:p>
            <w:pPr>
              <w:pStyle w:val="WS_TD"/>
              <w:spacing w:before="40" w:after="40"/>
            </w:pPr>
            <w:r>
              <w:t>Sprays water for thermoregulation; dust as UV/ectoparasite protection</w:t>
            </w:r>
          </w:p>
        </w:tc>
      </w:tr>
      <w:tr>
        <w:tc>
          <w:tcPr>
            <w:tcW w:type="dxa" w:w="2551"/>
            <w:shd w:val="clear" w:color="auto" w:fill="FFFFFF"/>
          </w:tcPr>
          <w:p>
            <w:pPr>
              <w:pStyle w:val="WS_TD"/>
              <w:spacing w:before="40" w:after="40"/>
            </w:pPr>
            <w:r>
              <w:t>Communication</w:t>
            </w:r>
          </w:p>
        </w:tc>
        <w:tc>
          <w:tcPr>
            <w:tcW w:type="dxa" w:w="7087"/>
            <w:shd w:val="clear" w:color="auto" w:fill="FFFFFF"/>
          </w:tcPr>
          <w:p>
            <w:pPr>
              <w:pStyle w:val="WS_TD"/>
              <w:spacing w:before="40" w:after="40"/>
            </w:pPr>
            <w:r>
              <w:t>Trumpeting, rumbling, contact greeting between individuals</w:t>
            </w:r>
          </w:p>
        </w:tc>
      </w:tr>
      <w:tr>
        <w:tc>
          <w:tcPr>
            <w:tcW w:type="dxa" w:w="2551"/>
            <w:shd w:val="clear" w:color="auto" w:fill="EAF7EE"/>
          </w:tcPr>
          <w:p>
            <w:pPr>
              <w:pStyle w:val="WS_TD"/>
              <w:spacing w:before="40" w:after="40"/>
            </w:pPr>
            <w:r>
              <w:t>Tool use</w:t>
            </w:r>
          </w:p>
        </w:tc>
        <w:tc>
          <w:tcPr>
            <w:tcW w:type="dxa" w:w="7087"/>
            <w:shd w:val="clear" w:color="auto" w:fill="EAF7EE"/>
          </w:tcPr>
          <w:p>
            <w:pPr>
              <w:pStyle w:val="WS_TD"/>
              <w:spacing w:before="40" w:after="40"/>
            </w:pPr>
            <w:r>
              <w:t>Throws objects, plugs waterholes, rubs against trees</w:t>
            </w:r>
          </w:p>
        </w:tc>
      </w:tr>
      <w:tr>
        <w:tc>
          <w:tcPr>
            <w:tcW w:type="dxa" w:w="2551"/>
            <w:shd w:val="clear" w:color="auto" w:fill="FFFFFF"/>
          </w:tcPr>
          <w:p>
            <w:pPr>
              <w:pStyle w:val="WS_TD"/>
              <w:spacing w:before="40" w:after="40"/>
            </w:pPr>
            <w:r>
              <w:t>Tactile sense</w:t>
            </w:r>
          </w:p>
        </w:tc>
        <w:tc>
          <w:tcPr>
            <w:tcW w:type="dxa" w:w="7087"/>
            <w:shd w:val="clear" w:color="auto" w:fill="FFFFFF"/>
          </w:tcPr>
          <w:p>
            <w:pPr>
              <w:pStyle w:val="WS_TD"/>
              <w:spacing w:before="40" w:after="40"/>
            </w:pPr>
            <w:r>
              <w:t>Highly sensitive fingertip-like tip for fine manipulation</w:t>
            </w:r>
          </w:p>
        </w:tc>
      </w:tr>
      <w:tr>
        <w:tc>
          <w:tcPr>
            <w:tcW w:type="dxa" w:w="2551"/>
            <w:shd w:val="clear" w:color="auto" w:fill="EAF7EE"/>
          </w:tcPr>
          <w:p>
            <w:pPr>
              <w:pStyle w:val="WS_TD"/>
              <w:spacing w:before="40" w:after="40"/>
            </w:pPr>
            <w:r>
              <w:t>Defence</w:t>
            </w:r>
          </w:p>
        </w:tc>
        <w:tc>
          <w:tcPr>
            <w:tcW w:type="dxa" w:w="7087"/>
            <w:shd w:val="clear" w:color="auto" w:fill="EAF7EE"/>
          </w:tcPr>
          <w:p>
            <w:pPr>
              <w:pStyle w:val="WS_TD"/>
              <w:spacing w:before="40" w:after="40"/>
            </w:pPr>
            <w:r>
              <w:t>Strikes, grapples, throws objects at perceived threats</w:t>
            </w:r>
          </w:p>
        </w:tc>
      </w:tr>
      <w:tr>
        <w:tc>
          <w:tcPr>
            <w:tcW w:type="dxa" w:w="2551"/>
            <w:shd w:val="clear" w:color="auto" w:fill="FFFFFF"/>
          </w:tcPr>
          <w:p>
            <w:pPr>
              <w:pStyle w:val="WS_TD"/>
              <w:spacing w:before="40" w:after="40"/>
            </w:pPr>
            <w:r>
              <w:t>Seismic detection</w:t>
            </w:r>
          </w:p>
        </w:tc>
        <w:tc>
          <w:tcPr>
            <w:tcW w:type="dxa" w:w="7087"/>
            <w:shd w:val="clear" w:color="auto" w:fill="FFFFFF"/>
          </w:tcPr>
          <w:p>
            <w:pPr>
              <w:pStyle w:val="WS_TD"/>
              <w:spacing w:before="40" w:after="40"/>
            </w:pPr>
            <w:r>
              <w:t>Detects infrasound vibrations through trunk pressed to ground</w:t>
            </w:r>
          </w:p>
        </w:tc>
      </w:tr>
      <w:tr>
        <w:tc>
          <w:tcPr>
            <w:tcW w:type="dxa" w:w="2551"/>
            <w:shd w:val="clear" w:color="auto" w:fill="EAF7EE"/>
          </w:tcPr>
          <w:p>
            <w:pPr>
              <w:pStyle w:val="WS_TD"/>
              <w:spacing w:before="40" w:after="40"/>
            </w:pPr>
            <w:r>
              <w:t>Social bonding</w:t>
            </w:r>
          </w:p>
        </w:tc>
        <w:tc>
          <w:tcPr>
            <w:tcW w:type="dxa" w:w="7087"/>
            <w:shd w:val="clear" w:color="auto" w:fill="EAF7EE"/>
          </w:tcPr>
          <w:p>
            <w:pPr>
              <w:pStyle w:val="WS_TD"/>
              <w:spacing w:before="40" w:after="40"/>
            </w:pPr>
            <w:r>
              <w:t>Trunk-in-mouth greeting is a sign of submission/trust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Molar Teeth &amp; Age Estimation</w:t>
            </w:r>
          </w:p>
        </w:tc>
      </w:tr>
    </w:tbl>
    <w:p/>
    <w:p>
      <w:pPr>
        <w:pStyle w:val="WS_Body"/>
      </w:pPr>
      <w:r>
        <w:t>Elephants have polyphyodont dentition — they cycle through 6 sets of molars (M1–M6) in a progressive horizontal replacement unique among mammals. Only one molar (or parts of two) is functional at a time per jaw quadrant.</w:t>
      </w:r>
    </w:p>
    <w:tbl>
      <w:tblPr>
        <w:tblStyle w:val="TableGrid"/>
        <w:tblW w:type="auto" w:w="0"/>
        <w:tblLook w:firstColumn="1" w:firstRow="1" w:lastColumn="0" w:lastRow="0" w:noHBand="0" w:noVBand="1" w:val="04A0"/>
      </w:tblPr>
      <w:tblGrid>
        <w:gridCol w:w="2409"/>
        <w:gridCol w:w="2409"/>
        <w:gridCol w:w="2409"/>
        <w:gridCol w:w="2409"/>
      </w:tblGrid>
      <w:tr>
        <w:tc>
          <w:tcPr>
            <w:tcW w:type="dxa" w:w="1417"/>
            <w:shd w:val="clear" w:color="auto" w:fill="2D6A4F"/>
          </w:tcPr>
          <w:p>
            <w:pPr>
              <w:pStyle w:val="WS_TH"/>
              <w:spacing w:before="60" w:after="60"/>
            </w:pPr>
            <w:r>
              <w:rPr>
                <w:b/>
                <w:color w:val="FFFFFF"/>
              </w:rPr>
              <w:t>Molar Set</w:t>
            </w:r>
          </w:p>
        </w:tc>
        <w:tc>
          <w:tcPr>
            <w:tcW w:type="dxa" w:w="1701"/>
            <w:shd w:val="clear" w:color="auto" w:fill="2D6A4F"/>
          </w:tcPr>
          <w:p>
            <w:pPr>
              <w:pStyle w:val="WS_TH"/>
              <w:spacing w:before="60" w:after="60"/>
            </w:pPr>
            <w:r>
              <w:rPr>
                <w:b/>
                <w:color w:val="FFFFFF"/>
              </w:rPr>
              <w:t>Eruption Age</w:t>
            </w:r>
          </w:p>
        </w:tc>
        <w:tc>
          <w:tcPr>
            <w:tcW w:type="dxa" w:w="1984"/>
            <w:shd w:val="clear" w:color="auto" w:fill="2D6A4F"/>
          </w:tcPr>
          <w:p>
            <w:pPr>
              <w:pStyle w:val="WS_TH"/>
              <w:spacing w:before="60" w:after="60"/>
            </w:pPr>
            <w:r>
              <w:rPr>
                <w:b/>
                <w:color w:val="FFFFFF"/>
              </w:rPr>
              <w:t>Laminae Count</w:t>
            </w:r>
          </w:p>
        </w:tc>
        <w:tc>
          <w:tcPr>
            <w:tcW w:type="dxa" w:w="4535"/>
            <w:shd w:val="clear" w:color="auto" w:fill="2D6A4F"/>
          </w:tcPr>
          <w:p>
            <w:pPr>
              <w:pStyle w:val="WS_TH"/>
              <w:spacing w:before="60" w:after="60"/>
            </w:pPr>
            <w:r>
              <w:rPr>
                <w:b/>
                <w:color w:val="FFFFFF"/>
              </w:rPr>
              <w:t>Last Use Age</w:t>
            </w:r>
          </w:p>
        </w:tc>
      </w:tr>
      <w:tr>
        <w:tc>
          <w:tcPr>
            <w:tcW w:type="dxa" w:w="1417"/>
            <w:shd w:val="clear" w:color="auto" w:fill="FFFFFF"/>
          </w:tcPr>
          <w:p>
            <w:pPr>
              <w:pStyle w:val="WS_TD"/>
              <w:spacing w:before="40" w:after="40"/>
            </w:pPr>
            <w:r>
              <w:t>M1 (dp2)</w:t>
            </w:r>
          </w:p>
        </w:tc>
        <w:tc>
          <w:tcPr>
            <w:tcW w:type="dxa" w:w="1701"/>
            <w:shd w:val="clear" w:color="auto" w:fill="FFFFFF"/>
          </w:tcPr>
          <w:p>
            <w:pPr>
              <w:pStyle w:val="WS_TD"/>
              <w:spacing w:before="40" w:after="40"/>
            </w:pPr>
            <w:r>
              <w:t>Birth – 2 yrs</w:t>
            </w:r>
          </w:p>
        </w:tc>
        <w:tc>
          <w:tcPr>
            <w:tcW w:type="dxa" w:w="1984"/>
            <w:shd w:val="clear" w:color="auto" w:fill="FFFFFF"/>
          </w:tcPr>
          <w:p>
            <w:pPr>
              <w:pStyle w:val="WS_TD"/>
              <w:spacing w:before="40" w:after="40"/>
            </w:pPr>
            <w:r>
              <w:t>3–4</w:t>
            </w:r>
          </w:p>
        </w:tc>
        <w:tc>
          <w:tcPr>
            <w:tcW w:type="dxa" w:w="4535"/>
            <w:shd w:val="clear" w:color="auto" w:fill="FFFFFF"/>
          </w:tcPr>
          <w:p>
            <w:pPr>
              <w:pStyle w:val="WS_TD"/>
              <w:spacing w:before="40" w:after="40"/>
            </w:pPr>
            <w:r>
              <w:t>~2 years</w:t>
            </w:r>
          </w:p>
        </w:tc>
      </w:tr>
      <w:tr>
        <w:tc>
          <w:tcPr>
            <w:tcW w:type="dxa" w:w="1417"/>
            <w:shd w:val="clear" w:color="auto" w:fill="EAF7EE"/>
          </w:tcPr>
          <w:p>
            <w:pPr>
              <w:pStyle w:val="WS_TD"/>
              <w:spacing w:before="40" w:after="40"/>
            </w:pPr>
            <w:r>
              <w:t>M2 (dp3)</w:t>
            </w:r>
          </w:p>
        </w:tc>
        <w:tc>
          <w:tcPr>
            <w:tcW w:type="dxa" w:w="1701"/>
            <w:shd w:val="clear" w:color="auto" w:fill="EAF7EE"/>
          </w:tcPr>
          <w:p>
            <w:pPr>
              <w:pStyle w:val="WS_TD"/>
              <w:spacing w:before="40" w:after="40"/>
            </w:pPr>
            <w:r>
              <w:t>2–5 years</w:t>
            </w:r>
          </w:p>
        </w:tc>
        <w:tc>
          <w:tcPr>
            <w:tcW w:type="dxa" w:w="1984"/>
            <w:shd w:val="clear" w:color="auto" w:fill="EAF7EE"/>
          </w:tcPr>
          <w:p>
            <w:pPr>
              <w:pStyle w:val="WS_TD"/>
              <w:spacing w:before="40" w:after="40"/>
            </w:pPr>
            <w:r>
              <w:t>4</w:t>
            </w:r>
          </w:p>
        </w:tc>
        <w:tc>
          <w:tcPr>
            <w:tcW w:type="dxa" w:w="4535"/>
            <w:shd w:val="clear" w:color="auto" w:fill="EAF7EE"/>
          </w:tcPr>
          <w:p>
            <w:pPr>
              <w:pStyle w:val="WS_TD"/>
              <w:spacing w:before="40" w:after="40"/>
            </w:pPr>
            <w:r>
              <w:t>~4 years</w:t>
            </w:r>
          </w:p>
        </w:tc>
      </w:tr>
      <w:tr>
        <w:tc>
          <w:tcPr>
            <w:tcW w:type="dxa" w:w="1417"/>
            <w:shd w:val="clear" w:color="auto" w:fill="FFFFFF"/>
          </w:tcPr>
          <w:p>
            <w:pPr>
              <w:pStyle w:val="WS_TD"/>
              <w:spacing w:before="40" w:after="40"/>
            </w:pPr>
            <w:r>
              <w:t>M3 (dp4)</w:t>
            </w:r>
          </w:p>
        </w:tc>
        <w:tc>
          <w:tcPr>
            <w:tcW w:type="dxa" w:w="1701"/>
            <w:shd w:val="clear" w:color="auto" w:fill="FFFFFF"/>
          </w:tcPr>
          <w:p>
            <w:pPr>
              <w:pStyle w:val="WS_TD"/>
              <w:spacing w:before="40" w:after="40"/>
            </w:pPr>
            <w:r>
              <w:t>4–10 years</w:t>
            </w:r>
          </w:p>
        </w:tc>
        <w:tc>
          <w:tcPr>
            <w:tcW w:type="dxa" w:w="1984"/>
            <w:shd w:val="clear" w:color="auto" w:fill="FFFFFF"/>
          </w:tcPr>
          <w:p>
            <w:pPr>
              <w:pStyle w:val="WS_TD"/>
              <w:spacing w:before="40" w:after="40"/>
            </w:pPr>
            <w:r>
              <w:t>5–6</w:t>
            </w:r>
          </w:p>
        </w:tc>
        <w:tc>
          <w:tcPr>
            <w:tcW w:type="dxa" w:w="4535"/>
            <w:shd w:val="clear" w:color="auto" w:fill="FFFFFF"/>
          </w:tcPr>
          <w:p>
            <w:pPr>
              <w:pStyle w:val="WS_TD"/>
              <w:spacing w:before="40" w:after="40"/>
            </w:pPr>
            <w:r>
              <w:t>~10 years</w:t>
            </w:r>
          </w:p>
        </w:tc>
      </w:tr>
      <w:tr>
        <w:tc>
          <w:tcPr>
            <w:tcW w:type="dxa" w:w="1417"/>
            <w:shd w:val="clear" w:color="auto" w:fill="EAF7EE"/>
          </w:tcPr>
          <w:p>
            <w:pPr>
              <w:pStyle w:val="WS_TD"/>
              <w:spacing w:before="40" w:after="40"/>
            </w:pPr>
            <w:r>
              <w:t>M4 (M1)</w:t>
            </w:r>
          </w:p>
        </w:tc>
        <w:tc>
          <w:tcPr>
            <w:tcW w:type="dxa" w:w="1701"/>
            <w:shd w:val="clear" w:color="auto" w:fill="EAF7EE"/>
          </w:tcPr>
          <w:p>
            <w:pPr>
              <w:pStyle w:val="WS_TD"/>
              <w:spacing w:before="40" w:after="40"/>
            </w:pPr>
            <w:r>
              <w:t>8–15 years</w:t>
            </w:r>
          </w:p>
        </w:tc>
        <w:tc>
          <w:tcPr>
            <w:tcW w:type="dxa" w:w="1984"/>
            <w:shd w:val="clear" w:color="auto" w:fill="EAF7EE"/>
          </w:tcPr>
          <w:p>
            <w:pPr>
              <w:pStyle w:val="WS_TD"/>
              <w:spacing w:before="40" w:after="40"/>
            </w:pPr>
            <w:r>
              <w:t>7–8</w:t>
            </w:r>
          </w:p>
        </w:tc>
        <w:tc>
          <w:tcPr>
            <w:tcW w:type="dxa" w:w="4535"/>
            <w:shd w:val="clear" w:color="auto" w:fill="EAF7EE"/>
          </w:tcPr>
          <w:p>
            <w:pPr>
              <w:pStyle w:val="WS_TD"/>
              <w:spacing w:before="40" w:after="40"/>
            </w:pPr>
            <w:r>
              <w:t>~22 years</w:t>
            </w:r>
          </w:p>
        </w:tc>
      </w:tr>
      <w:tr>
        <w:tc>
          <w:tcPr>
            <w:tcW w:type="dxa" w:w="1417"/>
            <w:shd w:val="clear" w:color="auto" w:fill="FFFFFF"/>
          </w:tcPr>
          <w:p>
            <w:pPr>
              <w:pStyle w:val="WS_TD"/>
              <w:spacing w:before="40" w:after="40"/>
            </w:pPr>
            <w:r>
              <w:t>M5 (M2)</w:t>
            </w:r>
          </w:p>
        </w:tc>
        <w:tc>
          <w:tcPr>
            <w:tcW w:type="dxa" w:w="1701"/>
            <w:shd w:val="clear" w:color="auto" w:fill="FFFFFF"/>
          </w:tcPr>
          <w:p>
            <w:pPr>
              <w:pStyle w:val="WS_TD"/>
              <w:spacing w:before="40" w:after="40"/>
            </w:pPr>
            <w:r>
              <w:t>15–30 years</w:t>
            </w:r>
          </w:p>
        </w:tc>
        <w:tc>
          <w:tcPr>
            <w:tcW w:type="dxa" w:w="1984"/>
            <w:shd w:val="clear" w:color="auto" w:fill="FFFFFF"/>
          </w:tcPr>
          <w:p>
            <w:pPr>
              <w:pStyle w:val="WS_TD"/>
              <w:spacing w:before="40" w:after="40"/>
            </w:pPr>
            <w:r>
              <w:t>9–10</w:t>
            </w:r>
          </w:p>
        </w:tc>
        <w:tc>
          <w:tcPr>
            <w:tcW w:type="dxa" w:w="4535"/>
            <w:shd w:val="clear" w:color="auto" w:fill="FFFFFF"/>
          </w:tcPr>
          <w:p>
            <w:pPr>
              <w:pStyle w:val="WS_TD"/>
              <w:spacing w:before="40" w:after="40"/>
            </w:pPr>
            <w:r>
              <w:t>~45 years</w:t>
            </w:r>
          </w:p>
        </w:tc>
      </w:tr>
      <w:tr>
        <w:tc>
          <w:tcPr>
            <w:tcW w:type="dxa" w:w="1417"/>
            <w:shd w:val="clear" w:color="auto" w:fill="EAF7EE"/>
          </w:tcPr>
          <w:p>
            <w:pPr>
              <w:pStyle w:val="WS_TD"/>
              <w:spacing w:before="40" w:after="40"/>
            </w:pPr>
            <w:r>
              <w:t>M6 (M3)</w:t>
            </w:r>
          </w:p>
        </w:tc>
        <w:tc>
          <w:tcPr>
            <w:tcW w:type="dxa" w:w="1701"/>
            <w:shd w:val="clear" w:color="auto" w:fill="EAF7EE"/>
          </w:tcPr>
          <w:p>
            <w:pPr>
              <w:pStyle w:val="WS_TD"/>
              <w:spacing w:before="40" w:after="40"/>
            </w:pPr>
            <w:r>
              <w:t>30+ years</w:t>
            </w:r>
          </w:p>
        </w:tc>
        <w:tc>
          <w:tcPr>
            <w:tcW w:type="dxa" w:w="1984"/>
            <w:shd w:val="clear" w:color="auto" w:fill="EAF7EE"/>
          </w:tcPr>
          <w:p>
            <w:pPr>
              <w:pStyle w:val="WS_TD"/>
              <w:spacing w:before="40" w:after="40"/>
            </w:pPr>
            <w:r>
              <w:t>12–14</w:t>
            </w:r>
          </w:p>
        </w:tc>
        <w:tc>
          <w:tcPr>
            <w:tcW w:type="dxa" w:w="4535"/>
            <w:shd w:val="clear" w:color="auto" w:fill="EAF7EE"/>
          </w:tcPr>
          <w:p>
            <w:pPr>
              <w:pStyle w:val="WS_TD"/>
              <w:spacing w:before="40" w:after="40"/>
            </w:pPr>
            <w:r>
              <w:t>Final set — exhaustion leads to starvation/death</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Molar exhaustion is the primary cause of death from "old age" in elephants. When M6 is fully worn, the elephant can no longer chew — death follows from starvation/malnutrition.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Ear Morphology &amp; Thermoregulation</w:t>
            </w:r>
          </w:p>
        </w:tc>
      </w:tr>
    </w:tbl>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Feature</w:t>
            </w:r>
          </w:p>
        </w:tc>
        <w:tc>
          <w:tcPr>
            <w:tcW w:type="dxa" w:w="6803"/>
            <w:shd w:val="clear" w:color="auto" w:fill="2D6A4F"/>
          </w:tcPr>
          <w:p>
            <w:pPr>
              <w:pStyle w:val="WS_TH"/>
              <w:spacing w:before="60" w:after="60"/>
            </w:pPr>
            <w:r>
              <w:rPr>
                <w:b/>
                <w:color w:val="FFFFFF"/>
              </w:rPr>
              <w:t>Details</w:t>
            </w:r>
          </w:p>
        </w:tc>
      </w:tr>
      <w:tr>
        <w:tc>
          <w:tcPr>
            <w:tcW w:type="dxa" w:w="2835"/>
            <w:shd w:val="clear" w:color="auto" w:fill="FFFFFF"/>
          </w:tcPr>
          <w:p>
            <w:pPr>
              <w:pStyle w:val="WS_TD"/>
              <w:spacing w:before="40" w:after="40"/>
            </w:pPr>
            <w:r>
              <w:t>Ear area</w:t>
            </w:r>
          </w:p>
        </w:tc>
        <w:tc>
          <w:tcPr>
            <w:tcW w:type="dxa" w:w="6803"/>
            <w:shd w:val="clear" w:color="auto" w:fill="FFFFFF"/>
          </w:tcPr>
          <w:p>
            <w:pPr>
              <w:pStyle w:val="WS_TD"/>
              <w:spacing w:before="40" w:after="40"/>
            </w:pPr>
            <w:r>
              <w:t>Asian: ~0.5 m² per ear | African: ~1.0 m² per ear</w:t>
            </w:r>
          </w:p>
        </w:tc>
      </w:tr>
      <w:tr>
        <w:tc>
          <w:tcPr>
            <w:tcW w:type="dxa" w:w="2835"/>
            <w:shd w:val="clear" w:color="auto" w:fill="EAF7EE"/>
          </w:tcPr>
          <w:p>
            <w:pPr>
              <w:pStyle w:val="WS_TD"/>
              <w:spacing w:before="40" w:after="40"/>
            </w:pPr>
            <w:r>
              <w:t>Blood vessel density</w:t>
            </w:r>
          </w:p>
        </w:tc>
        <w:tc>
          <w:tcPr>
            <w:tcW w:type="dxa" w:w="6803"/>
            <w:shd w:val="clear" w:color="auto" w:fill="EAF7EE"/>
          </w:tcPr>
          <w:p>
            <w:pPr>
              <w:pStyle w:val="WS_TD"/>
              <w:spacing w:before="40" w:after="40"/>
            </w:pPr>
            <w:r>
              <w:t>Dense network of superficial blood vessels on posterior surface</w:t>
            </w:r>
          </w:p>
        </w:tc>
      </w:tr>
      <w:tr>
        <w:tc>
          <w:tcPr>
            <w:tcW w:type="dxa" w:w="2835"/>
            <w:shd w:val="clear" w:color="auto" w:fill="FFFFFF"/>
          </w:tcPr>
          <w:p>
            <w:pPr>
              <w:pStyle w:val="WS_TD"/>
              <w:spacing w:before="40" w:after="40"/>
            </w:pPr>
            <w:r>
              <w:t>Thermoregulation mechanism</w:t>
            </w:r>
          </w:p>
        </w:tc>
        <w:tc>
          <w:tcPr>
            <w:tcW w:type="dxa" w:w="6803"/>
            <w:shd w:val="clear" w:color="auto" w:fill="FFFFFF"/>
          </w:tcPr>
          <w:p>
            <w:pPr>
              <w:pStyle w:val="WS_TD"/>
              <w:spacing w:before="40" w:after="40"/>
            </w:pPr>
            <w:r>
              <w:t>Flapping ears increases convective heat loss; blood cools as it flows through ear</w:t>
            </w:r>
          </w:p>
        </w:tc>
      </w:tr>
      <w:tr>
        <w:tc>
          <w:tcPr>
            <w:tcW w:type="dxa" w:w="2835"/>
            <w:shd w:val="clear" w:color="auto" w:fill="EAF7EE"/>
          </w:tcPr>
          <w:p>
            <w:pPr>
              <w:pStyle w:val="WS_TD"/>
              <w:spacing w:before="40" w:after="40"/>
            </w:pPr>
            <w:r>
              <w:t>Temperature difference</w:t>
            </w:r>
          </w:p>
        </w:tc>
        <w:tc>
          <w:tcPr>
            <w:tcW w:type="dxa" w:w="6803"/>
            <w:shd w:val="clear" w:color="auto" w:fill="EAF7EE"/>
          </w:tcPr>
          <w:p>
            <w:pPr>
              <w:pStyle w:val="WS_TD"/>
              <w:spacing w:before="40" w:after="40"/>
            </w:pPr>
            <w:r>
              <w:t>Ear surface is 2–4°C cooler than core body temperature</w:t>
            </w:r>
          </w:p>
        </w:tc>
      </w:tr>
      <w:tr>
        <w:tc>
          <w:tcPr>
            <w:tcW w:type="dxa" w:w="2835"/>
            <w:shd w:val="clear" w:color="auto" w:fill="FFFFFF"/>
          </w:tcPr>
          <w:p>
            <w:pPr>
              <w:pStyle w:val="WS_TD"/>
              <w:spacing w:before="40" w:after="40"/>
            </w:pPr>
            <w:r>
              <w:t>Behaviour</w:t>
            </w:r>
          </w:p>
        </w:tc>
        <w:tc>
          <w:tcPr>
            <w:tcW w:type="dxa" w:w="6803"/>
            <w:shd w:val="clear" w:color="auto" w:fill="FFFFFF"/>
          </w:tcPr>
          <w:p>
            <w:pPr>
              <w:pStyle w:val="WS_TD"/>
              <w:spacing w:before="40" w:after="40"/>
            </w:pPr>
            <w:r>
              <w:t>Frequent ear flapping in heat; ears draped over body in cold</w:t>
            </w:r>
          </w:p>
        </w:tc>
      </w:tr>
      <w:tr>
        <w:tc>
          <w:tcPr>
            <w:tcW w:type="dxa" w:w="2835"/>
            <w:shd w:val="clear" w:color="auto" w:fill="EAF7EE"/>
          </w:tcPr>
          <w:p>
            <w:pPr>
              <w:pStyle w:val="WS_TD"/>
              <w:spacing w:before="40" w:after="40"/>
            </w:pPr>
            <w:r>
              <w:t>Temporal gland</w:t>
            </w:r>
          </w:p>
        </w:tc>
        <w:tc>
          <w:tcPr>
            <w:tcW w:type="dxa" w:w="6803"/>
            <w:shd w:val="clear" w:color="auto" w:fill="EAF7EE"/>
          </w:tcPr>
          <w:p>
            <w:pPr>
              <w:pStyle w:val="WS_TD"/>
              <w:spacing w:before="40" w:after="40"/>
            </w:pPr>
            <w:r>
              <w:t>Located between eye and ear; swells during musth in males — secretes musth fluid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Skin</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Thickness</w:t>
            </w:r>
          </w:p>
        </w:tc>
        <w:tc>
          <w:tcPr>
            <w:tcW w:type="dxa" w:w="7370"/>
            <w:shd w:val="clear" w:color="auto" w:fill="FFFFFF"/>
          </w:tcPr>
          <w:p>
            <w:pPr>
              <w:pStyle w:val="WS_TD"/>
              <w:spacing w:before="40" w:after="40"/>
            </w:pPr>
            <w:r>
              <w:t>2.5 cm at thickest (back/sides); very thin behind ears and at joints</w:t>
            </w:r>
          </w:p>
        </w:tc>
      </w:tr>
      <w:tr>
        <w:tc>
          <w:tcPr>
            <w:tcW w:type="dxa" w:w="2268"/>
            <w:shd w:val="clear" w:color="auto" w:fill="EAF7EE"/>
          </w:tcPr>
          <w:p>
            <w:pPr>
              <w:pStyle w:val="WS_TD"/>
              <w:spacing w:before="40" w:after="40"/>
            </w:pPr>
            <w:r>
              <w:t>Folds &amp; wrinkles</w:t>
            </w:r>
          </w:p>
        </w:tc>
        <w:tc>
          <w:tcPr>
            <w:tcW w:type="dxa" w:w="7370"/>
            <w:shd w:val="clear" w:color="auto" w:fill="EAF7EE"/>
          </w:tcPr>
          <w:p>
            <w:pPr>
              <w:pStyle w:val="WS_TD"/>
              <w:spacing w:before="40" w:after="40"/>
            </w:pPr>
            <w:r>
              <w:t>Surface area ×10 compared to smooth skin — traps moisture, mud, and parasite-repelling dust</w:t>
            </w:r>
          </w:p>
        </w:tc>
      </w:tr>
      <w:tr>
        <w:tc>
          <w:tcPr>
            <w:tcW w:type="dxa" w:w="2268"/>
            <w:shd w:val="clear" w:color="auto" w:fill="FFFFFF"/>
          </w:tcPr>
          <w:p>
            <w:pPr>
              <w:pStyle w:val="WS_TD"/>
              <w:spacing w:before="40" w:after="40"/>
            </w:pPr>
            <w:r>
              <w:t>Hair</w:t>
            </w:r>
          </w:p>
        </w:tc>
        <w:tc>
          <w:tcPr>
            <w:tcW w:type="dxa" w:w="7370"/>
            <w:shd w:val="clear" w:color="auto" w:fill="FFFFFF"/>
          </w:tcPr>
          <w:p>
            <w:pPr>
              <w:pStyle w:val="WS_TD"/>
              <w:spacing w:before="40" w:after="40"/>
            </w:pPr>
            <w:r>
              <w:t>Sparse — mainly around mouth, ear margins, and tail tip in adults; calves have more hair</w:t>
            </w:r>
          </w:p>
        </w:tc>
      </w:tr>
      <w:tr>
        <w:tc>
          <w:tcPr>
            <w:tcW w:type="dxa" w:w="2268"/>
            <w:shd w:val="clear" w:color="auto" w:fill="EAF7EE"/>
          </w:tcPr>
          <w:p>
            <w:pPr>
              <w:pStyle w:val="WS_TD"/>
              <w:spacing w:before="40" w:after="40"/>
            </w:pPr>
            <w:r>
              <w:t>Pigmentation</w:t>
            </w:r>
          </w:p>
        </w:tc>
        <w:tc>
          <w:tcPr>
            <w:tcW w:type="dxa" w:w="7370"/>
            <w:shd w:val="clear" w:color="auto" w:fill="EAF7EE"/>
          </w:tcPr>
          <w:p>
            <w:pPr>
              <w:pStyle w:val="WS_TD"/>
              <w:spacing w:before="40" w:after="40"/>
            </w:pPr>
            <w:r>
              <w:t>Generally grey; depigmented pink patches common on trunk, ears, face — normal variation</w:t>
            </w:r>
          </w:p>
        </w:tc>
      </w:tr>
      <w:tr>
        <w:tc>
          <w:tcPr>
            <w:tcW w:type="dxa" w:w="2268"/>
            <w:shd w:val="clear" w:color="auto" w:fill="FFFFFF"/>
          </w:tcPr>
          <w:p>
            <w:pPr>
              <w:pStyle w:val="WS_TD"/>
              <w:spacing w:before="40" w:after="40"/>
            </w:pPr>
            <w:r>
              <w:t>Subcutaneous fat</w:t>
            </w:r>
          </w:p>
        </w:tc>
        <w:tc>
          <w:tcPr>
            <w:tcW w:type="dxa" w:w="7370"/>
            <w:shd w:val="clear" w:color="auto" w:fill="FFFFFF"/>
          </w:tcPr>
          <w:p>
            <w:pPr>
              <w:pStyle w:val="WS_TD"/>
              <w:spacing w:before="40" w:after="40"/>
            </w:pPr>
            <w:r>
              <w:t>Minimal compared to body mass — poor insulator; elephant relies on ears for temperature regulation</w:t>
            </w:r>
          </w:p>
        </w:tc>
      </w:tr>
      <w:tr>
        <w:tc>
          <w:tcPr>
            <w:tcW w:type="dxa" w:w="2268"/>
            <w:shd w:val="clear" w:color="auto" w:fill="EAF7EE"/>
          </w:tcPr>
          <w:p>
            <w:pPr>
              <w:pStyle w:val="WS_TD"/>
              <w:spacing w:before="40" w:after="40"/>
            </w:pPr>
            <w:r>
              <w:t>Skin diseases</w:t>
            </w:r>
          </w:p>
        </w:tc>
        <w:tc>
          <w:tcPr>
            <w:tcW w:type="dxa" w:w="7370"/>
            <w:shd w:val="clear" w:color="auto" w:fill="EAF7EE"/>
          </w:tcPr>
          <w:p>
            <w:pPr>
              <w:pStyle w:val="WS_TD"/>
              <w:spacing w:before="40" w:after="40"/>
            </w:pPr>
            <w:r>
              <w:t>Elephant pox (PCPV), dermatitis, scabies — assessed during PM external examination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Digestive System</w:t>
            </w:r>
          </w:p>
        </w:tc>
      </w:tr>
    </w:tbl>
    <w:p/>
    <w:p>
      <w:pPr>
        <w:pStyle w:val="WS_Body"/>
      </w:pPr>
      <w:r>
        <w:t>Elephants are hindgut fermenters — cellulose fermentation occurs in the large intestine and caecum, NOT in a rumen. This makes them less efficient (only 40–50% digestive efficiency) compared to ruminants, requiring enormous food intake.</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Segment</w:t>
            </w:r>
          </w:p>
        </w:tc>
        <w:tc>
          <w:tcPr>
            <w:tcW w:type="dxa" w:w="7370"/>
            <w:shd w:val="clear" w:color="auto" w:fill="2D6A4F"/>
          </w:tcPr>
          <w:p>
            <w:pPr>
              <w:pStyle w:val="WS_TH"/>
              <w:spacing w:before="60" w:after="60"/>
            </w:pPr>
            <w:r>
              <w:rPr>
                <w:b/>
                <w:color w:val="FFFFFF"/>
              </w:rPr>
              <w:t>Capacity / Details</w:t>
            </w:r>
          </w:p>
        </w:tc>
      </w:tr>
      <w:tr>
        <w:tc>
          <w:tcPr>
            <w:tcW w:type="dxa" w:w="2268"/>
            <w:shd w:val="clear" w:color="auto" w:fill="FFFFFF"/>
          </w:tcPr>
          <w:p>
            <w:pPr>
              <w:pStyle w:val="WS_TD"/>
              <w:spacing w:before="40" w:after="40"/>
            </w:pPr>
            <w:r>
              <w:t>Oral Cavity</w:t>
            </w:r>
          </w:p>
        </w:tc>
        <w:tc>
          <w:tcPr>
            <w:tcW w:type="dxa" w:w="7370"/>
            <w:shd w:val="clear" w:color="auto" w:fill="FFFFFF"/>
          </w:tcPr>
          <w:p>
            <w:pPr>
              <w:pStyle w:val="WS_TD"/>
              <w:spacing w:before="40" w:after="40"/>
            </w:pPr>
            <w:r>
              <w:t>6 molars per quadrant (horizontal replacement); muscular tongue; no canines</w:t>
            </w:r>
          </w:p>
        </w:tc>
      </w:tr>
      <w:tr>
        <w:tc>
          <w:tcPr>
            <w:tcW w:type="dxa" w:w="2268"/>
            <w:shd w:val="clear" w:color="auto" w:fill="EAF7EE"/>
          </w:tcPr>
          <w:p>
            <w:pPr>
              <w:pStyle w:val="WS_TD"/>
              <w:spacing w:before="40" w:after="40"/>
            </w:pPr>
            <w:r>
              <w:t>Oesophagus</w:t>
            </w:r>
          </w:p>
        </w:tc>
        <w:tc>
          <w:tcPr>
            <w:tcW w:type="dxa" w:w="7370"/>
            <w:shd w:val="clear" w:color="auto" w:fill="EAF7EE"/>
          </w:tcPr>
          <w:p>
            <w:pPr>
              <w:pStyle w:val="WS_TD"/>
              <w:spacing w:before="40" w:after="40"/>
            </w:pPr>
            <w:r>
              <w:t>Muscular; connects to simple stomach; relatively short</w:t>
            </w:r>
          </w:p>
        </w:tc>
      </w:tr>
      <w:tr>
        <w:tc>
          <w:tcPr>
            <w:tcW w:type="dxa" w:w="2268"/>
            <w:shd w:val="clear" w:color="auto" w:fill="FFFFFF"/>
          </w:tcPr>
          <w:p>
            <w:pPr>
              <w:pStyle w:val="WS_TD"/>
              <w:spacing w:before="40" w:after="40"/>
            </w:pPr>
            <w:r>
              <w:t>Stomach</w:t>
            </w:r>
          </w:p>
        </w:tc>
        <w:tc>
          <w:tcPr>
            <w:tcW w:type="dxa" w:w="7370"/>
            <w:shd w:val="clear" w:color="auto" w:fill="FFFFFF"/>
          </w:tcPr>
          <w:p>
            <w:pPr>
              <w:pStyle w:val="WS_TD"/>
              <w:spacing w:before="40" w:after="40"/>
            </w:pPr>
            <w:r>
              <w:t>Simple monogastric; capacity ~100 L; no forestomach compartments</w:t>
            </w:r>
          </w:p>
        </w:tc>
      </w:tr>
      <w:tr>
        <w:tc>
          <w:tcPr>
            <w:tcW w:type="dxa" w:w="2268"/>
            <w:shd w:val="clear" w:color="auto" w:fill="EAF7EE"/>
          </w:tcPr>
          <w:p>
            <w:pPr>
              <w:pStyle w:val="WS_TD"/>
              <w:spacing w:before="40" w:after="40"/>
            </w:pPr>
            <w:r>
              <w:t>Small Intestine</w:t>
            </w:r>
          </w:p>
        </w:tc>
        <w:tc>
          <w:tcPr>
            <w:tcW w:type="dxa" w:w="7370"/>
            <w:shd w:val="clear" w:color="auto" w:fill="EAF7EE"/>
          </w:tcPr>
          <w:p>
            <w:pPr>
              <w:pStyle w:val="WS_TD"/>
              <w:spacing w:before="40" w:after="40"/>
            </w:pPr>
            <w:r>
              <w:t>Length ~19 m; primary nutrient absorption site</w:t>
            </w:r>
          </w:p>
        </w:tc>
      </w:tr>
      <w:tr>
        <w:tc>
          <w:tcPr>
            <w:tcW w:type="dxa" w:w="2268"/>
            <w:shd w:val="clear" w:color="auto" w:fill="FFFFFF"/>
          </w:tcPr>
          <w:p>
            <w:pPr>
              <w:pStyle w:val="WS_TD"/>
              <w:spacing w:before="40" w:after="40"/>
            </w:pPr>
            <w:r>
              <w:t>Caecum</w:t>
            </w:r>
          </w:p>
        </w:tc>
        <w:tc>
          <w:tcPr>
            <w:tcW w:type="dxa" w:w="7370"/>
            <w:shd w:val="clear" w:color="auto" w:fill="FFFFFF"/>
          </w:tcPr>
          <w:p>
            <w:pPr>
              <w:pStyle w:val="WS_TD"/>
              <w:spacing w:before="40" w:after="40"/>
            </w:pPr>
            <w:r>
              <w:t>Large; major fermentation site; capacity ~100 L</w:t>
            </w:r>
          </w:p>
        </w:tc>
      </w:tr>
      <w:tr>
        <w:tc>
          <w:tcPr>
            <w:tcW w:type="dxa" w:w="2268"/>
            <w:shd w:val="clear" w:color="auto" w:fill="EAF7EE"/>
          </w:tcPr>
          <w:p>
            <w:pPr>
              <w:pStyle w:val="WS_TD"/>
              <w:spacing w:before="40" w:after="40"/>
            </w:pPr>
            <w:r>
              <w:t>Large Intestine</w:t>
            </w:r>
          </w:p>
        </w:tc>
        <w:tc>
          <w:tcPr>
            <w:tcW w:type="dxa" w:w="7370"/>
            <w:shd w:val="clear" w:color="auto" w:fill="EAF7EE"/>
          </w:tcPr>
          <w:p>
            <w:pPr>
              <w:pStyle w:val="WS_TD"/>
              <w:spacing w:before="40" w:after="40"/>
            </w:pPr>
            <w:r>
              <w:t>Length ~10 m; water reabsorption and fermentation</w:t>
            </w:r>
          </w:p>
        </w:tc>
      </w:tr>
      <w:tr>
        <w:tc>
          <w:tcPr>
            <w:tcW w:type="dxa" w:w="2268"/>
            <w:shd w:val="clear" w:color="auto" w:fill="FFFFFF"/>
          </w:tcPr>
          <w:p>
            <w:pPr>
              <w:pStyle w:val="WS_TD"/>
              <w:spacing w:before="40" w:after="40"/>
            </w:pPr>
            <w:r>
              <w:t>Rectum</w:t>
            </w:r>
          </w:p>
        </w:tc>
        <w:tc>
          <w:tcPr>
            <w:tcW w:type="dxa" w:w="7370"/>
            <w:shd w:val="clear" w:color="auto" w:fill="FFFFFF"/>
          </w:tcPr>
          <w:p>
            <w:pPr>
              <w:pStyle w:val="WS_TD"/>
              <w:spacing w:before="40" w:after="40"/>
            </w:pPr>
            <w:r>
              <w:t>Terminal; dung boluses formed here — inspected at PM</w:t>
            </w:r>
          </w:p>
        </w:tc>
      </w:tr>
      <w:tr>
        <w:tc>
          <w:tcPr>
            <w:tcW w:type="dxa" w:w="2268"/>
            <w:shd w:val="clear" w:color="auto" w:fill="EAF7EE"/>
          </w:tcPr>
          <w:p>
            <w:pPr>
              <w:pStyle w:val="WS_TD"/>
              <w:spacing w:before="40" w:after="40"/>
            </w:pPr>
            <w:r>
              <w:t>Daily Intake</w:t>
            </w:r>
          </w:p>
        </w:tc>
        <w:tc>
          <w:tcPr>
            <w:tcW w:type="dxa" w:w="7370"/>
            <w:shd w:val="clear" w:color="auto" w:fill="EAF7EE"/>
          </w:tcPr>
          <w:p>
            <w:pPr>
              <w:pStyle w:val="WS_TD"/>
              <w:spacing w:before="40" w:after="40"/>
            </w:pPr>
            <w:r>
              <w:t>150–200 kg of fresh vegetation | 150–200 L water | 16–18 hrs foraging/day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8. Reproductive System</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WS_TH"/>
              <w:spacing w:before="60" w:after="60"/>
            </w:pPr>
            <w:r>
              <w:rPr>
                <w:b/>
                <w:color w:val="FFFFFF"/>
              </w:rPr>
              <w:t>Parameter</w:t>
            </w:r>
          </w:p>
        </w:tc>
        <w:tc>
          <w:tcPr>
            <w:tcW w:type="dxa" w:w="3402"/>
            <w:shd w:val="clear" w:color="auto" w:fill="2D6A4F"/>
          </w:tcPr>
          <w:p>
            <w:pPr>
              <w:pStyle w:val="WS_TH"/>
              <w:spacing w:before="60" w:after="60"/>
            </w:pPr>
            <w:r>
              <w:rPr>
                <w:b/>
                <w:color w:val="FFFFFF"/>
              </w:rPr>
              <w:t>Female (Cow)</w:t>
            </w:r>
          </w:p>
        </w:tc>
        <w:tc>
          <w:tcPr>
            <w:tcW w:type="dxa" w:w="3969"/>
            <w:shd w:val="clear" w:color="auto" w:fill="2D6A4F"/>
          </w:tcPr>
          <w:p>
            <w:pPr>
              <w:pStyle w:val="WS_TH"/>
              <w:spacing w:before="60" w:after="60"/>
            </w:pPr>
            <w:r>
              <w:rPr>
                <w:b/>
                <w:color w:val="FFFFFF"/>
              </w:rPr>
              <w:t>Male (Bull)</w:t>
            </w:r>
          </w:p>
        </w:tc>
      </w:tr>
      <w:tr>
        <w:tc>
          <w:tcPr>
            <w:tcW w:type="dxa" w:w="2268"/>
            <w:shd w:val="clear" w:color="auto" w:fill="FFFFFF"/>
          </w:tcPr>
          <w:p>
            <w:pPr>
              <w:pStyle w:val="WS_TD"/>
              <w:spacing w:before="40" w:after="40"/>
            </w:pPr>
            <w:r>
              <w:t>Sexual Maturity</w:t>
            </w:r>
          </w:p>
        </w:tc>
        <w:tc>
          <w:tcPr>
            <w:tcW w:type="dxa" w:w="3402"/>
            <w:shd w:val="clear" w:color="auto" w:fill="FFFFFF"/>
          </w:tcPr>
          <w:p>
            <w:pPr>
              <w:pStyle w:val="WS_TD"/>
              <w:spacing w:before="40" w:after="40"/>
            </w:pPr>
            <w:r>
              <w:t>8–12 years</w:t>
            </w:r>
          </w:p>
        </w:tc>
        <w:tc>
          <w:tcPr>
            <w:tcW w:type="dxa" w:w="3969"/>
            <w:shd w:val="clear" w:color="auto" w:fill="FFFFFF"/>
          </w:tcPr>
          <w:p>
            <w:pPr>
              <w:pStyle w:val="WS_TD"/>
              <w:spacing w:before="40" w:after="40"/>
            </w:pPr>
            <w:r>
              <w:t>12–15 years (social maturity ~20 yrs)</w:t>
            </w:r>
          </w:p>
        </w:tc>
      </w:tr>
      <w:tr>
        <w:tc>
          <w:tcPr>
            <w:tcW w:type="dxa" w:w="2268"/>
            <w:shd w:val="clear" w:color="auto" w:fill="EAF7EE"/>
          </w:tcPr>
          <w:p>
            <w:pPr>
              <w:pStyle w:val="WS_TD"/>
              <w:spacing w:before="40" w:after="40"/>
            </w:pPr>
            <w:r>
              <w:t>Oestrous Cycle</w:t>
            </w:r>
          </w:p>
        </w:tc>
        <w:tc>
          <w:tcPr>
            <w:tcW w:type="dxa" w:w="3402"/>
            <w:shd w:val="clear" w:color="auto" w:fill="EAF7EE"/>
          </w:tcPr>
          <w:p>
            <w:pPr>
              <w:pStyle w:val="WS_TD"/>
              <w:spacing w:before="40" w:after="40"/>
            </w:pPr>
            <w:r>
              <w:t>13–17 weeks (longest of all mammals)</w:t>
            </w:r>
          </w:p>
        </w:tc>
        <w:tc>
          <w:tcPr>
            <w:tcW w:type="dxa" w:w="3969"/>
            <w:shd w:val="clear" w:color="auto" w:fill="EAF7EE"/>
          </w:tcPr>
          <w:p>
            <w:pPr>
              <w:pStyle w:val="WS_TD"/>
              <w:spacing w:before="40" w:after="40"/>
            </w:pPr>
            <w:r>
              <w:t>Musth: annual 2–3 month period of heightened testosterone</w:t>
            </w:r>
          </w:p>
        </w:tc>
      </w:tr>
      <w:tr>
        <w:tc>
          <w:tcPr>
            <w:tcW w:type="dxa" w:w="2268"/>
            <w:shd w:val="clear" w:color="auto" w:fill="FFFFFF"/>
          </w:tcPr>
          <w:p>
            <w:pPr>
              <w:pStyle w:val="WS_TD"/>
              <w:spacing w:before="40" w:after="40"/>
            </w:pPr>
            <w:r>
              <w:t>Gestation</w:t>
            </w:r>
          </w:p>
        </w:tc>
        <w:tc>
          <w:tcPr>
            <w:tcW w:type="dxa" w:w="3402"/>
            <w:shd w:val="clear" w:color="auto" w:fill="FFFFFF"/>
          </w:tcPr>
          <w:p>
            <w:pPr>
              <w:pStyle w:val="WS_TD"/>
              <w:spacing w:before="40" w:after="40"/>
            </w:pPr>
            <w:r>
              <w:t>22 months (longest of all land mammals)</w:t>
            </w:r>
          </w:p>
        </w:tc>
        <w:tc>
          <w:tcPr>
            <w:tcW w:type="dxa" w:w="3969"/>
            <w:shd w:val="clear" w:color="auto" w:fill="FFFFFF"/>
          </w:tcPr>
          <w:p>
            <w:pPr>
              <w:pStyle w:val="WS_TD"/>
              <w:spacing w:before="40" w:after="40"/>
            </w:pPr>
            <w:r>
              <w:t>—</w:t>
            </w:r>
          </w:p>
        </w:tc>
      </w:tr>
      <w:tr>
        <w:tc>
          <w:tcPr>
            <w:tcW w:type="dxa" w:w="2268"/>
            <w:shd w:val="clear" w:color="auto" w:fill="EAF7EE"/>
          </w:tcPr>
          <w:p>
            <w:pPr>
              <w:pStyle w:val="WS_TD"/>
              <w:spacing w:before="40" w:after="40"/>
            </w:pPr>
            <w:r>
              <w:t>Birth Interval</w:t>
            </w:r>
          </w:p>
        </w:tc>
        <w:tc>
          <w:tcPr>
            <w:tcW w:type="dxa" w:w="3402"/>
            <w:shd w:val="clear" w:color="auto" w:fill="EAF7EE"/>
          </w:tcPr>
          <w:p>
            <w:pPr>
              <w:pStyle w:val="WS_TD"/>
              <w:spacing w:before="40" w:after="40"/>
            </w:pPr>
            <w:r>
              <w:t>4–6 years</w:t>
            </w:r>
          </w:p>
        </w:tc>
        <w:tc>
          <w:tcPr>
            <w:tcW w:type="dxa" w:w="3969"/>
            <w:shd w:val="clear" w:color="auto" w:fill="EAF7EE"/>
          </w:tcPr>
          <w:p>
            <w:pPr>
              <w:pStyle w:val="WS_TD"/>
              <w:spacing w:before="40" w:after="40"/>
            </w:pPr>
            <w:r>
              <w:t>—</w:t>
            </w:r>
          </w:p>
        </w:tc>
      </w:tr>
      <w:tr>
        <w:tc>
          <w:tcPr>
            <w:tcW w:type="dxa" w:w="2268"/>
            <w:shd w:val="clear" w:color="auto" w:fill="FFFFFF"/>
          </w:tcPr>
          <w:p>
            <w:pPr>
              <w:pStyle w:val="WS_TD"/>
              <w:spacing w:before="40" w:after="40"/>
            </w:pPr>
            <w:r>
              <w:t>Litter Size</w:t>
            </w:r>
          </w:p>
        </w:tc>
        <w:tc>
          <w:tcPr>
            <w:tcW w:type="dxa" w:w="3402"/>
            <w:shd w:val="clear" w:color="auto" w:fill="FFFFFF"/>
          </w:tcPr>
          <w:p>
            <w:pPr>
              <w:pStyle w:val="WS_TD"/>
              <w:spacing w:before="40" w:after="40"/>
            </w:pPr>
            <w:r>
              <w:t>Usually singleton; twins very rare</w:t>
            </w:r>
          </w:p>
        </w:tc>
        <w:tc>
          <w:tcPr>
            <w:tcW w:type="dxa" w:w="3969"/>
            <w:shd w:val="clear" w:color="auto" w:fill="FFFFFF"/>
          </w:tcPr>
          <w:p>
            <w:pPr>
              <w:pStyle w:val="WS_TD"/>
              <w:spacing w:before="40" w:after="40"/>
            </w:pPr>
            <w:r>
              <w:t>—</w:t>
            </w:r>
          </w:p>
        </w:tc>
      </w:tr>
      <w:tr>
        <w:tc>
          <w:tcPr>
            <w:tcW w:type="dxa" w:w="2268"/>
            <w:shd w:val="clear" w:color="auto" w:fill="EAF7EE"/>
          </w:tcPr>
          <w:p>
            <w:pPr>
              <w:pStyle w:val="WS_TD"/>
              <w:spacing w:before="40" w:after="40"/>
            </w:pPr>
            <w:r>
              <w:t>Lactation</w:t>
            </w:r>
          </w:p>
        </w:tc>
        <w:tc>
          <w:tcPr>
            <w:tcW w:type="dxa" w:w="3402"/>
            <w:shd w:val="clear" w:color="auto" w:fill="EAF7EE"/>
          </w:tcPr>
          <w:p>
            <w:pPr>
              <w:pStyle w:val="WS_TD"/>
              <w:spacing w:before="40" w:after="40"/>
            </w:pPr>
            <w:r>
              <w:t>4–5 years</w:t>
            </w:r>
          </w:p>
        </w:tc>
        <w:tc>
          <w:tcPr>
            <w:tcW w:type="dxa" w:w="3969"/>
            <w:shd w:val="clear" w:color="auto" w:fill="EAF7EE"/>
          </w:tcPr>
          <w:p>
            <w:pPr>
              <w:pStyle w:val="WS_TD"/>
              <w:spacing w:before="40" w:after="40"/>
            </w:pPr>
            <w:r>
              <w:t>—</w:t>
            </w:r>
          </w:p>
        </w:tc>
      </w:tr>
      <w:tr>
        <w:tc>
          <w:tcPr>
            <w:tcW w:type="dxa" w:w="2268"/>
            <w:shd w:val="clear" w:color="auto" w:fill="FFFFFF"/>
          </w:tcPr>
          <w:p>
            <w:pPr>
              <w:pStyle w:val="WS_TD"/>
              <w:spacing w:before="40" w:after="40"/>
            </w:pPr>
            <w:r>
              <w:t>Lifespan (wild)</w:t>
            </w:r>
          </w:p>
        </w:tc>
        <w:tc>
          <w:tcPr>
            <w:tcW w:type="dxa" w:w="3402"/>
            <w:shd w:val="clear" w:color="auto" w:fill="FFFFFF"/>
          </w:tcPr>
          <w:p>
            <w:pPr>
              <w:pStyle w:val="WS_TD"/>
              <w:spacing w:before="40" w:after="40"/>
            </w:pPr>
            <w:r>
              <w:t>60–70 years</w:t>
            </w:r>
          </w:p>
        </w:tc>
        <w:tc>
          <w:tcPr>
            <w:tcW w:type="dxa" w:w="3969"/>
            <w:shd w:val="clear" w:color="auto" w:fill="FFFFFF"/>
          </w:tcPr>
          <w:p>
            <w:pPr>
              <w:pStyle w:val="WS_TD"/>
              <w:spacing w:before="40" w:after="40"/>
            </w:pPr>
            <w:r>
              <w:t>50–60 years (bulls die earlier due to injuries)</w:t>
            </w:r>
          </w:p>
        </w:tc>
      </w:tr>
      <w:tr>
        <w:tc>
          <w:tcPr>
            <w:tcW w:type="dxa" w:w="2268"/>
            <w:shd w:val="clear" w:color="auto" w:fill="EAF7EE"/>
          </w:tcPr>
          <w:p>
            <w:pPr>
              <w:pStyle w:val="WS_TD"/>
              <w:spacing w:before="40" w:after="40"/>
            </w:pPr>
            <w:r>
              <w:t>Breeding Season</w:t>
            </w:r>
          </w:p>
        </w:tc>
        <w:tc>
          <w:tcPr>
            <w:tcW w:type="dxa" w:w="3402"/>
            <w:shd w:val="clear" w:color="auto" w:fill="EAF7EE"/>
          </w:tcPr>
          <w:p>
            <w:pPr>
              <w:pStyle w:val="WS_TD"/>
              <w:spacing w:before="40" w:after="40"/>
            </w:pPr>
            <w:r>
              <w:t>Non-seasonal — year-round</w:t>
            </w:r>
          </w:p>
        </w:tc>
        <w:tc>
          <w:tcPr>
            <w:tcW w:type="dxa" w:w="3969"/>
            <w:shd w:val="clear" w:color="auto" w:fill="EAF7EE"/>
          </w:tcPr>
          <w:p>
            <w:pPr>
              <w:pStyle w:val="WS_TD"/>
              <w:spacing w:before="40" w:after="40"/>
            </w:pPr>
            <w:r>
              <w:t>Musth peaks during monsoon in India</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9. Sensory Capabilities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Sense</w:t>
            </w:r>
          </w:p>
        </w:tc>
        <w:tc>
          <w:tcPr>
            <w:tcW w:type="dxa" w:w="7370"/>
            <w:shd w:val="clear" w:color="auto" w:fill="2D6A4F"/>
          </w:tcPr>
          <w:p>
            <w:pPr>
              <w:pStyle w:val="WS_TH"/>
              <w:spacing w:before="60" w:after="60"/>
            </w:pPr>
            <w:r>
              <w:rPr>
                <w:b/>
                <w:color w:val="FFFFFF"/>
              </w:rPr>
              <w:t>Capability / Notes</w:t>
            </w:r>
          </w:p>
        </w:tc>
      </w:tr>
      <w:tr>
        <w:tc>
          <w:tcPr>
            <w:tcW w:type="dxa" w:w="2268"/>
            <w:shd w:val="clear" w:color="auto" w:fill="FFFFFF"/>
          </w:tcPr>
          <w:p>
            <w:pPr>
              <w:pStyle w:val="WS_TD"/>
              <w:spacing w:before="40" w:after="40"/>
            </w:pPr>
            <w:r>
              <w:t>Olfaction (Smell)</w:t>
            </w:r>
          </w:p>
        </w:tc>
        <w:tc>
          <w:tcPr>
            <w:tcW w:type="dxa" w:w="7370"/>
            <w:shd w:val="clear" w:color="auto" w:fill="FFFFFF"/>
          </w:tcPr>
          <w:p>
            <w:pPr>
              <w:pStyle w:val="WS_TD"/>
              <w:spacing w:before="40" w:after="40"/>
            </w:pPr>
            <w:r>
              <w:t>Exceptional — best sense; detects water at 19 km, predators, conspecifics, musth</w:t>
            </w:r>
          </w:p>
        </w:tc>
      </w:tr>
      <w:tr>
        <w:tc>
          <w:tcPr>
            <w:tcW w:type="dxa" w:w="2268"/>
            <w:shd w:val="clear" w:color="auto" w:fill="EAF7EE"/>
          </w:tcPr>
          <w:p>
            <w:pPr>
              <w:pStyle w:val="WS_TD"/>
              <w:spacing w:before="40" w:after="40"/>
            </w:pPr>
            <w:r>
              <w:t>Hearing</w:t>
            </w:r>
          </w:p>
        </w:tc>
        <w:tc>
          <w:tcPr>
            <w:tcW w:type="dxa" w:w="7370"/>
            <w:shd w:val="clear" w:color="auto" w:fill="EAF7EE"/>
          </w:tcPr>
          <w:p>
            <w:pPr>
              <w:pStyle w:val="WS_TD"/>
              <w:spacing w:before="40" w:after="40"/>
            </w:pPr>
            <w:r>
              <w:t>Detects infrasound (1–20 Hz) over 10+ km; seismic detection through feet and trunk</w:t>
            </w:r>
          </w:p>
        </w:tc>
      </w:tr>
      <w:tr>
        <w:tc>
          <w:tcPr>
            <w:tcW w:type="dxa" w:w="2268"/>
            <w:shd w:val="clear" w:color="auto" w:fill="FFFFFF"/>
          </w:tcPr>
          <w:p>
            <w:pPr>
              <w:pStyle w:val="WS_TD"/>
              <w:spacing w:before="40" w:after="40"/>
            </w:pPr>
            <w:r>
              <w:t>Vision</w:t>
            </w:r>
          </w:p>
        </w:tc>
        <w:tc>
          <w:tcPr>
            <w:tcW w:type="dxa" w:w="7370"/>
            <w:shd w:val="clear" w:color="auto" w:fill="FFFFFF"/>
          </w:tcPr>
          <w:p>
            <w:pPr>
              <w:pStyle w:val="WS_TD"/>
              <w:spacing w:before="40" w:after="40"/>
            </w:pPr>
            <w:r>
              <w:t>Poor colour vision (dichromat); good in low light; poor at long distances</w:t>
            </w:r>
          </w:p>
        </w:tc>
      </w:tr>
      <w:tr>
        <w:tc>
          <w:tcPr>
            <w:tcW w:type="dxa" w:w="2268"/>
            <w:shd w:val="clear" w:color="auto" w:fill="EAF7EE"/>
          </w:tcPr>
          <w:p>
            <w:pPr>
              <w:pStyle w:val="WS_TD"/>
              <w:spacing w:before="40" w:after="40"/>
            </w:pPr>
            <w:r>
              <w:t>Touch</w:t>
            </w:r>
          </w:p>
        </w:tc>
        <w:tc>
          <w:tcPr>
            <w:tcW w:type="dxa" w:w="7370"/>
            <w:shd w:val="clear" w:color="auto" w:fill="EAF7EE"/>
          </w:tcPr>
          <w:p>
            <w:pPr>
              <w:pStyle w:val="WS_TD"/>
              <w:spacing w:before="40" w:after="40"/>
            </w:pPr>
            <w:r>
              <w:t>Highly sensitive skin especially trunk tip, ears, feet sole (seismic)</w:t>
            </w:r>
          </w:p>
        </w:tc>
      </w:tr>
      <w:tr>
        <w:tc>
          <w:tcPr>
            <w:tcW w:type="dxa" w:w="2268"/>
            <w:shd w:val="clear" w:color="auto" w:fill="FFFFFF"/>
          </w:tcPr>
          <w:p>
            <w:pPr>
              <w:pStyle w:val="WS_TD"/>
              <w:spacing w:before="40" w:after="40"/>
            </w:pPr>
            <w:r>
              <w:t>Taste</w:t>
            </w:r>
          </w:p>
        </w:tc>
        <w:tc>
          <w:tcPr>
            <w:tcW w:type="dxa" w:w="7370"/>
            <w:shd w:val="clear" w:color="auto" w:fill="FFFFFF"/>
          </w:tcPr>
          <w:p>
            <w:pPr>
              <w:pStyle w:val="WS_TD"/>
              <w:spacing w:before="40" w:after="40"/>
            </w:pPr>
            <w:r>
              <w:t>Selective — rejects bitter/toxic plants; prefers specific mineral-rich soils (geophagy)</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3</w:t>
            </w:r>
            <w:r>
              <w:br/>
            </w:r>
            <w:r>
              <w:rPr>
                <w:b/>
                <w:color w:val="FFFFFF"/>
                <w:sz w:val="32"/>
              </w:rPr>
              <w:t>Infectious Diseases of Asian Elephants</w:t>
            </w:r>
            <w:r>
              <w:br/>
            </w:r>
            <w:r>
              <w:rPr>
                <w:i/>
                <w:color w:val="D8F3DC"/>
                <w:sz w:val="19"/>
              </w:rPr>
              <w:t>Aetiology, Pathology, Diagnosis &amp; Control</w:t>
            </w:r>
            <w:r>
              <w:br/>
              <w:br/>
            </w:r>
            <w:r>
              <w:rPr>
                <w:color w:val="D8F3DC"/>
                <w:sz w:val="17"/>
              </w:rPr>
              <w:t>Dr. M. Karikalan  |  ICAR-IVRI, Bareilly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Introduction — Disease Burden in Asian Elephants</w:t>
            </w:r>
          </w:p>
        </w:tc>
      </w:tr>
    </w:tbl>
    <w:p/>
    <w:p>
      <w:pPr>
        <w:pStyle w:val="WS_Body"/>
      </w:pPr>
      <w:r>
        <w:t>Infectious diseases pose a significant and growing threat to Asian elephant conservation. Both captive and wild populations face risks from viral, bacterial, and parasitic pathogens. Many diseases are zoonotic, posing risks to handlers and veterinary staff. Systematic necropsy, sampling, and laboratory diagnosis are essential for identifying and managing these threats.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Viral Diseases</w:t>
            </w:r>
          </w:p>
        </w:tc>
      </w:tr>
    </w:tbl>
    <w:p/>
    <w:p>
      <w:pPr>
        <w:pStyle w:val="WS_H2"/>
        <w:ind w:left="170"/>
      </w:pPr>
      <w:r>
        <w:rPr>
          <w:b/>
          <w:color w:val="2D6A4F"/>
        </w:rPr>
        <w:t>A. Elephant Endotheliotropic Herpesvirus (EEHV) — MOST FATAL</w:t>
      </w:r>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EEHV is the leading infectious cause of death in captive Asian elephant calves worldwide. Mortality rate &gt;85% once clinical signs appear. Targets calves 1–8 years of age.</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EEHV1A, 1B, 4, 5, 6 (subfamily Betaherpesviridae; genus Proboscivirus)</w:t>
            </w:r>
          </w:p>
        </w:tc>
      </w:tr>
      <w:tr>
        <w:tc>
          <w:tcPr>
            <w:tcW w:type="dxa" w:w="2268"/>
            <w:shd w:val="clear" w:color="auto" w:fill="EAF7EE"/>
          </w:tcPr>
          <w:p>
            <w:pPr>
              <w:pStyle w:val="WS_TD"/>
              <w:spacing w:before="40" w:after="40"/>
            </w:pPr>
            <w:r>
              <w:t>Host</w:t>
            </w:r>
          </w:p>
        </w:tc>
        <w:tc>
          <w:tcPr>
            <w:tcW w:type="dxa" w:w="7370"/>
            <w:shd w:val="clear" w:color="auto" w:fill="EAF7EE"/>
          </w:tcPr>
          <w:p>
            <w:pPr>
              <w:pStyle w:val="WS_TD"/>
              <w:spacing w:before="40" w:after="40"/>
            </w:pPr>
            <w:r>
              <w:t>Asian elephants primarily; latent in adults; lethal in calves</w:t>
            </w:r>
          </w:p>
        </w:tc>
      </w:tr>
      <w:tr>
        <w:tc>
          <w:tcPr>
            <w:tcW w:type="dxa" w:w="2268"/>
            <w:shd w:val="clear" w:color="auto" w:fill="FFFFFF"/>
          </w:tcPr>
          <w:p>
            <w:pPr>
              <w:pStyle w:val="WS_TD"/>
              <w:spacing w:before="40" w:after="40"/>
            </w:pPr>
            <w:r>
              <w:t>Age Group</w:t>
            </w:r>
          </w:p>
        </w:tc>
        <w:tc>
          <w:tcPr>
            <w:tcW w:type="dxa" w:w="7370"/>
            <w:shd w:val="clear" w:color="auto" w:fill="FFFFFF"/>
          </w:tcPr>
          <w:p>
            <w:pPr>
              <w:pStyle w:val="WS_TD"/>
              <w:spacing w:before="40" w:after="40"/>
            </w:pPr>
            <w:r>
              <w:t>Calves 1–8 years most susceptible; adults are asymptomatic carriers</w:t>
            </w:r>
          </w:p>
        </w:tc>
      </w:tr>
      <w:tr>
        <w:tc>
          <w:tcPr>
            <w:tcW w:type="dxa" w:w="2268"/>
            <w:shd w:val="clear" w:color="auto" w:fill="EAF7EE"/>
          </w:tcPr>
          <w:p>
            <w:pPr>
              <w:pStyle w:val="WS_TD"/>
              <w:spacing w:before="40" w:after="40"/>
            </w:pPr>
            <w:r>
              <w:t>Transmission</w:t>
            </w:r>
          </w:p>
        </w:tc>
        <w:tc>
          <w:tcPr>
            <w:tcW w:type="dxa" w:w="7370"/>
            <w:shd w:val="clear" w:color="auto" w:fill="EAF7EE"/>
          </w:tcPr>
          <w:p>
            <w:pPr>
              <w:pStyle w:val="WS_TD"/>
              <w:spacing w:before="40" w:after="40"/>
            </w:pPr>
            <w:r>
              <w:t>Direct contact with oral secretions; adult-to-calf transmission likely</w:t>
            </w:r>
          </w:p>
        </w:tc>
      </w:tr>
      <w:tr>
        <w:tc>
          <w:tcPr>
            <w:tcW w:type="dxa" w:w="2268"/>
            <w:shd w:val="clear" w:color="auto" w:fill="FFFFFF"/>
          </w:tcPr>
          <w:p>
            <w:pPr>
              <w:pStyle w:val="WS_TD"/>
              <w:spacing w:before="40" w:after="40"/>
            </w:pPr>
            <w:r>
              <w:t>Incubation</w:t>
            </w:r>
          </w:p>
        </w:tc>
        <w:tc>
          <w:tcPr>
            <w:tcW w:type="dxa" w:w="7370"/>
            <w:shd w:val="clear" w:color="auto" w:fill="FFFFFF"/>
          </w:tcPr>
          <w:p>
            <w:pPr>
              <w:pStyle w:val="WS_TD"/>
              <w:spacing w:before="40" w:after="40"/>
            </w:pPr>
            <w:r>
              <w:t>Days to weeks; rapid progression once clinical</w:t>
            </w:r>
          </w:p>
        </w:tc>
      </w:tr>
      <w:tr>
        <w:tc>
          <w:tcPr>
            <w:tcW w:type="dxa" w:w="2268"/>
            <w:shd w:val="clear" w:color="auto" w:fill="EAF7EE"/>
          </w:tcPr>
          <w:p>
            <w:pPr>
              <w:pStyle w:val="WS_TD"/>
              <w:spacing w:before="40" w:after="40"/>
            </w:pPr>
            <w:r>
              <w:t>Pathogenesis</w:t>
            </w:r>
          </w:p>
        </w:tc>
        <w:tc>
          <w:tcPr>
            <w:tcW w:type="dxa" w:w="7370"/>
            <w:shd w:val="clear" w:color="auto" w:fill="EAF7EE"/>
          </w:tcPr>
          <w:p>
            <w:pPr>
              <w:pStyle w:val="WS_TD"/>
              <w:spacing w:before="40" w:after="40"/>
            </w:pPr>
            <w:r>
              <w:t>Vascular endothelial tropism → haemorrhagic disease → DIC → shock</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Sudden lethargy, oedema (head/neck/limbs), cyanotic tongue, haemorrhagic discharge</w:t>
            </w:r>
          </w:p>
        </w:tc>
      </w:tr>
      <w:tr>
        <w:tc>
          <w:tcPr>
            <w:tcW w:type="dxa" w:w="2268"/>
            <w:shd w:val="clear" w:color="auto" w:fill="EAF7EE"/>
          </w:tcPr>
          <w:p>
            <w:pPr>
              <w:pStyle w:val="WS_TD"/>
              <w:spacing w:before="40" w:after="40"/>
            </w:pPr>
            <w:r>
              <w:t>Gross PM Lesions</w:t>
            </w:r>
          </w:p>
        </w:tc>
        <w:tc>
          <w:tcPr>
            <w:tcW w:type="dxa" w:w="7370"/>
            <w:shd w:val="clear" w:color="auto" w:fill="EAF7EE"/>
          </w:tcPr>
          <w:p>
            <w:pPr>
              <w:pStyle w:val="WS_TD"/>
              <w:spacing w:before="40" w:after="40"/>
            </w:pPr>
            <w:r>
              <w:t>Generalised haemorrhage, oedema, hepatomegaly, splenomegaly, myocarditis</w:t>
            </w:r>
          </w:p>
        </w:tc>
      </w:tr>
      <w:tr>
        <w:tc>
          <w:tcPr>
            <w:tcW w:type="dxa" w:w="2268"/>
            <w:shd w:val="clear" w:color="auto" w:fill="FFFFFF"/>
          </w:tcPr>
          <w:p>
            <w:pPr>
              <w:pStyle w:val="WS_TD"/>
              <w:spacing w:before="40" w:after="40"/>
            </w:pPr>
            <w:r>
              <w:t>Histopathology</w:t>
            </w:r>
          </w:p>
        </w:tc>
        <w:tc>
          <w:tcPr>
            <w:tcW w:type="dxa" w:w="7370"/>
            <w:shd w:val="clear" w:color="auto" w:fill="FFFFFF"/>
          </w:tcPr>
          <w:p>
            <w:pPr>
              <w:pStyle w:val="WS_TD"/>
              <w:spacing w:before="40" w:after="40"/>
            </w:pPr>
            <w:r>
              <w:t>Herpesviral intranuclear inclusions in endothelial cells of blood vessels</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PCR on EDTA blood/trunk secretions; qPCR for quantification; IHC on tissue</w:t>
            </w:r>
          </w:p>
        </w:tc>
      </w:tr>
      <w:tr>
        <w:tc>
          <w:tcPr>
            <w:tcW w:type="dxa" w:w="2268"/>
            <w:shd w:val="clear" w:color="auto" w:fill="FFFFFF"/>
          </w:tcPr>
          <w:p>
            <w:pPr>
              <w:pStyle w:val="WS_TD"/>
              <w:spacing w:before="40" w:after="40"/>
            </w:pPr>
            <w:r>
              <w:t>Treatment</w:t>
            </w:r>
          </w:p>
        </w:tc>
        <w:tc>
          <w:tcPr>
            <w:tcW w:type="dxa" w:w="7370"/>
            <w:shd w:val="clear" w:color="auto" w:fill="FFFFFF"/>
          </w:tcPr>
          <w:p>
            <w:pPr>
              <w:pStyle w:val="WS_TD"/>
              <w:spacing w:before="40" w:after="40"/>
            </w:pPr>
            <w:r>
              <w:t>Famciclovir (antiviral); supportive care; early diagnosis critical</w:t>
            </w:r>
          </w:p>
        </w:tc>
      </w:tr>
      <w:tr>
        <w:tc>
          <w:tcPr>
            <w:tcW w:type="dxa" w:w="2268"/>
            <w:shd w:val="clear" w:color="auto" w:fill="EAF7EE"/>
          </w:tcPr>
          <w:p>
            <w:pPr>
              <w:pStyle w:val="WS_TD"/>
              <w:spacing w:before="40" w:after="40"/>
            </w:pPr>
            <w:r>
              <w:t>Prevention</w:t>
            </w:r>
          </w:p>
        </w:tc>
        <w:tc>
          <w:tcPr>
            <w:tcW w:type="dxa" w:w="7370"/>
            <w:shd w:val="clear" w:color="auto" w:fill="EAF7EE"/>
          </w:tcPr>
          <w:p>
            <w:pPr>
              <w:pStyle w:val="WS_TD"/>
              <w:spacing w:before="40" w:after="40"/>
            </w:pPr>
            <w:r>
              <w:t>Regular PCR screening of calves; isolation of sick animals; hygiene protocols</w:t>
            </w:r>
          </w:p>
        </w:tc>
      </w:tr>
      <w:tr>
        <w:tc>
          <w:tcPr>
            <w:tcW w:type="dxa" w:w="2268"/>
            <w:shd w:val="clear" w:color="auto" w:fill="FFFFFF"/>
          </w:tcPr>
          <w:p>
            <w:pPr>
              <w:pStyle w:val="WS_TD"/>
              <w:spacing w:before="40" w:after="40"/>
            </w:pPr>
            <w:r>
              <w:t>Surveillance in CG</w:t>
            </w:r>
          </w:p>
        </w:tc>
        <w:tc>
          <w:tcPr>
            <w:tcW w:type="dxa" w:w="7370"/>
            <w:shd w:val="clear" w:color="auto" w:fill="FFFFFF"/>
          </w:tcPr>
          <w:p>
            <w:pPr>
              <w:pStyle w:val="WS_TD"/>
              <w:spacing w:before="40" w:after="40"/>
            </w:pPr>
            <w:r>
              <w:t>EEHV tested: NEGATIVE in all 13 drowning deaths (2021–2026)</w:t>
            </w:r>
          </w:p>
        </w:tc>
      </w:tr>
    </w:tbl>
    <w:p/>
    <w:p>
      <w:pPr>
        <w:pStyle w:val="WS_H2"/>
        <w:ind w:left="170"/>
      </w:pPr>
      <w:r>
        <w:rPr>
          <w:b/>
          <w:color w:val="2D6A4F"/>
        </w:rPr>
        <w:t>B. Elephant Pox (Parapoxvirus / PCPV)</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Parapoxvirus (PCPV — Pseudocowpox Virus); Orthopoxvirus (rare)</w:t>
            </w:r>
          </w:p>
        </w:tc>
      </w:tr>
      <w:tr>
        <w:tc>
          <w:tcPr>
            <w:tcW w:type="dxa" w:w="2268"/>
            <w:shd w:val="clear" w:color="auto" w:fill="EAF7EE"/>
          </w:tcPr>
          <w:p>
            <w:pPr>
              <w:pStyle w:val="WS_TD"/>
              <w:spacing w:before="40" w:after="40"/>
            </w:pPr>
            <w:r>
              <w:t>Presentation</w:t>
            </w:r>
          </w:p>
        </w:tc>
        <w:tc>
          <w:tcPr>
            <w:tcW w:type="dxa" w:w="7370"/>
            <w:shd w:val="clear" w:color="auto" w:fill="EAF7EE"/>
          </w:tcPr>
          <w:p>
            <w:pPr>
              <w:pStyle w:val="WS_TD"/>
              <w:spacing w:before="40" w:after="40"/>
            </w:pPr>
            <w:r>
              <w:t>Nodular/pustular lesions on trunk, mouth, genitalia, skin</w:t>
            </w:r>
          </w:p>
        </w:tc>
      </w:tr>
      <w:tr>
        <w:tc>
          <w:tcPr>
            <w:tcW w:type="dxa" w:w="2268"/>
            <w:shd w:val="clear" w:color="auto" w:fill="FFFFFF"/>
          </w:tcPr>
          <w:p>
            <w:pPr>
              <w:pStyle w:val="WS_TD"/>
              <w:spacing w:before="40" w:after="40"/>
            </w:pPr>
            <w:r>
              <w:t>Zoonotic Risk</w:t>
            </w:r>
          </w:p>
        </w:tc>
        <w:tc>
          <w:tcPr>
            <w:tcW w:type="dxa" w:w="7370"/>
            <w:shd w:val="clear" w:color="auto" w:fill="FFFFFF"/>
          </w:tcPr>
          <w:p>
            <w:pPr>
              <w:pStyle w:val="WS_TD"/>
              <w:spacing w:before="40" w:after="40"/>
            </w:pPr>
            <w:r>
              <w:t>YES — handlers can develop nodular lesions on hands; PPE mandatory</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Lesion scraping for EM/PCR; Orthopox can be diagnosed by IHC</w:t>
            </w:r>
          </w:p>
        </w:tc>
      </w:tr>
      <w:tr>
        <w:tc>
          <w:tcPr>
            <w:tcW w:type="dxa" w:w="2268"/>
            <w:shd w:val="clear" w:color="auto" w:fill="FFFFFF"/>
          </w:tcPr>
          <w:p>
            <w:pPr>
              <w:pStyle w:val="WS_TD"/>
              <w:spacing w:before="40" w:after="40"/>
            </w:pPr>
            <w:r>
              <w:t>Treatment</w:t>
            </w:r>
          </w:p>
        </w:tc>
        <w:tc>
          <w:tcPr>
            <w:tcW w:type="dxa" w:w="7370"/>
            <w:shd w:val="clear" w:color="auto" w:fill="FFFFFF"/>
          </w:tcPr>
          <w:p>
            <w:pPr>
              <w:pStyle w:val="WS_TD"/>
              <w:spacing w:before="40" w:after="40"/>
            </w:pPr>
            <w:r>
              <w:t>Supportive; secondary bacterial infections require antibiotics</w:t>
            </w:r>
          </w:p>
        </w:tc>
      </w:tr>
      <w:tr>
        <w:tc>
          <w:tcPr>
            <w:tcW w:type="dxa" w:w="2268"/>
            <w:shd w:val="clear" w:color="auto" w:fill="EAF7EE"/>
          </w:tcPr>
          <w:p>
            <w:pPr>
              <w:pStyle w:val="WS_TD"/>
              <w:spacing w:before="40" w:after="40"/>
            </w:pPr>
            <w:r>
              <w:t>PM Importance</w:t>
            </w:r>
          </w:p>
        </w:tc>
        <w:tc>
          <w:tcPr>
            <w:tcW w:type="dxa" w:w="7370"/>
            <w:shd w:val="clear" w:color="auto" w:fill="EAF7EE"/>
          </w:tcPr>
          <w:p>
            <w:pPr>
              <w:pStyle w:val="WS_TD"/>
              <w:spacing w:before="40" w:after="40"/>
            </w:pPr>
            <w:r>
              <w:t>Pox lesions noted during external examination; samples for PCR/EM</w:t>
            </w:r>
          </w:p>
        </w:tc>
      </w:tr>
    </w:tbl>
    <w:p/>
    <w:p>
      <w:pPr>
        <w:pStyle w:val="WS_H2"/>
        <w:ind w:left="170"/>
      </w:pPr>
      <w:r>
        <w:rPr>
          <w:b/>
          <w:color w:val="2D6A4F"/>
        </w:rPr>
        <w:t>C. Encephalomyocarditis Virus (EMCV)</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Encephalomyocarditis Virus (Cardiovirus, Picornaviridae)</w:t>
            </w:r>
          </w:p>
        </w:tc>
      </w:tr>
      <w:tr>
        <w:tc>
          <w:tcPr>
            <w:tcW w:type="dxa" w:w="2268"/>
            <w:shd w:val="clear" w:color="auto" w:fill="EAF7EE"/>
          </w:tcPr>
          <w:p>
            <w:pPr>
              <w:pStyle w:val="WS_TD"/>
              <w:spacing w:before="40" w:after="40"/>
            </w:pPr>
            <w:r>
              <w:t>Reservoir</w:t>
            </w:r>
          </w:p>
        </w:tc>
        <w:tc>
          <w:tcPr>
            <w:tcW w:type="dxa" w:w="7370"/>
            <w:shd w:val="clear" w:color="auto" w:fill="EAF7EE"/>
          </w:tcPr>
          <w:p>
            <w:pPr>
              <w:pStyle w:val="WS_TD"/>
              <w:spacing w:before="40" w:after="40"/>
            </w:pPr>
            <w:r>
              <w:t>Rodents (rats, mice) — primary reservoir; contaminated feed/water</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Sudden death; cardiac failure; neurological signs; myocarditis</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Myocardial necrosis, myocarditis, pulmonary oedema, pericardial effusion</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Virus isolation; PCR; IHC for EMCV antigen in heart tissue</w:t>
            </w:r>
          </w:p>
        </w:tc>
      </w:tr>
      <w:tr>
        <w:tc>
          <w:tcPr>
            <w:tcW w:type="dxa" w:w="2268"/>
            <w:shd w:val="clear" w:color="auto" w:fill="EAF7EE"/>
          </w:tcPr>
          <w:p>
            <w:pPr>
              <w:pStyle w:val="WS_TD"/>
              <w:spacing w:before="40" w:after="40"/>
            </w:pPr>
            <w:r>
              <w:t>Zoonotic Risk</w:t>
            </w:r>
          </w:p>
        </w:tc>
        <w:tc>
          <w:tcPr>
            <w:tcW w:type="dxa" w:w="7370"/>
            <w:shd w:val="clear" w:color="auto" w:fill="EAF7EE"/>
          </w:tcPr>
          <w:p>
            <w:pPr>
              <w:pStyle w:val="WS_TD"/>
              <w:spacing w:before="40" w:after="40"/>
            </w:pPr>
            <w:r>
              <w:t>Low in healthy adults; immunocompromised persons at risk</w:t>
            </w:r>
          </w:p>
        </w:tc>
      </w:tr>
    </w:tbl>
    <w:p/>
    <w:p>
      <w:pPr>
        <w:pStyle w:val="WS_H2"/>
        <w:ind w:left="170"/>
      </w:pPr>
      <w:r>
        <w:rPr>
          <w:b/>
          <w:color w:val="2D6A4F"/>
        </w:rPr>
        <w:t>D. Foot-and-Mouth Disease (FMD)</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Aphthovirus — serotypes O, A, C, SAT1/2/3, Asia1</w:t>
            </w:r>
          </w:p>
        </w:tc>
      </w:tr>
      <w:tr>
        <w:tc>
          <w:tcPr>
            <w:tcW w:type="dxa" w:w="2268"/>
            <w:shd w:val="clear" w:color="auto" w:fill="EAF7EE"/>
          </w:tcPr>
          <w:p>
            <w:pPr>
              <w:pStyle w:val="WS_TD"/>
              <w:spacing w:before="40" w:after="40"/>
            </w:pPr>
            <w:r>
              <w:t>Significance</w:t>
            </w:r>
          </w:p>
        </w:tc>
        <w:tc>
          <w:tcPr>
            <w:tcW w:type="dxa" w:w="7370"/>
            <w:shd w:val="clear" w:color="auto" w:fill="EAF7EE"/>
          </w:tcPr>
          <w:p>
            <w:pPr>
              <w:pStyle w:val="WS_TD"/>
              <w:spacing w:before="40" w:after="40"/>
            </w:pPr>
            <w:r>
              <w:t>Primarily a livestock disease; elephants susceptible — sporadic outbreaks</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Vesicles on feet, trunk, mouth; lameness; reluctance to move; salivation</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Erosions/ulcers on tongue, gums, coronary band of feet</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Vesicular fluid/epithelium for ELISA, PCR, virus isolation</w:t>
            </w:r>
          </w:p>
        </w:tc>
      </w:tr>
      <w:tr>
        <w:tc>
          <w:tcPr>
            <w:tcW w:type="dxa" w:w="2268"/>
            <w:shd w:val="clear" w:color="auto" w:fill="EAF7EE"/>
          </w:tcPr>
          <w:p>
            <w:pPr>
              <w:pStyle w:val="WS_TD"/>
              <w:spacing w:before="40" w:after="40"/>
            </w:pPr>
            <w:r>
              <w:t>Control</w:t>
            </w:r>
          </w:p>
        </w:tc>
        <w:tc>
          <w:tcPr>
            <w:tcW w:type="dxa" w:w="7370"/>
            <w:shd w:val="clear" w:color="auto" w:fill="EAF7EE"/>
          </w:tcPr>
          <w:p>
            <w:pPr>
              <w:pStyle w:val="WS_TD"/>
              <w:spacing w:before="40" w:after="40"/>
            </w:pPr>
            <w:r>
              <w:t>Vaccination in livestock around elephant habitats; movement restriction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Bacterial Diseases</w:t>
            </w:r>
          </w:p>
        </w:tc>
      </w:tr>
    </w:tbl>
    <w:p/>
    <w:p>
      <w:pPr>
        <w:pStyle w:val="WS_H2"/>
        <w:ind w:left="170"/>
      </w:pPr>
      <w:r>
        <w:rPr>
          <w:b/>
          <w:color w:val="2D6A4F"/>
        </w:rPr>
        <w:t>A. Tuberculosis (TB) — Mycobacterium tuberculosis</w:t>
      </w:r>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Elephant TB is a ZOONOSIS of highest public health concern. Mahouts, handlers and veterinary staff are at risk of airborne infection from trunk secretions and breath of infected elephants.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Mycobacterium tuberculosis (human strain); M. bovis less common</w:t>
            </w:r>
          </w:p>
        </w:tc>
      </w:tr>
      <w:tr>
        <w:tc>
          <w:tcPr>
            <w:tcW w:type="dxa" w:w="2268"/>
            <w:shd w:val="clear" w:color="auto" w:fill="EAF7EE"/>
          </w:tcPr>
          <w:p>
            <w:pPr>
              <w:pStyle w:val="WS_TD"/>
              <w:spacing w:before="40" w:after="40"/>
            </w:pPr>
            <w:r>
              <w:t>Transmission</w:t>
            </w:r>
          </w:p>
        </w:tc>
        <w:tc>
          <w:tcPr>
            <w:tcW w:type="dxa" w:w="7370"/>
            <w:shd w:val="clear" w:color="auto" w:fill="EAF7EE"/>
          </w:tcPr>
          <w:p>
            <w:pPr>
              <w:pStyle w:val="WS_TD"/>
              <w:spacing w:before="40" w:after="40"/>
            </w:pPr>
            <w:r>
              <w:t>Aerosol from trunk secretions; direct contact; contaminated feed/water</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Weight loss, weakness, intermittent trunk discharge, respiratory distress; often subclinical</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Granulomata in lungs, thoracic LN, liver, spleen; cavitation in advanced cases</w:t>
            </w:r>
          </w:p>
        </w:tc>
      </w:tr>
      <w:tr>
        <w:tc>
          <w:tcPr>
            <w:tcW w:type="dxa" w:w="2268"/>
            <w:shd w:val="clear" w:color="auto" w:fill="FFFFFF"/>
          </w:tcPr>
          <w:p>
            <w:pPr>
              <w:pStyle w:val="WS_TD"/>
              <w:spacing w:before="40" w:after="40"/>
            </w:pPr>
            <w:r>
              <w:t>Histopathology</w:t>
            </w:r>
          </w:p>
        </w:tc>
        <w:tc>
          <w:tcPr>
            <w:tcW w:type="dxa" w:w="7370"/>
            <w:shd w:val="clear" w:color="auto" w:fill="FFFFFF"/>
          </w:tcPr>
          <w:p>
            <w:pPr>
              <w:pStyle w:val="WS_TD"/>
              <w:spacing w:before="40" w:after="40"/>
            </w:pPr>
            <w:r>
              <w:t>Caseous necrosis, Langhans giant cells, lymphocytic infiltration</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ELISA (ElephantTB STAT-PAK), trunk wash culture (BSL-3), PCR, MGIT</w:t>
            </w:r>
          </w:p>
        </w:tc>
      </w:tr>
      <w:tr>
        <w:tc>
          <w:tcPr>
            <w:tcW w:type="dxa" w:w="2268"/>
            <w:shd w:val="clear" w:color="auto" w:fill="FFFFFF"/>
          </w:tcPr>
          <w:p>
            <w:pPr>
              <w:pStyle w:val="WS_TD"/>
              <w:spacing w:before="40" w:after="40"/>
            </w:pPr>
            <w:r>
              <w:t>Zoonotic Risk</w:t>
            </w:r>
          </w:p>
        </w:tc>
        <w:tc>
          <w:tcPr>
            <w:tcW w:type="dxa" w:w="7370"/>
            <w:shd w:val="clear" w:color="auto" w:fill="FFFFFF"/>
          </w:tcPr>
          <w:p>
            <w:pPr>
              <w:pStyle w:val="WS_TD"/>
              <w:spacing w:before="40" w:after="40"/>
            </w:pPr>
            <w:r>
              <w:t>HIGH — PPE (N95 mask, gloves, gown) MANDATORY during necropsy</w:t>
            </w:r>
          </w:p>
        </w:tc>
      </w:tr>
      <w:tr>
        <w:tc>
          <w:tcPr>
            <w:tcW w:type="dxa" w:w="2268"/>
            <w:shd w:val="clear" w:color="auto" w:fill="EAF7EE"/>
          </w:tcPr>
          <w:p>
            <w:pPr>
              <w:pStyle w:val="WS_TD"/>
              <w:spacing w:before="40" w:after="40"/>
            </w:pPr>
            <w:r>
              <w:t>Treatment</w:t>
            </w:r>
          </w:p>
        </w:tc>
        <w:tc>
          <w:tcPr>
            <w:tcW w:type="dxa" w:w="7370"/>
            <w:shd w:val="clear" w:color="auto" w:fill="EAF7EE"/>
          </w:tcPr>
          <w:p>
            <w:pPr>
              <w:pStyle w:val="WS_TD"/>
              <w:spacing w:before="40" w:after="40"/>
            </w:pPr>
            <w:r>
              <w:t>Anti-TB regimen (isoniazid, rifampicin, ethambutol) — long-term, complex in elephants</w:t>
            </w:r>
          </w:p>
        </w:tc>
      </w:tr>
      <w:tr>
        <w:tc>
          <w:tcPr>
            <w:tcW w:type="dxa" w:w="2268"/>
            <w:shd w:val="clear" w:color="auto" w:fill="FFFFFF"/>
          </w:tcPr>
          <w:p>
            <w:pPr>
              <w:pStyle w:val="WS_TD"/>
              <w:spacing w:before="40" w:after="40"/>
            </w:pPr>
            <w:r>
              <w:t>Surveillance</w:t>
            </w:r>
          </w:p>
        </w:tc>
        <w:tc>
          <w:tcPr>
            <w:tcW w:type="dxa" w:w="7370"/>
            <w:shd w:val="clear" w:color="auto" w:fill="FFFFFF"/>
          </w:tcPr>
          <w:p>
            <w:pPr>
              <w:pStyle w:val="WS_TD"/>
              <w:spacing w:before="40" w:after="40"/>
            </w:pPr>
            <w:r>
              <w:t>Annual trunk wash culture for all captive elephants is mandatory (MoEFCC guidelines)</w:t>
            </w:r>
          </w:p>
        </w:tc>
      </w:tr>
    </w:tbl>
    <w:p/>
    <w:p>
      <w:pPr>
        <w:pStyle w:val="WS_H2"/>
        <w:ind w:left="170"/>
      </w:pPr>
      <w:r>
        <w:rPr>
          <w:b/>
          <w:color w:val="2D6A4F"/>
        </w:rPr>
        <w:t>B. Anthrax (Bacillus anthracis)</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Bacillus anthracis — spore-forming, Gram-positive rod</w:t>
            </w:r>
          </w:p>
        </w:tc>
      </w:tr>
      <w:tr>
        <w:tc>
          <w:tcPr>
            <w:tcW w:type="dxa" w:w="2268"/>
            <w:shd w:val="clear" w:color="auto" w:fill="EAF7EE"/>
          </w:tcPr>
          <w:p>
            <w:pPr>
              <w:pStyle w:val="WS_TD"/>
              <w:spacing w:before="40" w:after="40"/>
            </w:pPr>
            <w:r>
              <w:t>Risk Areas</w:t>
            </w:r>
          </w:p>
        </w:tc>
        <w:tc>
          <w:tcPr>
            <w:tcW w:type="dxa" w:w="7370"/>
            <w:shd w:val="clear" w:color="auto" w:fill="EAF7EE"/>
          </w:tcPr>
          <w:p>
            <w:pPr>
              <w:pStyle w:val="WS_TD"/>
              <w:spacing w:before="40" w:after="40"/>
            </w:pPr>
            <w:r>
              <w:t>Soil-borne; enzootic in parts of Karnataka, Andhra Pradesh; CG reports rare</w:t>
            </w:r>
          </w:p>
        </w:tc>
      </w:tr>
      <w:tr>
        <w:tc>
          <w:tcPr>
            <w:tcW w:type="dxa" w:w="2268"/>
            <w:shd w:val="clear" w:color="auto" w:fill="FFFFFF"/>
          </w:tcPr>
          <w:p>
            <w:pPr>
              <w:pStyle w:val="WS_TD"/>
              <w:spacing w:before="40" w:after="40"/>
            </w:pPr>
            <w:r>
              <w:t>Presentation</w:t>
            </w:r>
          </w:p>
        </w:tc>
        <w:tc>
          <w:tcPr>
            <w:tcW w:type="dxa" w:w="7370"/>
            <w:shd w:val="clear" w:color="auto" w:fill="FFFFFF"/>
          </w:tcPr>
          <w:p>
            <w:pPr>
              <w:pStyle w:val="WS_TD"/>
              <w:spacing w:before="40" w:after="40"/>
            </w:pPr>
            <w:r>
              <w:t>Peracute death; bloody discharge from body orifices; bloating; no rigor mortis</w:t>
            </w:r>
          </w:p>
        </w:tc>
      </w:tr>
      <w:tr>
        <w:tc>
          <w:tcPr>
            <w:tcW w:type="dxa" w:w="2268"/>
            <w:shd w:val="clear" w:color="auto" w:fill="EAF7EE"/>
          </w:tcPr>
          <w:p>
            <w:pPr>
              <w:pStyle w:val="WS_TD"/>
              <w:spacing w:before="40" w:after="40"/>
            </w:pPr>
            <w:r>
              <w:t>PM Protocol</w:t>
            </w:r>
          </w:p>
        </w:tc>
        <w:tc>
          <w:tcPr>
            <w:tcW w:type="dxa" w:w="7370"/>
            <w:shd w:val="clear" w:color="auto" w:fill="EAF7EE"/>
          </w:tcPr>
          <w:p>
            <w:pPr>
              <w:pStyle w:val="WS_TD"/>
              <w:spacing w:before="40" w:after="40"/>
            </w:pPr>
            <w:r>
              <w:t>DO NOT OPEN carcass if anthrax suspected — risk of sporulation and environmental contamination</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Blood smear (McFadyean stain — blue-black rods with pink capsule), FAT, PCR</w:t>
            </w:r>
          </w:p>
        </w:tc>
      </w:tr>
      <w:tr>
        <w:tc>
          <w:tcPr>
            <w:tcW w:type="dxa" w:w="2268"/>
            <w:shd w:val="clear" w:color="auto" w:fill="EAF7EE"/>
          </w:tcPr>
          <w:p>
            <w:pPr>
              <w:pStyle w:val="WS_TD"/>
              <w:spacing w:before="40" w:after="40"/>
            </w:pPr>
            <w:r>
              <w:t>Zoonotic Risk</w:t>
            </w:r>
          </w:p>
        </w:tc>
        <w:tc>
          <w:tcPr>
            <w:tcW w:type="dxa" w:w="7370"/>
            <w:shd w:val="clear" w:color="auto" w:fill="EAF7EE"/>
          </w:tcPr>
          <w:p>
            <w:pPr>
              <w:pStyle w:val="WS_TD"/>
              <w:spacing w:before="40" w:after="40"/>
            </w:pPr>
            <w:r>
              <w:t>EXTREME — cutaneous, gastrointestinal, pulmonary anthrax in humans</w:t>
            </w:r>
          </w:p>
        </w:tc>
      </w:tr>
      <w:tr>
        <w:tc>
          <w:tcPr>
            <w:tcW w:type="dxa" w:w="2268"/>
            <w:shd w:val="clear" w:color="auto" w:fill="FFFFFF"/>
          </w:tcPr>
          <w:p>
            <w:pPr>
              <w:pStyle w:val="WS_TD"/>
              <w:spacing w:before="40" w:after="40"/>
            </w:pPr>
            <w:r>
              <w:t>Disposal</w:t>
            </w:r>
          </w:p>
        </w:tc>
        <w:tc>
          <w:tcPr>
            <w:tcW w:type="dxa" w:w="7370"/>
            <w:shd w:val="clear" w:color="auto" w:fill="FFFFFF"/>
          </w:tcPr>
          <w:p>
            <w:pPr>
              <w:pStyle w:val="WS_TD"/>
              <w:spacing w:before="40" w:after="40"/>
            </w:pPr>
            <w:r>
              <w:t>Carcass must be incinerated in situ; burial with lime strongly discouraged</w:t>
            </w:r>
          </w:p>
        </w:tc>
      </w:tr>
    </w:tbl>
    <w:p/>
    <w:p>
      <w:pPr>
        <w:pStyle w:val="WS_H2"/>
        <w:ind w:left="170"/>
      </w:pPr>
      <w:r>
        <w:rPr>
          <w:b/>
          <w:color w:val="2D6A4F"/>
        </w:rPr>
        <w:t>C. Salmonellosis, Pasteurellosis, and Other Bacterial Infections</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pStyle w:val="WS_TH"/>
              <w:spacing w:before="60" w:after="60"/>
            </w:pPr>
            <w:r>
              <w:rPr>
                <w:b/>
                <w:color w:val="FFFFFF"/>
              </w:rPr>
              <w:t>Pathogen</w:t>
            </w:r>
          </w:p>
        </w:tc>
        <w:tc>
          <w:tcPr>
            <w:tcW w:type="dxa" w:w="3685"/>
            <w:shd w:val="clear" w:color="auto" w:fill="2D6A4F"/>
          </w:tcPr>
          <w:p>
            <w:pPr>
              <w:pStyle w:val="WS_TH"/>
              <w:spacing w:before="60" w:after="60"/>
            </w:pPr>
            <w:r>
              <w:rPr>
                <w:b/>
                <w:color w:val="FFFFFF"/>
              </w:rPr>
              <w:t>Common Presentation</w:t>
            </w:r>
          </w:p>
        </w:tc>
        <w:tc>
          <w:tcPr>
            <w:tcW w:type="dxa" w:w="3969"/>
            <w:shd w:val="clear" w:color="auto" w:fill="2D6A4F"/>
          </w:tcPr>
          <w:p>
            <w:pPr>
              <w:pStyle w:val="WS_TH"/>
              <w:spacing w:before="60" w:after="60"/>
            </w:pPr>
            <w:r>
              <w:rPr>
                <w:b/>
                <w:color w:val="FFFFFF"/>
              </w:rPr>
              <w:t>Key Samples for Diagnosis</w:t>
            </w:r>
          </w:p>
        </w:tc>
      </w:tr>
      <w:tr>
        <w:tc>
          <w:tcPr>
            <w:tcW w:type="dxa" w:w="1984"/>
            <w:shd w:val="clear" w:color="auto" w:fill="FFFFFF"/>
          </w:tcPr>
          <w:p>
            <w:pPr>
              <w:pStyle w:val="WS_TD"/>
              <w:spacing w:before="40" w:after="40"/>
            </w:pPr>
            <w:r>
              <w:t>Salmonella spp.</w:t>
            </w:r>
          </w:p>
        </w:tc>
        <w:tc>
          <w:tcPr>
            <w:tcW w:type="dxa" w:w="3685"/>
            <w:shd w:val="clear" w:color="auto" w:fill="FFFFFF"/>
          </w:tcPr>
          <w:p>
            <w:pPr>
              <w:pStyle w:val="WS_TD"/>
              <w:spacing w:before="40" w:after="40"/>
            </w:pPr>
            <w:r>
              <w:t>Septicaemia, haemorrhagic enteritis, sudden death in calves</w:t>
            </w:r>
          </w:p>
        </w:tc>
        <w:tc>
          <w:tcPr>
            <w:tcW w:type="dxa" w:w="3969"/>
            <w:shd w:val="clear" w:color="auto" w:fill="FFFFFF"/>
          </w:tcPr>
          <w:p>
            <w:pPr>
              <w:pStyle w:val="WS_TD"/>
              <w:spacing w:before="40" w:after="40"/>
            </w:pPr>
            <w:r>
              <w:t>Intestinal contents, spleen, liver</w:t>
            </w:r>
          </w:p>
        </w:tc>
      </w:tr>
      <w:tr>
        <w:tc>
          <w:tcPr>
            <w:tcW w:type="dxa" w:w="1984"/>
            <w:shd w:val="clear" w:color="auto" w:fill="EAF7EE"/>
          </w:tcPr>
          <w:p>
            <w:pPr>
              <w:pStyle w:val="WS_TD"/>
              <w:spacing w:before="40" w:after="40"/>
            </w:pPr>
            <w:r>
              <w:t>Pasteurella multocida</w:t>
            </w:r>
          </w:p>
        </w:tc>
        <w:tc>
          <w:tcPr>
            <w:tcW w:type="dxa" w:w="3685"/>
            <w:shd w:val="clear" w:color="auto" w:fill="EAF7EE"/>
          </w:tcPr>
          <w:p>
            <w:pPr>
              <w:pStyle w:val="WS_TD"/>
              <w:spacing w:before="40" w:after="40"/>
            </w:pPr>
            <w:r>
              <w:t>Haemorrhagic septicaemia, pneumonia — especially stressed/captive animals</w:t>
            </w:r>
          </w:p>
        </w:tc>
        <w:tc>
          <w:tcPr>
            <w:tcW w:type="dxa" w:w="3969"/>
            <w:shd w:val="clear" w:color="auto" w:fill="EAF7EE"/>
          </w:tcPr>
          <w:p>
            <w:pPr>
              <w:pStyle w:val="WS_TD"/>
              <w:spacing w:before="40" w:after="40"/>
            </w:pPr>
            <w:r>
              <w:t>Lung, lymph nodes, blood</w:t>
            </w:r>
          </w:p>
        </w:tc>
      </w:tr>
      <w:tr>
        <w:tc>
          <w:tcPr>
            <w:tcW w:type="dxa" w:w="1984"/>
            <w:shd w:val="clear" w:color="auto" w:fill="FFFFFF"/>
          </w:tcPr>
          <w:p>
            <w:pPr>
              <w:pStyle w:val="WS_TD"/>
              <w:spacing w:before="40" w:after="40"/>
            </w:pPr>
            <w:r>
              <w:t>Clostridium perfringens</w:t>
            </w:r>
          </w:p>
        </w:tc>
        <w:tc>
          <w:tcPr>
            <w:tcW w:type="dxa" w:w="3685"/>
            <w:shd w:val="clear" w:color="auto" w:fill="FFFFFF"/>
          </w:tcPr>
          <w:p>
            <w:pPr>
              <w:pStyle w:val="WS_TD"/>
              <w:spacing w:before="40" w:after="40"/>
            </w:pPr>
            <w:r>
              <w:t>Enterotoxaemia, sudden death; haemorrhagic enteritis</w:t>
            </w:r>
          </w:p>
        </w:tc>
        <w:tc>
          <w:tcPr>
            <w:tcW w:type="dxa" w:w="3969"/>
            <w:shd w:val="clear" w:color="auto" w:fill="FFFFFF"/>
          </w:tcPr>
          <w:p>
            <w:pPr>
              <w:pStyle w:val="WS_TD"/>
              <w:spacing w:before="40" w:after="40"/>
            </w:pPr>
            <w:r>
              <w:t>Intestinal contents (fresh — no fixative)</w:t>
            </w:r>
          </w:p>
        </w:tc>
      </w:tr>
      <w:tr>
        <w:tc>
          <w:tcPr>
            <w:tcW w:type="dxa" w:w="1984"/>
            <w:shd w:val="clear" w:color="auto" w:fill="EAF7EE"/>
          </w:tcPr>
          <w:p>
            <w:pPr>
              <w:pStyle w:val="WS_TD"/>
              <w:spacing w:before="40" w:after="40"/>
            </w:pPr>
            <w:r>
              <w:t>Streptococcus spp.</w:t>
            </w:r>
          </w:p>
        </w:tc>
        <w:tc>
          <w:tcPr>
            <w:tcW w:type="dxa" w:w="3685"/>
            <w:shd w:val="clear" w:color="auto" w:fill="EAF7EE"/>
          </w:tcPr>
          <w:p>
            <w:pPr>
              <w:pStyle w:val="WS_TD"/>
              <w:spacing w:before="40" w:after="40"/>
            </w:pPr>
            <w:r>
              <w:t>Septicaemia, endocarditis, joint infection, skin abscess</w:t>
            </w:r>
          </w:p>
        </w:tc>
        <w:tc>
          <w:tcPr>
            <w:tcW w:type="dxa" w:w="3969"/>
            <w:shd w:val="clear" w:color="auto" w:fill="EAF7EE"/>
          </w:tcPr>
          <w:p>
            <w:pPr>
              <w:pStyle w:val="WS_TD"/>
              <w:spacing w:before="40" w:after="40"/>
            </w:pPr>
            <w:r>
              <w:t>Blood, joint fluid, abscess swab</w:t>
            </w:r>
          </w:p>
        </w:tc>
      </w:tr>
      <w:tr>
        <w:tc>
          <w:tcPr>
            <w:tcW w:type="dxa" w:w="1984"/>
            <w:shd w:val="clear" w:color="auto" w:fill="FFFFFF"/>
          </w:tcPr>
          <w:p>
            <w:pPr>
              <w:pStyle w:val="WS_TD"/>
              <w:spacing w:before="40" w:after="40"/>
            </w:pPr>
            <w:r>
              <w:t>E. coli</w:t>
            </w:r>
          </w:p>
        </w:tc>
        <w:tc>
          <w:tcPr>
            <w:tcW w:type="dxa" w:w="3685"/>
            <w:shd w:val="clear" w:color="auto" w:fill="FFFFFF"/>
          </w:tcPr>
          <w:p>
            <w:pPr>
              <w:pStyle w:val="WS_TD"/>
              <w:spacing w:before="40" w:after="40"/>
            </w:pPr>
            <w:r>
              <w:t>Diarrhoea in calves; secondary infections</w:t>
            </w:r>
          </w:p>
        </w:tc>
        <w:tc>
          <w:tcPr>
            <w:tcW w:type="dxa" w:w="3969"/>
            <w:shd w:val="clear" w:color="auto" w:fill="FFFFFF"/>
          </w:tcPr>
          <w:p>
            <w:pPr>
              <w:pStyle w:val="WS_TD"/>
              <w:spacing w:before="40" w:after="40"/>
            </w:pPr>
            <w:r>
              <w:t>Faeces, intestine</w:t>
            </w:r>
          </w:p>
        </w:tc>
      </w:tr>
      <w:tr>
        <w:tc>
          <w:tcPr>
            <w:tcW w:type="dxa" w:w="1984"/>
            <w:shd w:val="clear" w:color="auto" w:fill="EAF7EE"/>
          </w:tcPr>
          <w:p>
            <w:pPr>
              <w:pStyle w:val="WS_TD"/>
              <w:spacing w:before="40" w:after="40"/>
            </w:pPr>
            <w:r>
              <w:t>Leptospira spp.</w:t>
            </w:r>
          </w:p>
        </w:tc>
        <w:tc>
          <w:tcPr>
            <w:tcW w:type="dxa" w:w="3685"/>
            <w:shd w:val="clear" w:color="auto" w:fill="EAF7EE"/>
          </w:tcPr>
          <w:p>
            <w:pPr>
              <w:pStyle w:val="WS_TD"/>
              <w:spacing w:before="40" w:after="40"/>
            </w:pPr>
            <w:r>
              <w:t>Jaundice, haemolytic anaemia, renal failure — waterborne</w:t>
            </w:r>
          </w:p>
        </w:tc>
        <w:tc>
          <w:tcPr>
            <w:tcW w:type="dxa" w:w="3969"/>
            <w:shd w:val="clear" w:color="auto" w:fill="EAF7EE"/>
          </w:tcPr>
          <w:p>
            <w:pPr>
              <w:pStyle w:val="WS_TD"/>
              <w:spacing w:before="40" w:after="40"/>
            </w:pPr>
            <w:r>
              <w:t>Kidney, urine, serum (MAT)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Parasitic Diseases</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shd w:val="clear" w:color="auto" w:fill="2D6A4F"/>
          </w:tcPr>
          <w:p>
            <w:pPr>
              <w:pStyle w:val="WS_TH"/>
              <w:spacing w:before="60" w:after="60"/>
            </w:pPr>
            <w:r>
              <w:rPr>
                <w:b/>
                <w:color w:val="FFFFFF"/>
              </w:rPr>
              <w:t>Parasite Group</w:t>
            </w:r>
          </w:p>
        </w:tc>
        <w:tc>
          <w:tcPr>
            <w:tcW w:type="dxa" w:w="1984"/>
            <w:shd w:val="clear" w:color="auto" w:fill="2D6A4F"/>
          </w:tcPr>
          <w:p>
            <w:pPr>
              <w:pStyle w:val="WS_TH"/>
              <w:spacing w:before="60" w:after="60"/>
            </w:pPr>
            <w:r>
              <w:rPr>
                <w:b/>
                <w:color w:val="FFFFFF"/>
              </w:rPr>
              <w:t>Species</w:t>
            </w:r>
          </w:p>
        </w:tc>
        <w:tc>
          <w:tcPr>
            <w:tcW w:type="dxa" w:w="1417"/>
            <w:shd w:val="clear" w:color="auto" w:fill="2D6A4F"/>
          </w:tcPr>
          <w:p>
            <w:pPr>
              <w:pStyle w:val="WS_TH"/>
              <w:spacing w:before="60" w:after="60"/>
            </w:pPr>
            <w:r>
              <w:rPr>
                <w:b/>
                <w:color w:val="FFFFFF"/>
              </w:rPr>
              <w:t>Site</w:t>
            </w:r>
          </w:p>
        </w:tc>
        <w:tc>
          <w:tcPr>
            <w:tcW w:type="dxa" w:w="2268"/>
            <w:shd w:val="clear" w:color="auto" w:fill="2D6A4F"/>
          </w:tcPr>
          <w:p>
            <w:pPr>
              <w:pStyle w:val="WS_TH"/>
              <w:spacing w:before="60" w:after="60"/>
            </w:pPr>
            <w:r>
              <w:rPr>
                <w:b/>
                <w:color w:val="FFFFFF"/>
              </w:rPr>
              <w:t>Clinical Impact</w:t>
            </w:r>
          </w:p>
        </w:tc>
        <w:tc>
          <w:tcPr>
            <w:tcW w:type="dxa" w:w="2268"/>
            <w:shd w:val="clear" w:color="auto" w:fill="2D6A4F"/>
          </w:tcPr>
          <w:p>
            <w:pPr>
              <w:pStyle w:val="WS_TH"/>
              <w:spacing w:before="60" w:after="60"/>
            </w:pPr>
            <w:r>
              <w:rPr>
                <w:b/>
                <w:color w:val="FFFFFF"/>
              </w:rPr>
              <w:t>Diagnosis</w:t>
            </w:r>
          </w:p>
        </w:tc>
      </w:tr>
      <w:tr>
        <w:tc>
          <w:tcPr>
            <w:tcW w:type="dxa" w:w="1701"/>
            <w:shd w:val="clear" w:color="auto" w:fill="FFFFFF"/>
          </w:tcPr>
          <w:p>
            <w:pPr>
              <w:pStyle w:val="WS_TD"/>
              <w:spacing w:before="40" w:after="40"/>
            </w:pPr>
            <w:r>
              <w:t>Nematodes</w:t>
            </w:r>
          </w:p>
        </w:tc>
        <w:tc>
          <w:tcPr>
            <w:tcW w:type="dxa" w:w="1984"/>
            <w:shd w:val="clear" w:color="auto" w:fill="FFFFFF"/>
          </w:tcPr>
          <w:p>
            <w:pPr>
              <w:pStyle w:val="WS_TD"/>
              <w:spacing w:before="40" w:after="40"/>
            </w:pPr>
            <w:r>
              <w:t>Quilonia spp., Murshidia spp., Choniangium spp.</w:t>
            </w:r>
          </w:p>
        </w:tc>
        <w:tc>
          <w:tcPr>
            <w:tcW w:type="dxa" w:w="1417"/>
            <w:shd w:val="clear" w:color="auto" w:fill="FFFFFF"/>
          </w:tcPr>
          <w:p>
            <w:pPr>
              <w:pStyle w:val="WS_TD"/>
              <w:spacing w:before="40" w:after="40"/>
            </w:pPr>
            <w:r>
              <w:t>Large intestine</w:t>
            </w:r>
          </w:p>
        </w:tc>
        <w:tc>
          <w:tcPr>
            <w:tcW w:type="dxa" w:w="2268"/>
            <w:shd w:val="clear" w:color="auto" w:fill="FFFFFF"/>
          </w:tcPr>
          <w:p>
            <w:pPr>
              <w:pStyle w:val="WS_TD"/>
              <w:spacing w:before="40" w:after="40"/>
            </w:pPr>
            <w:r>
              <w:t>Colic, weight loss, anaemia in heavy burden</w:t>
            </w:r>
          </w:p>
        </w:tc>
        <w:tc>
          <w:tcPr>
            <w:tcW w:type="dxa" w:w="2268"/>
            <w:shd w:val="clear" w:color="auto" w:fill="FFFFFF"/>
          </w:tcPr>
          <w:p>
            <w:pPr>
              <w:pStyle w:val="WS_TD"/>
              <w:spacing w:before="40" w:after="40"/>
            </w:pPr>
            <w:r>
              <w:t>Faecal flotation, PM intestinal exam</w:t>
            </w:r>
          </w:p>
        </w:tc>
      </w:tr>
      <w:tr>
        <w:tc>
          <w:tcPr>
            <w:tcW w:type="dxa" w:w="1701"/>
            <w:shd w:val="clear" w:color="auto" w:fill="EAF7EE"/>
          </w:tcPr>
          <w:p>
            <w:pPr>
              <w:pStyle w:val="WS_TD"/>
              <w:spacing w:before="40" w:after="40"/>
            </w:pPr>
            <w:r>
              <w:t>Trematodes</w:t>
            </w:r>
          </w:p>
        </w:tc>
        <w:tc>
          <w:tcPr>
            <w:tcW w:type="dxa" w:w="1984"/>
            <w:shd w:val="clear" w:color="auto" w:fill="EAF7EE"/>
          </w:tcPr>
          <w:p>
            <w:pPr>
              <w:pStyle w:val="WS_TD"/>
              <w:spacing w:before="40" w:after="40"/>
            </w:pPr>
            <w:r>
              <w:t>Brumptia bicaudata</w:t>
            </w:r>
          </w:p>
        </w:tc>
        <w:tc>
          <w:tcPr>
            <w:tcW w:type="dxa" w:w="1417"/>
            <w:shd w:val="clear" w:color="auto" w:fill="EAF7EE"/>
          </w:tcPr>
          <w:p>
            <w:pPr>
              <w:pStyle w:val="WS_TD"/>
              <w:spacing w:before="40" w:after="40"/>
            </w:pPr>
            <w:r>
              <w:t>Caecum, large intestine</w:t>
            </w:r>
          </w:p>
        </w:tc>
        <w:tc>
          <w:tcPr>
            <w:tcW w:type="dxa" w:w="2268"/>
            <w:shd w:val="clear" w:color="auto" w:fill="EAF7EE"/>
          </w:tcPr>
          <w:p>
            <w:pPr>
              <w:pStyle w:val="WS_TD"/>
              <w:spacing w:before="40" w:after="40"/>
            </w:pPr>
            <w:r>
              <w:t>Usually subclinical; heavy loads cause enteritis</w:t>
            </w:r>
          </w:p>
        </w:tc>
        <w:tc>
          <w:tcPr>
            <w:tcW w:type="dxa" w:w="2268"/>
            <w:shd w:val="clear" w:color="auto" w:fill="EAF7EE"/>
          </w:tcPr>
          <w:p>
            <w:pPr>
              <w:pStyle w:val="WS_TD"/>
              <w:spacing w:before="40" w:after="40"/>
            </w:pPr>
            <w:r>
              <w:t>Faecal sedimentation, PM</w:t>
            </w:r>
          </w:p>
        </w:tc>
      </w:tr>
      <w:tr>
        <w:tc>
          <w:tcPr>
            <w:tcW w:type="dxa" w:w="1701"/>
            <w:shd w:val="clear" w:color="auto" w:fill="FFFFFF"/>
          </w:tcPr>
          <w:p>
            <w:pPr>
              <w:pStyle w:val="WS_TD"/>
              <w:spacing w:before="40" w:after="40"/>
            </w:pPr>
            <w:r>
              <w:t>Cestodes</w:t>
            </w:r>
          </w:p>
        </w:tc>
        <w:tc>
          <w:tcPr>
            <w:tcW w:type="dxa" w:w="1984"/>
            <w:shd w:val="clear" w:color="auto" w:fill="FFFFFF"/>
          </w:tcPr>
          <w:p>
            <w:pPr>
              <w:pStyle w:val="WS_TD"/>
              <w:spacing w:before="40" w:after="40"/>
            </w:pPr>
            <w:r>
              <w:t>Anoplocephala manubriata</w:t>
            </w:r>
          </w:p>
        </w:tc>
        <w:tc>
          <w:tcPr>
            <w:tcW w:type="dxa" w:w="1417"/>
            <w:shd w:val="clear" w:color="auto" w:fill="FFFFFF"/>
          </w:tcPr>
          <w:p>
            <w:pPr>
              <w:pStyle w:val="WS_TD"/>
              <w:spacing w:before="40" w:after="40"/>
            </w:pPr>
            <w:r>
              <w:t>Small intestine</w:t>
            </w:r>
          </w:p>
        </w:tc>
        <w:tc>
          <w:tcPr>
            <w:tcW w:type="dxa" w:w="2268"/>
            <w:shd w:val="clear" w:color="auto" w:fill="FFFFFF"/>
          </w:tcPr>
          <w:p>
            <w:pPr>
              <w:pStyle w:val="WS_TD"/>
              <w:spacing w:before="40" w:after="40"/>
            </w:pPr>
            <w:r>
              <w:t>Mild; rarely cause mortality</w:t>
            </w:r>
          </w:p>
        </w:tc>
        <w:tc>
          <w:tcPr>
            <w:tcW w:type="dxa" w:w="2268"/>
            <w:shd w:val="clear" w:color="auto" w:fill="FFFFFF"/>
          </w:tcPr>
          <w:p>
            <w:pPr>
              <w:pStyle w:val="WS_TD"/>
              <w:spacing w:before="40" w:after="40"/>
            </w:pPr>
            <w:r>
              <w:t>Faecal exam, PM intestine</w:t>
            </w:r>
          </w:p>
        </w:tc>
      </w:tr>
      <w:tr>
        <w:tc>
          <w:tcPr>
            <w:tcW w:type="dxa" w:w="1701"/>
            <w:shd w:val="clear" w:color="auto" w:fill="EAF7EE"/>
          </w:tcPr>
          <w:p>
            <w:pPr>
              <w:pStyle w:val="WS_TD"/>
              <w:spacing w:before="40" w:after="40"/>
            </w:pPr>
            <w:r>
              <w:t>Protozoa</w:t>
            </w:r>
          </w:p>
        </w:tc>
        <w:tc>
          <w:tcPr>
            <w:tcW w:type="dxa" w:w="1984"/>
            <w:shd w:val="clear" w:color="auto" w:fill="EAF7EE"/>
          </w:tcPr>
          <w:p>
            <w:pPr>
              <w:pStyle w:val="WS_TD"/>
              <w:spacing w:before="40" w:after="40"/>
            </w:pPr>
            <w:r>
              <w:t>Trypanosoma spp.</w:t>
            </w:r>
          </w:p>
        </w:tc>
        <w:tc>
          <w:tcPr>
            <w:tcW w:type="dxa" w:w="1417"/>
            <w:shd w:val="clear" w:color="auto" w:fill="EAF7EE"/>
          </w:tcPr>
          <w:p>
            <w:pPr>
              <w:pStyle w:val="WS_TD"/>
              <w:spacing w:before="40" w:after="40"/>
            </w:pPr>
            <w:r>
              <w:t>Blood</w:t>
            </w:r>
          </w:p>
        </w:tc>
        <w:tc>
          <w:tcPr>
            <w:tcW w:type="dxa" w:w="2268"/>
            <w:shd w:val="clear" w:color="auto" w:fill="EAF7EE"/>
          </w:tcPr>
          <w:p>
            <w:pPr>
              <w:pStyle w:val="WS_TD"/>
              <w:spacing w:before="40" w:after="40"/>
            </w:pPr>
            <w:r>
              <w:t>Nagana-like syndrome; emaciation; rarely fatal</w:t>
            </w:r>
          </w:p>
        </w:tc>
        <w:tc>
          <w:tcPr>
            <w:tcW w:type="dxa" w:w="2268"/>
            <w:shd w:val="clear" w:color="auto" w:fill="EAF7EE"/>
          </w:tcPr>
          <w:p>
            <w:pPr>
              <w:pStyle w:val="WS_TD"/>
              <w:spacing w:before="40" w:after="40"/>
            </w:pPr>
            <w:r>
              <w:t>Blood smear, PCR</w:t>
            </w:r>
          </w:p>
        </w:tc>
      </w:tr>
      <w:tr>
        <w:tc>
          <w:tcPr>
            <w:tcW w:type="dxa" w:w="1701"/>
            <w:shd w:val="clear" w:color="auto" w:fill="FFFFFF"/>
          </w:tcPr>
          <w:p>
            <w:pPr>
              <w:pStyle w:val="WS_TD"/>
              <w:spacing w:before="40" w:after="40"/>
            </w:pPr>
            <w:r>
              <w:t>Ectoparasites</w:t>
            </w:r>
          </w:p>
        </w:tc>
        <w:tc>
          <w:tcPr>
            <w:tcW w:type="dxa" w:w="1984"/>
            <w:shd w:val="clear" w:color="auto" w:fill="FFFFFF"/>
          </w:tcPr>
          <w:p>
            <w:pPr>
              <w:pStyle w:val="WS_TD"/>
              <w:spacing w:before="40" w:after="40"/>
            </w:pPr>
            <w:r>
              <w:t>Haemaphysalis, Amblyomma ticks; lice; mange mites</w:t>
            </w:r>
          </w:p>
        </w:tc>
        <w:tc>
          <w:tcPr>
            <w:tcW w:type="dxa" w:w="1417"/>
            <w:shd w:val="clear" w:color="auto" w:fill="FFFFFF"/>
          </w:tcPr>
          <w:p>
            <w:pPr>
              <w:pStyle w:val="WS_TD"/>
              <w:spacing w:before="40" w:after="40"/>
            </w:pPr>
            <w:r>
              <w:t>Skin</w:t>
            </w:r>
          </w:p>
        </w:tc>
        <w:tc>
          <w:tcPr>
            <w:tcW w:type="dxa" w:w="2268"/>
            <w:shd w:val="clear" w:color="auto" w:fill="FFFFFF"/>
          </w:tcPr>
          <w:p>
            <w:pPr>
              <w:pStyle w:val="WS_TD"/>
              <w:spacing w:before="40" w:after="40"/>
            </w:pPr>
            <w:r>
              <w:t>Anaemia, skin lesions, vector for pathogens</w:t>
            </w:r>
          </w:p>
        </w:tc>
        <w:tc>
          <w:tcPr>
            <w:tcW w:type="dxa" w:w="2268"/>
            <w:shd w:val="clear" w:color="auto" w:fill="FFFFFF"/>
          </w:tcPr>
          <w:p>
            <w:pPr>
              <w:pStyle w:val="WS_TD"/>
              <w:spacing w:before="40" w:after="40"/>
            </w:pPr>
            <w:r>
              <w:t>Skin scraping, tick collection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EEHV Surveillance Protocol — Field Guide</w:t>
            </w:r>
          </w:p>
        </w:tc>
      </w:tr>
    </w:tbl>
    <w:p/>
    <w:tbl>
      <w:tblPr>
        <w:tblStyle w:val="TableGrid"/>
        <w:tblW w:type="auto" w:w="0"/>
        <w:tblLook w:firstColumn="1" w:firstRow="1" w:lastColumn="0" w:lastRow="0" w:noHBand="0" w:noVBand="1" w:val="04A0"/>
      </w:tblPr>
      <w:tblGrid>
        <w:gridCol w:w="3213"/>
        <w:gridCol w:w="3213"/>
        <w:gridCol w:w="3213"/>
      </w:tblGrid>
      <w:tr>
        <w:tc>
          <w:tcPr>
            <w:tcW w:type="dxa" w:w="454"/>
            <w:shd w:val="clear" w:color="auto" w:fill="2D6A4F"/>
          </w:tcPr>
          <w:p>
            <w:pPr>
              <w:pStyle w:val="WS_TH"/>
              <w:spacing w:before="60" w:after="60"/>
            </w:pPr>
            <w:r>
              <w:rPr>
                <w:b/>
                <w:color w:val="FFFFFF"/>
              </w:rPr>
              <w:t>Step</w:t>
            </w:r>
          </w:p>
        </w:tc>
        <w:tc>
          <w:tcPr>
            <w:tcW w:type="dxa" w:w="4819"/>
            <w:shd w:val="clear" w:color="auto" w:fill="2D6A4F"/>
          </w:tcPr>
          <w:p>
            <w:pPr>
              <w:pStyle w:val="WS_TH"/>
              <w:spacing w:before="60" w:after="60"/>
            </w:pPr>
            <w:r>
              <w:rPr>
                <w:b/>
                <w:color w:val="FFFFFF"/>
              </w:rPr>
              <w:t>Action</w:t>
            </w:r>
          </w:p>
        </w:tc>
        <w:tc>
          <w:tcPr>
            <w:tcW w:type="dxa" w:w="4365"/>
            <w:shd w:val="clear" w:color="auto" w:fill="2D6A4F"/>
          </w:tcPr>
          <w:p>
            <w:pPr>
              <w:pStyle w:val="WS_TH"/>
              <w:spacing w:before="60" w:after="60"/>
            </w:pPr>
            <w:r>
              <w:rPr>
                <w:b/>
                <w:color w:val="FFFFFF"/>
              </w:rPr>
              <w:t>Sample/Method</w:t>
            </w:r>
          </w:p>
        </w:tc>
      </w:tr>
      <w:tr>
        <w:tc>
          <w:tcPr>
            <w:tcW w:type="dxa" w:w="454"/>
            <w:shd w:val="clear" w:color="auto" w:fill="FFFFFF"/>
          </w:tcPr>
          <w:p>
            <w:pPr>
              <w:pStyle w:val="WS_TD"/>
              <w:spacing w:before="40" w:after="40"/>
            </w:pPr>
            <w:r>
              <w:t>1</w:t>
            </w:r>
          </w:p>
        </w:tc>
        <w:tc>
          <w:tcPr>
            <w:tcW w:type="dxa" w:w="4819"/>
            <w:shd w:val="clear" w:color="auto" w:fill="FFFFFF"/>
          </w:tcPr>
          <w:p>
            <w:pPr>
              <w:pStyle w:val="WS_TD"/>
              <w:spacing w:before="40" w:after="40"/>
            </w:pPr>
            <w:r>
              <w:t>Monitor calves 1–8 years: check for lethargy, oedema, discoloured tongue daily</w:t>
            </w:r>
          </w:p>
        </w:tc>
        <w:tc>
          <w:tcPr>
            <w:tcW w:type="dxa" w:w="4365"/>
            <w:shd w:val="clear" w:color="auto" w:fill="FFFFFF"/>
          </w:tcPr>
          <w:p>
            <w:pPr>
              <w:pStyle w:val="WS_TD"/>
              <w:spacing w:before="40" w:after="40"/>
            </w:pPr>
            <w:r>
              <w:t>Clinical observation</w:t>
            </w:r>
          </w:p>
        </w:tc>
      </w:tr>
      <w:tr>
        <w:tc>
          <w:tcPr>
            <w:tcW w:type="dxa" w:w="454"/>
            <w:shd w:val="clear" w:color="auto" w:fill="EAF7EE"/>
          </w:tcPr>
          <w:p>
            <w:pPr>
              <w:pStyle w:val="WS_TD"/>
              <w:spacing w:before="40" w:after="40"/>
            </w:pPr>
            <w:r>
              <w:t>2</w:t>
            </w:r>
          </w:p>
        </w:tc>
        <w:tc>
          <w:tcPr>
            <w:tcW w:type="dxa" w:w="4819"/>
            <w:shd w:val="clear" w:color="auto" w:fill="EAF7EE"/>
          </w:tcPr>
          <w:p>
            <w:pPr>
              <w:pStyle w:val="WS_TD"/>
              <w:spacing w:before="40" w:after="40"/>
            </w:pPr>
            <w:r>
              <w:t>Collect EDTA blood at first clinical sign — do not delay</w:t>
            </w:r>
          </w:p>
        </w:tc>
        <w:tc>
          <w:tcPr>
            <w:tcW w:type="dxa" w:w="4365"/>
            <w:shd w:val="clear" w:color="auto" w:fill="EAF7EE"/>
          </w:tcPr>
          <w:p>
            <w:pPr>
              <w:pStyle w:val="WS_TD"/>
              <w:spacing w:before="40" w:after="40"/>
            </w:pPr>
            <w:r>
              <w:t>5–10 mL EDTA tube on ice</w:t>
            </w:r>
          </w:p>
        </w:tc>
      </w:tr>
      <w:tr>
        <w:tc>
          <w:tcPr>
            <w:tcW w:type="dxa" w:w="454"/>
            <w:shd w:val="clear" w:color="auto" w:fill="FFFFFF"/>
          </w:tcPr>
          <w:p>
            <w:pPr>
              <w:pStyle w:val="WS_TD"/>
              <w:spacing w:before="40" w:after="40"/>
            </w:pPr>
            <w:r>
              <w:t>3</w:t>
            </w:r>
          </w:p>
        </w:tc>
        <w:tc>
          <w:tcPr>
            <w:tcW w:type="dxa" w:w="4819"/>
            <w:shd w:val="clear" w:color="auto" w:fill="FFFFFF"/>
          </w:tcPr>
          <w:p>
            <w:pPr>
              <w:pStyle w:val="WS_TD"/>
              <w:spacing w:before="40" w:after="40"/>
            </w:pPr>
            <w:r>
              <w:t>Trunk wash (saline lavage) — collect in sterile container</w:t>
            </w:r>
          </w:p>
        </w:tc>
        <w:tc>
          <w:tcPr>
            <w:tcW w:type="dxa" w:w="4365"/>
            <w:shd w:val="clear" w:color="auto" w:fill="FFFFFF"/>
          </w:tcPr>
          <w:p>
            <w:pPr>
              <w:pStyle w:val="WS_TD"/>
              <w:spacing w:before="40" w:after="40"/>
            </w:pPr>
            <w:r>
              <w:t>10 mL saline; aspirate and collect</w:t>
            </w:r>
          </w:p>
        </w:tc>
      </w:tr>
      <w:tr>
        <w:tc>
          <w:tcPr>
            <w:tcW w:type="dxa" w:w="454"/>
            <w:shd w:val="clear" w:color="auto" w:fill="EAF7EE"/>
          </w:tcPr>
          <w:p>
            <w:pPr>
              <w:pStyle w:val="WS_TD"/>
              <w:spacing w:before="40" w:after="40"/>
            </w:pPr>
            <w:r>
              <w:t>4</w:t>
            </w:r>
          </w:p>
        </w:tc>
        <w:tc>
          <w:tcPr>
            <w:tcW w:type="dxa" w:w="4819"/>
            <w:shd w:val="clear" w:color="auto" w:fill="EAF7EE"/>
          </w:tcPr>
          <w:p>
            <w:pPr>
              <w:pStyle w:val="WS_TD"/>
              <w:spacing w:before="40" w:after="40"/>
            </w:pPr>
            <w:r>
              <w:t>Ship samples on ice to ICAR-IVRI Bareilly within 24 hrs</w:t>
            </w:r>
          </w:p>
        </w:tc>
        <w:tc>
          <w:tcPr>
            <w:tcW w:type="dxa" w:w="4365"/>
            <w:shd w:val="clear" w:color="auto" w:fill="EAF7EE"/>
          </w:tcPr>
          <w:p>
            <w:pPr>
              <w:pStyle w:val="WS_TD"/>
              <w:spacing w:before="40" w:after="40"/>
            </w:pPr>
            <w:r>
              <w:t>Cold chain mandatory</w:t>
            </w:r>
          </w:p>
        </w:tc>
      </w:tr>
      <w:tr>
        <w:tc>
          <w:tcPr>
            <w:tcW w:type="dxa" w:w="454"/>
            <w:shd w:val="clear" w:color="auto" w:fill="FFFFFF"/>
          </w:tcPr>
          <w:p>
            <w:pPr>
              <w:pStyle w:val="WS_TD"/>
              <w:spacing w:before="40" w:after="40"/>
            </w:pPr>
            <w:r>
              <w:t>5</w:t>
            </w:r>
          </w:p>
        </w:tc>
        <w:tc>
          <w:tcPr>
            <w:tcW w:type="dxa" w:w="4819"/>
            <w:shd w:val="clear" w:color="auto" w:fill="FFFFFF"/>
          </w:tcPr>
          <w:p>
            <w:pPr>
              <w:pStyle w:val="WS_TD"/>
              <w:spacing w:before="40" w:after="40"/>
            </w:pPr>
            <w:r>
              <w:t>At PM: collect spleen, lymph node, heart, liver in 10% NBF and RNAlater</w:t>
            </w:r>
          </w:p>
        </w:tc>
        <w:tc>
          <w:tcPr>
            <w:tcW w:type="dxa" w:w="4365"/>
            <w:shd w:val="clear" w:color="auto" w:fill="FFFFFF"/>
          </w:tcPr>
          <w:p>
            <w:pPr>
              <w:pStyle w:val="WS_TD"/>
              <w:spacing w:before="40" w:after="40"/>
            </w:pPr>
            <w:r>
              <w:t>Fixed + fresh tissue</w:t>
            </w:r>
          </w:p>
        </w:tc>
      </w:tr>
      <w:tr>
        <w:tc>
          <w:tcPr>
            <w:tcW w:type="dxa" w:w="454"/>
            <w:shd w:val="clear" w:color="auto" w:fill="EAF7EE"/>
          </w:tcPr>
          <w:p>
            <w:pPr>
              <w:pStyle w:val="WS_TD"/>
              <w:spacing w:before="40" w:after="40"/>
            </w:pPr>
            <w:r>
              <w:t>6</w:t>
            </w:r>
          </w:p>
        </w:tc>
        <w:tc>
          <w:tcPr>
            <w:tcW w:type="dxa" w:w="4819"/>
            <w:shd w:val="clear" w:color="auto" w:fill="EAF7EE"/>
          </w:tcPr>
          <w:p>
            <w:pPr>
              <w:pStyle w:val="WS_TD"/>
              <w:spacing w:before="40" w:after="40"/>
            </w:pPr>
            <w:r>
              <w:t>Run qPCR for EEHV1A, 1B, 4, 5, 6 subtypes</w:t>
            </w:r>
          </w:p>
        </w:tc>
        <w:tc>
          <w:tcPr>
            <w:tcW w:type="dxa" w:w="4365"/>
            <w:shd w:val="clear" w:color="auto" w:fill="EAF7EE"/>
          </w:tcPr>
          <w:p>
            <w:pPr>
              <w:pStyle w:val="WS_TD"/>
              <w:spacing w:before="40" w:after="40"/>
            </w:pPr>
            <w:r>
              <w:t>ICAR-IVRI diagnostic lab</w:t>
            </w:r>
          </w:p>
        </w:tc>
      </w:tr>
      <w:tr>
        <w:tc>
          <w:tcPr>
            <w:tcW w:type="dxa" w:w="454"/>
            <w:shd w:val="clear" w:color="auto" w:fill="FFFFFF"/>
          </w:tcPr>
          <w:p>
            <w:pPr>
              <w:pStyle w:val="WS_TD"/>
              <w:spacing w:before="40" w:after="40"/>
            </w:pPr>
            <w:r>
              <w:t>7</w:t>
            </w:r>
          </w:p>
        </w:tc>
        <w:tc>
          <w:tcPr>
            <w:tcW w:type="dxa" w:w="4819"/>
            <w:shd w:val="clear" w:color="auto" w:fill="FFFFFF"/>
          </w:tcPr>
          <w:p>
            <w:pPr>
              <w:pStyle w:val="WS_TD"/>
              <w:spacing w:before="40" w:after="40"/>
            </w:pPr>
            <w:r>
              <w:t>Document GPS coordinates, herd composition, other calves in contact</w:t>
            </w:r>
          </w:p>
        </w:tc>
        <w:tc>
          <w:tcPr>
            <w:tcW w:type="dxa" w:w="4365"/>
            <w:shd w:val="clear" w:color="auto" w:fill="FFFFFF"/>
          </w:tcPr>
          <w:p>
            <w:pPr>
              <w:pStyle w:val="WS_TD"/>
              <w:spacing w:before="40" w:after="40"/>
            </w:pPr>
            <w:r>
              <w:t>Field report + photographs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Zoonotic Disease Risk at Necropsy — Safety Summary</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ALL elephant necropsies carry zoonotic risk. PPE is NON-NEGOTIABLE: gloves (double), N95 mask, eye protection, gown, boot covers. Wash hands with soap + disinfect with 70% alcohol after every PM.</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pStyle w:val="WS_TH"/>
              <w:spacing w:before="60" w:after="60"/>
            </w:pPr>
            <w:r>
              <w:rPr>
                <w:b/>
                <w:color w:val="FFFFFF"/>
              </w:rPr>
              <w:t>Disease</w:t>
            </w:r>
          </w:p>
        </w:tc>
        <w:tc>
          <w:tcPr>
            <w:tcW w:type="dxa" w:w="1417"/>
            <w:shd w:val="clear" w:color="auto" w:fill="2D6A4F"/>
          </w:tcPr>
          <w:p>
            <w:pPr>
              <w:pStyle w:val="WS_TH"/>
              <w:spacing w:before="60" w:after="60"/>
            </w:pPr>
            <w:r>
              <w:rPr>
                <w:b/>
                <w:color w:val="FFFFFF"/>
              </w:rPr>
              <w:t>Risk Level</w:t>
            </w:r>
          </w:p>
        </w:tc>
        <w:tc>
          <w:tcPr>
            <w:tcW w:type="dxa" w:w="2835"/>
            <w:shd w:val="clear" w:color="auto" w:fill="2D6A4F"/>
          </w:tcPr>
          <w:p>
            <w:pPr>
              <w:pStyle w:val="WS_TH"/>
              <w:spacing w:before="60" w:after="60"/>
            </w:pPr>
            <w:r>
              <w:rPr>
                <w:b/>
                <w:color w:val="FFFFFF"/>
              </w:rPr>
              <w:t>Route of Transmission</w:t>
            </w:r>
          </w:p>
        </w:tc>
        <w:tc>
          <w:tcPr>
            <w:tcW w:type="dxa" w:w="3402"/>
            <w:shd w:val="clear" w:color="auto" w:fill="2D6A4F"/>
          </w:tcPr>
          <w:p>
            <w:pPr>
              <w:pStyle w:val="WS_TH"/>
              <w:spacing w:before="60" w:after="60"/>
            </w:pPr>
            <w:r>
              <w:rPr>
                <w:b/>
                <w:color w:val="FFFFFF"/>
              </w:rPr>
              <w:t>PPE Required</w:t>
            </w:r>
          </w:p>
        </w:tc>
      </w:tr>
      <w:tr>
        <w:tc>
          <w:tcPr>
            <w:tcW w:type="dxa" w:w="1984"/>
            <w:shd w:val="clear" w:color="auto" w:fill="FFFFFF"/>
          </w:tcPr>
          <w:p>
            <w:pPr>
              <w:pStyle w:val="WS_TD"/>
              <w:spacing w:before="40" w:after="40"/>
            </w:pPr>
            <w:r>
              <w:t>Tuberculosis</w:t>
            </w:r>
          </w:p>
        </w:tc>
        <w:tc>
          <w:tcPr>
            <w:tcW w:type="dxa" w:w="1417"/>
            <w:shd w:val="clear" w:color="auto" w:fill="FFFFFF"/>
          </w:tcPr>
          <w:p>
            <w:pPr>
              <w:pStyle w:val="WS_TD"/>
              <w:spacing w:before="40" w:after="40"/>
            </w:pPr>
            <w:r>
              <w:t>HIGH</w:t>
            </w:r>
          </w:p>
        </w:tc>
        <w:tc>
          <w:tcPr>
            <w:tcW w:type="dxa" w:w="2835"/>
            <w:shd w:val="clear" w:color="auto" w:fill="FFFFFF"/>
          </w:tcPr>
          <w:p>
            <w:pPr>
              <w:pStyle w:val="WS_TD"/>
              <w:spacing w:before="40" w:after="40"/>
            </w:pPr>
            <w:r>
              <w:t>Aerosol from trunk secretions, breath</w:t>
            </w:r>
          </w:p>
        </w:tc>
        <w:tc>
          <w:tcPr>
            <w:tcW w:type="dxa" w:w="3402"/>
            <w:shd w:val="clear" w:color="auto" w:fill="FFFFFF"/>
          </w:tcPr>
          <w:p>
            <w:pPr>
              <w:pStyle w:val="WS_TD"/>
              <w:spacing w:before="40" w:after="40"/>
            </w:pPr>
            <w:r>
              <w:t>N95 mask, full PPE, BSL-3 sample handling</w:t>
            </w:r>
          </w:p>
        </w:tc>
      </w:tr>
      <w:tr>
        <w:tc>
          <w:tcPr>
            <w:tcW w:type="dxa" w:w="1984"/>
            <w:shd w:val="clear" w:color="auto" w:fill="EAF7EE"/>
          </w:tcPr>
          <w:p>
            <w:pPr>
              <w:pStyle w:val="WS_TD"/>
              <w:spacing w:before="40" w:after="40"/>
            </w:pPr>
            <w:r>
              <w:t>Anthrax</w:t>
            </w:r>
          </w:p>
        </w:tc>
        <w:tc>
          <w:tcPr>
            <w:tcW w:type="dxa" w:w="1417"/>
            <w:shd w:val="clear" w:color="auto" w:fill="EAF7EE"/>
          </w:tcPr>
          <w:p>
            <w:pPr>
              <w:pStyle w:val="WS_TD"/>
              <w:spacing w:before="40" w:after="40"/>
            </w:pPr>
            <w:r>
              <w:t>EXTREME</w:t>
            </w:r>
          </w:p>
        </w:tc>
        <w:tc>
          <w:tcPr>
            <w:tcW w:type="dxa" w:w="2835"/>
            <w:shd w:val="clear" w:color="auto" w:fill="EAF7EE"/>
          </w:tcPr>
          <w:p>
            <w:pPr>
              <w:pStyle w:val="WS_TD"/>
              <w:spacing w:before="40" w:after="40"/>
            </w:pPr>
            <w:r>
              <w:t>Cutaneous contact, aerosol, ingestion</w:t>
            </w:r>
          </w:p>
        </w:tc>
        <w:tc>
          <w:tcPr>
            <w:tcW w:type="dxa" w:w="3402"/>
            <w:shd w:val="clear" w:color="auto" w:fill="EAF7EE"/>
          </w:tcPr>
          <w:p>
            <w:pPr>
              <w:pStyle w:val="WS_TD"/>
              <w:spacing w:before="40" w:after="40"/>
            </w:pPr>
            <w:r>
              <w:t>Do NOT open — call for specialist support</w:t>
            </w:r>
          </w:p>
        </w:tc>
      </w:tr>
      <w:tr>
        <w:tc>
          <w:tcPr>
            <w:tcW w:type="dxa" w:w="1984"/>
            <w:shd w:val="clear" w:color="auto" w:fill="FFFFFF"/>
          </w:tcPr>
          <w:p>
            <w:pPr>
              <w:pStyle w:val="WS_TD"/>
              <w:spacing w:before="40" w:after="40"/>
            </w:pPr>
            <w:r>
              <w:t>Elephant Pox</w:t>
            </w:r>
          </w:p>
        </w:tc>
        <w:tc>
          <w:tcPr>
            <w:tcW w:type="dxa" w:w="1417"/>
            <w:shd w:val="clear" w:color="auto" w:fill="FFFFFF"/>
          </w:tcPr>
          <w:p>
            <w:pPr>
              <w:pStyle w:val="WS_TD"/>
              <w:spacing w:before="40" w:after="40"/>
            </w:pPr>
            <w:r>
              <w:t>MODERATE</w:t>
            </w:r>
          </w:p>
        </w:tc>
        <w:tc>
          <w:tcPr>
            <w:tcW w:type="dxa" w:w="2835"/>
            <w:shd w:val="clear" w:color="auto" w:fill="FFFFFF"/>
          </w:tcPr>
          <w:p>
            <w:pPr>
              <w:pStyle w:val="WS_TD"/>
              <w:spacing w:before="40" w:after="40"/>
            </w:pPr>
            <w:r>
              <w:t>Direct contact with lesions</w:t>
            </w:r>
          </w:p>
        </w:tc>
        <w:tc>
          <w:tcPr>
            <w:tcW w:type="dxa" w:w="3402"/>
            <w:shd w:val="clear" w:color="auto" w:fill="FFFFFF"/>
          </w:tcPr>
          <w:p>
            <w:pPr>
              <w:pStyle w:val="WS_TD"/>
              <w:spacing w:before="40" w:after="40"/>
            </w:pPr>
            <w:r>
              <w:t>Gloves, eye protection</w:t>
            </w:r>
          </w:p>
        </w:tc>
      </w:tr>
      <w:tr>
        <w:tc>
          <w:tcPr>
            <w:tcW w:type="dxa" w:w="1984"/>
            <w:shd w:val="clear" w:color="auto" w:fill="EAF7EE"/>
          </w:tcPr>
          <w:p>
            <w:pPr>
              <w:pStyle w:val="WS_TD"/>
              <w:spacing w:before="40" w:after="40"/>
            </w:pPr>
            <w:r>
              <w:t>Salmonellosis</w:t>
            </w:r>
          </w:p>
        </w:tc>
        <w:tc>
          <w:tcPr>
            <w:tcW w:type="dxa" w:w="1417"/>
            <w:shd w:val="clear" w:color="auto" w:fill="EAF7EE"/>
          </w:tcPr>
          <w:p>
            <w:pPr>
              <w:pStyle w:val="WS_TD"/>
              <w:spacing w:before="40" w:after="40"/>
            </w:pPr>
            <w:r>
              <w:t>LOW-MOD</w:t>
            </w:r>
          </w:p>
        </w:tc>
        <w:tc>
          <w:tcPr>
            <w:tcW w:type="dxa" w:w="2835"/>
            <w:shd w:val="clear" w:color="auto" w:fill="EAF7EE"/>
          </w:tcPr>
          <w:p>
            <w:pPr>
              <w:pStyle w:val="WS_TD"/>
              <w:spacing w:before="40" w:after="40"/>
            </w:pPr>
            <w:r>
              <w:t>Faecal-oral contamination</w:t>
            </w:r>
          </w:p>
        </w:tc>
        <w:tc>
          <w:tcPr>
            <w:tcW w:type="dxa" w:w="3402"/>
            <w:shd w:val="clear" w:color="auto" w:fill="EAF7EE"/>
          </w:tcPr>
          <w:p>
            <w:pPr>
              <w:pStyle w:val="WS_TD"/>
              <w:spacing w:before="40" w:after="40"/>
            </w:pPr>
            <w:r>
              <w:t>Gloves, hand hygiene</w:t>
            </w:r>
          </w:p>
        </w:tc>
      </w:tr>
      <w:tr>
        <w:tc>
          <w:tcPr>
            <w:tcW w:type="dxa" w:w="1984"/>
            <w:shd w:val="clear" w:color="auto" w:fill="FFFFFF"/>
          </w:tcPr>
          <w:p>
            <w:pPr>
              <w:pStyle w:val="WS_TD"/>
              <w:spacing w:before="40" w:after="40"/>
            </w:pPr>
            <w:r>
              <w:t>Leptospirosis</w:t>
            </w:r>
          </w:p>
        </w:tc>
        <w:tc>
          <w:tcPr>
            <w:tcW w:type="dxa" w:w="1417"/>
            <w:shd w:val="clear" w:color="auto" w:fill="FFFFFF"/>
          </w:tcPr>
          <w:p>
            <w:pPr>
              <w:pStyle w:val="WS_TD"/>
              <w:spacing w:before="40" w:after="40"/>
            </w:pPr>
            <w:r>
              <w:t>MODERATE</w:t>
            </w:r>
          </w:p>
        </w:tc>
        <w:tc>
          <w:tcPr>
            <w:tcW w:type="dxa" w:w="2835"/>
            <w:shd w:val="clear" w:color="auto" w:fill="FFFFFF"/>
          </w:tcPr>
          <w:p>
            <w:pPr>
              <w:pStyle w:val="WS_TD"/>
              <w:spacing w:before="40" w:after="40"/>
            </w:pPr>
            <w:r>
              <w:t>Urine, kidney tissue contact</w:t>
            </w:r>
          </w:p>
        </w:tc>
        <w:tc>
          <w:tcPr>
            <w:tcW w:type="dxa" w:w="3402"/>
            <w:shd w:val="clear" w:color="auto" w:fill="FFFFFF"/>
          </w:tcPr>
          <w:p>
            <w:pPr>
              <w:pStyle w:val="WS_TD"/>
              <w:spacing w:before="40" w:after="40"/>
            </w:pPr>
            <w:r>
              <w:t>Waterproof gloves, eye shield</w:t>
            </w:r>
          </w:p>
        </w:tc>
      </w:tr>
      <w:tr>
        <w:tc>
          <w:tcPr>
            <w:tcW w:type="dxa" w:w="1984"/>
            <w:shd w:val="clear" w:color="auto" w:fill="EAF7EE"/>
          </w:tcPr>
          <w:p>
            <w:pPr>
              <w:pStyle w:val="WS_TD"/>
              <w:spacing w:before="40" w:after="40"/>
            </w:pPr>
            <w:r>
              <w:t>EEHV</w:t>
            </w:r>
          </w:p>
        </w:tc>
        <w:tc>
          <w:tcPr>
            <w:tcW w:type="dxa" w:w="1417"/>
            <w:shd w:val="clear" w:color="auto" w:fill="EAF7EE"/>
          </w:tcPr>
          <w:p>
            <w:pPr>
              <w:pStyle w:val="WS_TD"/>
              <w:spacing w:before="40" w:after="40"/>
            </w:pPr>
            <w:r>
              <w:t>NONE (humans)</w:t>
            </w:r>
          </w:p>
        </w:tc>
        <w:tc>
          <w:tcPr>
            <w:tcW w:type="dxa" w:w="2835"/>
            <w:shd w:val="clear" w:color="auto" w:fill="EAF7EE"/>
          </w:tcPr>
          <w:p>
            <w:pPr>
              <w:pStyle w:val="WS_TD"/>
              <w:spacing w:before="40" w:after="40"/>
            </w:pPr>
            <w:r>
              <w:t>Not zoonotic</w:t>
            </w:r>
          </w:p>
        </w:tc>
        <w:tc>
          <w:tcPr>
            <w:tcW w:type="dxa" w:w="3402"/>
            <w:shd w:val="clear" w:color="auto" w:fill="EAF7EE"/>
          </w:tcPr>
          <w:p>
            <w:pPr>
              <w:pStyle w:val="WS_TD"/>
              <w:spacing w:before="40" w:after="40"/>
            </w:pPr>
            <w:r>
              <w:t>Standard gloves only for EEHV cases</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4</w:t>
            </w:r>
            <w:r>
              <w:br/>
            </w:r>
            <w:r>
              <w:rPr>
                <w:b/>
                <w:color w:val="FFFFFF"/>
                <w:sz w:val="32"/>
              </w:rPr>
              <w:t>Collection of Biological Materials for Wildlife Disease Diagnosis</w:t>
            </w:r>
            <w:r>
              <w:br/>
            </w:r>
            <w:r>
              <w:rPr>
                <w:i/>
                <w:color w:val="D8F3DC"/>
                <w:sz w:val="19"/>
              </w:rPr>
              <w:t>Sampling Protocols, Preservation, Packing &amp; Referral</w:t>
            </w:r>
            <w:r>
              <w:br/>
              <w:br/>
            </w:r>
            <w:r>
              <w:rPr>
                <w:color w:val="D8F3DC"/>
                <w:sz w:val="17"/>
              </w:rPr>
              <w:t>Dr. M. Karikalan  |  ICAR-IVRI, Bareilly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Why We Collect Biological Materials — The Diagnostic Pipeline</w:t>
            </w:r>
          </w:p>
        </w:tc>
      </w:tr>
    </w:tbl>
    <w:p/>
    <w:p>
      <w:pPr>
        <w:pStyle w:val="WS_Body"/>
      </w:pPr>
      <w:r>
        <w:t>Biological samples are the irreplaceable foundation of wildlife disease diagnosis. Without properly collected, preserved, and transported samples, even the most advanced laboratory cannot establish a definitive cause of death. The diagnostic pipeline runs: Field observation → Sample collection → Chain of custody → Laboratory analysis → Definitive diagnosis → Management response.</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RULE 1: Collect early — within 6 hrs of death ideally. RULE 2: Collect widely — minimum 15+ sample types per case. RULE 3: Label everything — sample ID, date, GPS, animal ID on every tube.</w:t>
            </w:r>
          </w:p>
        </w:tc>
      </w:tr>
    </w:tbl>
    <w:p/>
    <w:p>
      <w:pPr>
        <w:pStyle w:val="WS_H2"/>
        <w:ind w:left="170"/>
      </w:pPr>
      <w:r>
        <w:rPr>
          <w:b/>
          <w:color w:val="2D6A4F"/>
        </w:rPr>
        <w:t>How Disease Shows Up: Gene → Gross</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pStyle w:val="WS_TH"/>
              <w:spacing w:before="60" w:after="60"/>
            </w:pPr>
            <w:r>
              <w:rPr>
                <w:b/>
                <w:color w:val="FFFFFF"/>
              </w:rPr>
              <w:t>Level</w:t>
            </w:r>
          </w:p>
        </w:tc>
        <w:tc>
          <w:tcPr>
            <w:tcW w:type="dxa" w:w="3402"/>
            <w:shd w:val="clear" w:color="auto" w:fill="2D6A4F"/>
          </w:tcPr>
          <w:p>
            <w:pPr>
              <w:pStyle w:val="WS_TH"/>
              <w:spacing w:before="60" w:after="60"/>
            </w:pPr>
            <w:r>
              <w:rPr>
                <w:b/>
                <w:color w:val="FFFFFF"/>
              </w:rPr>
              <w:t>What Changes</w:t>
            </w:r>
          </w:p>
        </w:tc>
        <w:tc>
          <w:tcPr>
            <w:tcW w:type="dxa" w:w="4535"/>
            <w:shd w:val="clear" w:color="auto" w:fill="2D6A4F"/>
          </w:tcPr>
          <w:p>
            <w:pPr>
              <w:pStyle w:val="WS_TH"/>
              <w:spacing w:before="60" w:after="60"/>
            </w:pPr>
            <w:r>
              <w:rPr>
                <w:b/>
                <w:color w:val="FFFFFF"/>
              </w:rPr>
              <w:t>Detected By</w:t>
            </w:r>
          </w:p>
        </w:tc>
      </w:tr>
      <w:tr>
        <w:tc>
          <w:tcPr>
            <w:tcW w:type="dxa" w:w="1701"/>
            <w:shd w:val="clear" w:color="auto" w:fill="FFFFFF"/>
          </w:tcPr>
          <w:p>
            <w:pPr>
              <w:pStyle w:val="WS_TD"/>
              <w:spacing w:before="40" w:after="40"/>
            </w:pPr>
            <w:r>
              <w:t>Gene/Molecule</w:t>
            </w:r>
          </w:p>
        </w:tc>
        <w:tc>
          <w:tcPr>
            <w:tcW w:type="dxa" w:w="3402"/>
            <w:shd w:val="clear" w:color="auto" w:fill="FFFFFF"/>
          </w:tcPr>
          <w:p>
            <w:pPr>
              <w:pStyle w:val="WS_TD"/>
              <w:spacing w:before="40" w:after="40"/>
            </w:pPr>
            <w:r>
              <w:t>DNA mutation, protein dysfunction, toxin binding</w:t>
            </w:r>
          </w:p>
        </w:tc>
        <w:tc>
          <w:tcPr>
            <w:tcW w:type="dxa" w:w="4535"/>
            <w:shd w:val="clear" w:color="auto" w:fill="FFFFFF"/>
          </w:tcPr>
          <w:p>
            <w:pPr>
              <w:pStyle w:val="WS_TD"/>
              <w:spacing w:before="40" w:after="40"/>
            </w:pPr>
            <w:r>
              <w:t>PCR, sequencing, ELISA, LC-MS</w:t>
            </w:r>
          </w:p>
        </w:tc>
      </w:tr>
      <w:tr>
        <w:tc>
          <w:tcPr>
            <w:tcW w:type="dxa" w:w="1701"/>
            <w:shd w:val="clear" w:color="auto" w:fill="EAF7EE"/>
          </w:tcPr>
          <w:p>
            <w:pPr>
              <w:pStyle w:val="WS_TD"/>
              <w:spacing w:before="40" w:after="40"/>
            </w:pPr>
            <w:r>
              <w:t>Cell</w:t>
            </w:r>
          </w:p>
        </w:tc>
        <w:tc>
          <w:tcPr>
            <w:tcW w:type="dxa" w:w="3402"/>
            <w:shd w:val="clear" w:color="auto" w:fill="EAF7EE"/>
          </w:tcPr>
          <w:p>
            <w:pPr>
              <w:pStyle w:val="WS_TD"/>
              <w:spacing w:before="40" w:after="40"/>
            </w:pPr>
            <w:r>
              <w:t>Degeneration, necrosis, inclusion bodies, inflammation</w:t>
            </w:r>
          </w:p>
        </w:tc>
        <w:tc>
          <w:tcPr>
            <w:tcW w:type="dxa" w:w="4535"/>
            <w:shd w:val="clear" w:color="auto" w:fill="EAF7EE"/>
          </w:tcPr>
          <w:p>
            <w:pPr>
              <w:pStyle w:val="WS_TD"/>
              <w:spacing w:before="40" w:after="40"/>
            </w:pPr>
            <w:r>
              <w:t>Histopathology (H&amp;E staining)</w:t>
            </w:r>
          </w:p>
        </w:tc>
      </w:tr>
      <w:tr>
        <w:tc>
          <w:tcPr>
            <w:tcW w:type="dxa" w:w="1701"/>
            <w:shd w:val="clear" w:color="auto" w:fill="FFFFFF"/>
          </w:tcPr>
          <w:p>
            <w:pPr>
              <w:pStyle w:val="WS_TD"/>
              <w:spacing w:before="40" w:after="40"/>
            </w:pPr>
            <w:r>
              <w:t>Tissue</w:t>
            </w:r>
          </w:p>
        </w:tc>
        <w:tc>
          <w:tcPr>
            <w:tcW w:type="dxa" w:w="3402"/>
            <w:shd w:val="clear" w:color="auto" w:fill="FFFFFF"/>
          </w:tcPr>
          <w:p>
            <w:pPr>
              <w:pStyle w:val="WS_TD"/>
              <w:spacing w:before="40" w:after="40"/>
            </w:pPr>
            <w:r>
              <w:t>Haemorrhage, necrosis, infarct, oedema, abscess</w:t>
            </w:r>
          </w:p>
        </w:tc>
        <w:tc>
          <w:tcPr>
            <w:tcW w:type="dxa" w:w="4535"/>
            <w:shd w:val="clear" w:color="auto" w:fill="FFFFFF"/>
          </w:tcPr>
          <w:p>
            <w:pPr>
              <w:pStyle w:val="WS_TD"/>
              <w:spacing w:before="40" w:after="40"/>
            </w:pPr>
            <w:r>
              <w:t>Gross PM + histopathology</w:t>
            </w:r>
          </w:p>
        </w:tc>
      </w:tr>
      <w:tr>
        <w:tc>
          <w:tcPr>
            <w:tcW w:type="dxa" w:w="1701"/>
            <w:shd w:val="clear" w:color="auto" w:fill="EAF7EE"/>
          </w:tcPr>
          <w:p>
            <w:pPr>
              <w:pStyle w:val="WS_TD"/>
              <w:spacing w:before="40" w:after="40"/>
            </w:pPr>
            <w:r>
              <w:t>Organ</w:t>
            </w:r>
          </w:p>
        </w:tc>
        <w:tc>
          <w:tcPr>
            <w:tcW w:type="dxa" w:w="3402"/>
            <w:shd w:val="clear" w:color="auto" w:fill="EAF7EE"/>
          </w:tcPr>
          <w:p>
            <w:pPr>
              <w:pStyle w:val="WS_TD"/>
              <w:spacing w:before="40" w:after="40"/>
            </w:pPr>
            <w:r>
              <w:t>Size change, colour, texture, weight abnormality</w:t>
            </w:r>
          </w:p>
        </w:tc>
        <w:tc>
          <w:tcPr>
            <w:tcW w:type="dxa" w:w="4535"/>
            <w:shd w:val="clear" w:color="auto" w:fill="EAF7EE"/>
          </w:tcPr>
          <w:p>
            <w:pPr>
              <w:pStyle w:val="WS_TD"/>
              <w:spacing w:before="40" w:after="40"/>
            </w:pPr>
            <w:r>
              <w:t>Gross PM + organ weight</w:t>
            </w:r>
          </w:p>
        </w:tc>
      </w:tr>
      <w:tr>
        <w:tc>
          <w:tcPr>
            <w:tcW w:type="dxa" w:w="1701"/>
            <w:shd w:val="clear" w:color="auto" w:fill="FFFFFF"/>
          </w:tcPr>
          <w:p>
            <w:pPr>
              <w:pStyle w:val="WS_TD"/>
              <w:spacing w:before="40" w:after="40"/>
            </w:pPr>
            <w:r>
              <w:t>Animal</w:t>
            </w:r>
          </w:p>
        </w:tc>
        <w:tc>
          <w:tcPr>
            <w:tcW w:type="dxa" w:w="3402"/>
            <w:shd w:val="clear" w:color="auto" w:fill="FFFFFF"/>
          </w:tcPr>
          <w:p>
            <w:pPr>
              <w:pStyle w:val="WS_TD"/>
              <w:spacing w:before="40" w:after="40"/>
            </w:pPr>
            <w:r>
              <w:t>Clinical signs: fever, weakness, discharge, behavioural change</w:t>
            </w:r>
          </w:p>
        </w:tc>
        <w:tc>
          <w:tcPr>
            <w:tcW w:type="dxa" w:w="4535"/>
            <w:shd w:val="clear" w:color="auto" w:fill="FFFFFF"/>
          </w:tcPr>
          <w:p>
            <w:pPr>
              <w:pStyle w:val="WS_TD"/>
              <w:spacing w:before="40" w:after="40"/>
            </w:pPr>
            <w:r>
              <w:t>Clinical examination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Master Sample-Collection Table</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Collect ALL sample types listed below from EVERY elephant PM — even if cause seems obvious. Multiple samples prevent diagnostic gaps when unexpected findings emerge.</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84"/>
            <w:shd w:val="clear" w:color="auto" w:fill="2D6A4F"/>
          </w:tcPr>
          <w:p>
            <w:pPr>
              <w:pStyle w:val="WS_TH"/>
              <w:spacing w:before="60" w:after="60"/>
            </w:pPr>
            <w:r>
              <w:rPr>
                <w:b/>
                <w:color w:val="FFFFFF"/>
              </w:rPr>
              <w:t>Sample Type</w:t>
            </w:r>
          </w:p>
        </w:tc>
        <w:tc>
          <w:tcPr>
            <w:tcW w:type="dxa" w:w="1701"/>
            <w:shd w:val="clear" w:color="auto" w:fill="2D6A4F"/>
          </w:tcPr>
          <w:p>
            <w:pPr>
              <w:pStyle w:val="WS_TH"/>
              <w:spacing w:before="60" w:after="60"/>
            </w:pPr>
            <w:r>
              <w:rPr>
                <w:b/>
                <w:color w:val="FFFFFF"/>
              </w:rPr>
              <w:t>Volume/Amount</w:t>
            </w:r>
          </w:p>
        </w:tc>
        <w:tc>
          <w:tcPr>
            <w:tcW w:type="dxa" w:w="1701"/>
            <w:shd w:val="clear" w:color="auto" w:fill="2D6A4F"/>
          </w:tcPr>
          <w:p>
            <w:pPr>
              <w:pStyle w:val="WS_TH"/>
              <w:spacing w:before="60" w:after="60"/>
            </w:pPr>
            <w:r>
              <w:rPr>
                <w:b/>
                <w:color w:val="FFFFFF"/>
              </w:rPr>
              <w:t>Container</w:t>
            </w:r>
          </w:p>
        </w:tc>
        <w:tc>
          <w:tcPr>
            <w:tcW w:type="dxa" w:w="1984"/>
            <w:shd w:val="clear" w:color="auto" w:fill="2D6A4F"/>
          </w:tcPr>
          <w:p>
            <w:pPr>
              <w:pStyle w:val="WS_TH"/>
              <w:spacing w:before="60" w:after="60"/>
            </w:pPr>
            <w:r>
              <w:rPr>
                <w:b/>
                <w:color w:val="FFFFFF"/>
              </w:rPr>
              <w:t>Preservation</w:t>
            </w:r>
          </w:p>
        </w:tc>
        <w:tc>
          <w:tcPr>
            <w:tcW w:type="dxa" w:w="2268"/>
            <w:shd w:val="clear" w:color="auto" w:fill="2D6A4F"/>
          </w:tcPr>
          <w:p>
            <w:pPr>
              <w:pStyle w:val="WS_TH"/>
              <w:spacing w:before="60" w:after="60"/>
            </w:pPr>
            <w:r>
              <w:rPr>
                <w:b/>
                <w:color w:val="FFFFFF"/>
              </w:rPr>
              <w:t>Tests</w:t>
            </w:r>
          </w:p>
        </w:tc>
      </w:tr>
      <w:tr>
        <w:tc>
          <w:tcPr>
            <w:tcW w:type="dxa" w:w="1984"/>
            <w:shd w:val="clear" w:color="auto" w:fill="FFFFFF"/>
          </w:tcPr>
          <w:p>
            <w:pPr>
              <w:pStyle w:val="WS_TD"/>
              <w:spacing w:before="40" w:after="40"/>
            </w:pPr>
            <w:r>
              <w:t>EDTA Blood</w:t>
            </w:r>
          </w:p>
        </w:tc>
        <w:tc>
          <w:tcPr>
            <w:tcW w:type="dxa" w:w="1701"/>
            <w:shd w:val="clear" w:color="auto" w:fill="FFFFFF"/>
          </w:tcPr>
          <w:p>
            <w:pPr>
              <w:pStyle w:val="WS_TD"/>
              <w:spacing w:before="40" w:after="40"/>
            </w:pPr>
            <w:r>
              <w:t>5–10 mL</w:t>
            </w:r>
          </w:p>
        </w:tc>
        <w:tc>
          <w:tcPr>
            <w:tcW w:type="dxa" w:w="1701"/>
            <w:shd w:val="clear" w:color="auto" w:fill="FFFFFF"/>
          </w:tcPr>
          <w:p>
            <w:pPr>
              <w:pStyle w:val="WS_TD"/>
              <w:spacing w:before="40" w:after="40"/>
            </w:pPr>
            <w:r>
              <w:t>Purple-top tube</w:t>
            </w:r>
          </w:p>
        </w:tc>
        <w:tc>
          <w:tcPr>
            <w:tcW w:type="dxa" w:w="1984"/>
            <w:shd w:val="clear" w:color="auto" w:fill="FFFFFF"/>
          </w:tcPr>
          <w:p>
            <w:pPr>
              <w:pStyle w:val="WS_TD"/>
              <w:spacing w:before="40" w:after="40"/>
            </w:pPr>
            <w:r>
              <w:t>Ice (4°C) — DO NOT freeze</w:t>
            </w:r>
          </w:p>
        </w:tc>
        <w:tc>
          <w:tcPr>
            <w:tcW w:type="dxa" w:w="2268"/>
            <w:shd w:val="clear" w:color="auto" w:fill="FFFFFF"/>
          </w:tcPr>
          <w:p>
            <w:pPr>
              <w:pStyle w:val="WS_TD"/>
              <w:spacing w:before="40" w:after="40"/>
            </w:pPr>
            <w:r>
              <w:t>CBC, PCR (EEHV, TB), haematology</w:t>
            </w:r>
          </w:p>
        </w:tc>
      </w:tr>
      <w:tr>
        <w:tc>
          <w:tcPr>
            <w:tcW w:type="dxa" w:w="1984"/>
            <w:shd w:val="clear" w:color="auto" w:fill="EAF7EE"/>
          </w:tcPr>
          <w:p>
            <w:pPr>
              <w:pStyle w:val="WS_TD"/>
              <w:spacing w:before="40" w:after="40"/>
            </w:pPr>
            <w:r>
              <w:t>Serum (clotted blood)</w:t>
            </w:r>
          </w:p>
        </w:tc>
        <w:tc>
          <w:tcPr>
            <w:tcW w:type="dxa" w:w="1701"/>
            <w:shd w:val="clear" w:color="auto" w:fill="EAF7EE"/>
          </w:tcPr>
          <w:p>
            <w:pPr>
              <w:pStyle w:val="WS_TD"/>
              <w:spacing w:before="40" w:after="40"/>
            </w:pPr>
            <w:r>
              <w:t>10 mL</w:t>
            </w:r>
          </w:p>
        </w:tc>
        <w:tc>
          <w:tcPr>
            <w:tcW w:type="dxa" w:w="1701"/>
            <w:shd w:val="clear" w:color="auto" w:fill="EAF7EE"/>
          </w:tcPr>
          <w:p>
            <w:pPr>
              <w:pStyle w:val="WS_TD"/>
              <w:spacing w:before="40" w:after="40"/>
            </w:pPr>
            <w:r>
              <w:t>Red-top tube</w:t>
            </w:r>
          </w:p>
        </w:tc>
        <w:tc>
          <w:tcPr>
            <w:tcW w:type="dxa" w:w="1984"/>
            <w:shd w:val="clear" w:color="auto" w:fill="EAF7EE"/>
          </w:tcPr>
          <w:p>
            <w:pPr>
              <w:pStyle w:val="WS_TD"/>
              <w:spacing w:before="40" w:after="40"/>
            </w:pPr>
            <w:r>
              <w:t>Centrifuge → freeze serum at -20°C</w:t>
            </w:r>
          </w:p>
        </w:tc>
        <w:tc>
          <w:tcPr>
            <w:tcW w:type="dxa" w:w="2268"/>
            <w:shd w:val="clear" w:color="auto" w:fill="EAF7EE"/>
          </w:tcPr>
          <w:p>
            <w:pPr>
              <w:pStyle w:val="WS_TD"/>
              <w:spacing w:before="40" w:after="40"/>
            </w:pPr>
            <w:r>
              <w:t>Serology, ELISA, biochemistry</w:t>
            </w:r>
          </w:p>
        </w:tc>
      </w:tr>
      <w:tr>
        <w:tc>
          <w:tcPr>
            <w:tcW w:type="dxa" w:w="1984"/>
            <w:shd w:val="clear" w:color="auto" w:fill="FFFFFF"/>
          </w:tcPr>
          <w:p>
            <w:pPr>
              <w:pStyle w:val="WS_TD"/>
              <w:spacing w:before="40" w:after="40"/>
            </w:pPr>
            <w:r>
              <w:t>Urine</w:t>
            </w:r>
          </w:p>
        </w:tc>
        <w:tc>
          <w:tcPr>
            <w:tcW w:type="dxa" w:w="1701"/>
            <w:shd w:val="clear" w:color="auto" w:fill="FFFFFF"/>
          </w:tcPr>
          <w:p>
            <w:pPr>
              <w:pStyle w:val="WS_TD"/>
              <w:spacing w:before="40" w:after="40"/>
            </w:pPr>
            <w:r>
              <w:t>20–50 mL</w:t>
            </w:r>
          </w:p>
        </w:tc>
        <w:tc>
          <w:tcPr>
            <w:tcW w:type="dxa" w:w="1701"/>
            <w:shd w:val="clear" w:color="auto" w:fill="FFFFFF"/>
          </w:tcPr>
          <w:p>
            <w:pPr>
              <w:pStyle w:val="WS_TD"/>
              <w:spacing w:before="40" w:after="40"/>
            </w:pPr>
            <w:r>
              <w:t>Sterile container</w:t>
            </w:r>
          </w:p>
        </w:tc>
        <w:tc>
          <w:tcPr>
            <w:tcW w:type="dxa" w:w="1984"/>
            <w:shd w:val="clear" w:color="auto" w:fill="FFFFFF"/>
          </w:tcPr>
          <w:p>
            <w:pPr>
              <w:pStyle w:val="WS_TD"/>
              <w:spacing w:before="40" w:after="40"/>
            </w:pPr>
            <w:r>
              <w:t>Refrigerate or freeze</w:t>
            </w:r>
          </w:p>
        </w:tc>
        <w:tc>
          <w:tcPr>
            <w:tcW w:type="dxa" w:w="2268"/>
            <w:shd w:val="clear" w:color="auto" w:fill="FFFFFF"/>
          </w:tcPr>
          <w:p>
            <w:pPr>
              <w:pStyle w:val="WS_TD"/>
              <w:spacing w:before="40" w:after="40"/>
            </w:pPr>
            <w:r>
              <w:t>Urinalysis, toxicology, leptospira</w:t>
            </w:r>
          </w:p>
        </w:tc>
      </w:tr>
      <w:tr>
        <w:tc>
          <w:tcPr>
            <w:tcW w:type="dxa" w:w="1984"/>
            <w:shd w:val="clear" w:color="auto" w:fill="EAF7EE"/>
          </w:tcPr>
          <w:p>
            <w:pPr>
              <w:pStyle w:val="WS_TD"/>
              <w:spacing w:before="40" w:after="40"/>
            </w:pPr>
            <w:r>
              <w:t>Nasal/Trunk Swab</w:t>
            </w:r>
          </w:p>
        </w:tc>
        <w:tc>
          <w:tcPr>
            <w:tcW w:type="dxa" w:w="1701"/>
            <w:shd w:val="clear" w:color="auto" w:fill="EAF7EE"/>
          </w:tcPr>
          <w:p>
            <w:pPr>
              <w:pStyle w:val="WS_TD"/>
              <w:spacing w:before="40" w:after="40"/>
            </w:pPr>
            <w:r>
              <w:t>2 swabs per site</w:t>
            </w:r>
          </w:p>
        </w:tc>
        <w:tc>
          <w:tcPr>
            <w:tcW w:type="dxa" w:w="1701"/>
            <w:shd w:val="clear" w:color="auto" w:fill="EAF7EE"/>
          </w:tcPr>
          <w:p>
            <w:pPr>
              <w:pStyle w:val="WS_TD"/>
              <w:spacing w:before="40" w:after="40"/>
            </w:pPr>
            <w:r>
              <w:t>Viral transport medium (VTM)</w:t>
            </w:r>
          </w:p>
        </w:tc>
        <w:tc>
          <w:tcPr>
            <w:tcW w:type="dxa" w:w="1984"/>
            <w:shd w:val="clear" w:color="auto" w:fill="EAF7EE"/>
          </w:tcPr>
          <w:p>
            <w:pPr>
              <w:pStyle w:val="WS_TD"/>
              <w:spacing w:before="40" w:after="40"/>
            </w:pPr>
            <w:r>
              <w:t>Ice — ship within 24 hrs</w:t>
            </w:r>
          </w:p>
        </w:tc>
        <w:tc>
          <w:tcPr>
            <w:tcW w:type="dxa" w:w="2268"/>
            <w:shd w:val="clear" w:color="auto" w:fill="EAF7EE"/>
          </w:tcPr>
          <w:p>
            <w:pPr>
              <w:pStyle w:val="WS_TD"/>
              <w:spacing w:before="40" w:after="40"/>
            </w:pPr>
            <w:r>
              <w:t>EEHV, Herpesvirus, Influenza PCR</w:t>
            </w:r>
          </w:p>
        </w:tc>
      </w:tr>
      <w:tr>
        <w:tc>
          <w:tcPr>
            <w:tcW w:type="dxa" w:w="1984"/>
            <w:shd w:val="clear" w:color="auto" w:fill="FFFFFF"/>
          </w:tcPr>
          <w:p>
            <w:pPr>
              <w:pStyle w:val="WS_TD"/>
              <w:spacing w:before="40" w:after="40"/>
            </w:pPr>
            <w:r>
              <w:t>Faecal Sample</w:t>
            </w:r>
          </w:p>
        </w:tc>
        <w:tc>
          <w:tcPr>
            <w:tcW w:type="dxa" w:w="1701"/>
            <w:shd w:val="clear" w:color="auto" w:fill="FFFFFF"/>
          </w:tcPr>
          <w:p>
            <w:pPr>
              <w:pStyle w:val="WS_TD"/>
              <w:spacing w:before="40" w:after="40"/>
            </w:pPr>
            <w:r>
              <w:t>30–50 g</w:t>
            </w:r>
          </w:p>
        </w:tc>
        <w:tc>
          <w:tcPr>
            <w:tcW w:type="dxa" w:w="1701"/>
            <w:shd w:val="clear" w:color="auto" w:fill="FFFFFF"/>
          </w:tcPr>
          <w:p>
            <w:pPr>
              <w:pStyle w:val="WS_TD"/>
              <w:spacing w:before="40" w:after="40"/>
            </w:pPr>
            <w:r>
              <w:t>Sterile container</w:t>
            </w:r>
          </w:p>
        </w:tc>
        <w:tc>
          <w:tcPr>
            <w:tcW w:type="dxa" w:w="1984"/>
            <w:shd w:val="clear" w:color="auto" w:fill="FFFFFF"/>
          </w:tcPr>
          <w:p>
            <w:pPr>
              <w:pStyle w:val="WS_TD"/>
              <w:spacing w:before="40" w:after="40"/>
            </w:pPr>
            <w:r>
              <w:t>Refrigerate; fix portion in 10% formalin</w:t>
            </w:r>
          </w:p>
        </w:tc>
        <w:tc>
          <w:tcPr>
            <w:tcW w:type="dxa" w:w="2268"/>
            <w:shd w:val="clear" w:color="auto" w:fill="FFFFFF"/>
          </w:tcPr>
          <w:p>
            <w:pPr>
              <w:pStyle w:val="WS_TD"/>
              <w:spacing w:before="40" w:after="40"/>
            </w:pPr>
            <w:r>
              <w:t>Parasitology, bacteriology</w:t>
            </w:r>
          </w:p>
        </w:tc>
      </w:tr>
      <w:tr>
        <w:tc>
          <w:tcPr>
            <w:tcW w:type="dxa" w:w="1984"/>
            <w:shd w:val="clear" w:color="auto" w:fill="EAF7EE"/>
          </w:tcPr>
          <w:p>
            <w:pPr>
              <w:pStyle w:val="WS_TD"/>
              <w:spacing w:before="40" w:after="40"/>
            </w:pPr>
            <w:r>
              <w:t>Lung tissue</w:t>
            </w:r>
          </w:p>
        </w:tc>
        <w:tc>
          <w:tcPr>
            <w:tcW w:type="dxa" w:w="1701"/>
            <w:shd w:val="clear" w:color="auto" w:fill="EAF7EE"/>
          </w:tcPr>
          <w:p>
            <w:pPr>
              <w:pStyle w:val="WS_TD"/>
              <w:spacing w:before="40" w:after="40"/>
            </w:pPr>
            <w:r>
              <w:t>5 × 5 cm block</w:t>
            </w:r>
          </w:p>
        </w:tc>
        <w:tc>
          <w:tcPr>
            <w:tcW w:type="dxa" w:w="1701"/>
            <w:shd w:val="clear" w:color="auto" w:fill="EAF7EE"/>
          </w:tcPr>
          <w:p>
            <w:pPr>
              <w:pStyle w:val="WS_TD"/>
              <w:spacing w:before="40" w:after="40"/>
            </w:pPr>
            <w:r>
              <w:t>Zip-lock bag (fresh) + NBF jar (fixed)</w:t>
            </w:r>
          </w:p>
        </w:tc>
        <w:tc>
          <w:tcPr>
            <w:tcW w:type="dxa" w:w="1984"/>
            <w:shd w:val="clear" w:color="auto" w:fill="EAF7EE"/>
          </w:tcPr>
          <w:p>
            <w:pPr>
              <w:pStyle w:val="WS_TD"/>
              <w:spacing w:before="40" w:after="40"/>
            </w:pPr>
            <w:r>
              <w:t>-20°C fresh; RT in NBF</w:t>
            </w:r>
          </w:p>
        </w:tc>
        <w:tc>
          <w:tcPr>
            <w:tcW w:type="dxa" w:w="2268"/>
            <w:shd w:val="clear" w:color="auto" w:fill="EAF7EE"/>
          </w:tcPr>
          <w:p>
            <w:pPr>
              <w:pStyle w:val="WS_TD"/>
              <w:spacing w:before="40" w:after="40"/>
            </w:pPr>
            <w:r>
              <w:t>Histopath, bacteriology, virology</w:t>
            </w:r>
          </w:p>
        </w:tc>
      </w:tr>
      <w:tr>
        <w:tc>
          <w:tcPr>
            <w:tcW w:type="dxa" w:w="1984"/>
            <w:shd w:val="clear" w:color="auto" w:fill="FFFFFF"/>
          </w:tcPr>
          <w:p>
            <w:pPr>
              <w:pStyle w:val="WS_TD"/>
              <w:spacing w:before="40" w:after="40"/>
            </w:pPr>
            <w:r>
              <w:t>Liver tissue</w:t>
            </w:r>
          </w:p>
        </w:tc>
        <w:tc>
          <w:tcPr>
            <w:tcW w:type="dxa" w:w="1701"/>
            <w:shd w:val="clear" w:color="auto" w:fill="FFFFFF"/>
          </w:tcPr>
          <w:p>
            <w:pPr>
              <w:pStyle w:val="WS_TD"/>
              <w:spacing w:before="40" w:after="40"/>
            </w:pPr>
            <w:r>
              <w:t>5 × 5 cm block</w:t>
            </w:r>
          </w:p>
        </w:tc>
        <w:tc>
          <w:tcPr>
            <w:tcW w:type="dxa" w:w="1701"/>
            <w:shd w:val="clear" w:color="auto" w:fill="FFFFFF"/>
          </w:tcPr>
          <w:p>
            <w:pPr>
              <w:pStyle w:val="WS_TD"/>
              <w:spacing w:before="40" w:after="40"/>
            </w:pPr>
            <w:r>
              <w:t>Same as lung</w:t>
            </w:r>
          </w:p>
        </w:tc>
        <w:tc>
          <w:tcPr>
            <w:tcW w:type="dxa" w:w="1984"/>
            <w:shd w:val="clear" w:color="auto" w:fill="FFFFFF"/>
          </w:tcPr>
          <w:p>
            <w:pPr>
              <w:pStyle w:val="WS_TD"/>
              <w:spacing w:before="40" w:after="40"/>
            </w:pPr>
            <w:r>
              <w:t>-20°C fresh; RT in NBF</w:t>
            </w:r>
          </w:p>
        </w:tc>
        <w:tc>
          <w:tcPr>
            <w:tcW w:type="dxa" w:w="2268"/>
            <w:shd w:val="clear" w:color="auto" w:fill="FFFFFF"/>
          </w:tcPr>
          <w:p>
            <w:pPr>
              <w:pStyle w:val="WS_TD"/>
              <w:spacing w:before="40" w:after="40"/>
            </w:pPr>
            <w:r>
              <w:t>Histopath, toxicology, bacteriology</w:t>
            </w:r>
          </w:p>
        </w:tc>
      </w:tr>
      <w:tr>
        <w:tc>
          <w:tcPr>
            <w:tcW w:type="dxa" w:w="1984"/>
            <w:shd w:val="clear" w:color="auto" w:fill="EAF7EE"/>
          </w:tcPr>
          <w:p>
            <w:pPr>
              <w:pStyle w:val="WS_TD"/>
              <w:spacing w:before="40" w:after="40"/>
            </w:pPr>
            <w:r>
              <w:t>Spleen tissue</w:t>
            </w:r>
          </w:p>
        </w:tc>
        <w:tc>
          <w:tcPr>
            <w:tcW w:type="dxa" w:w="1701"/>
            <w:shd w:val="clear" w:color="auto" w:fill="EAF7EE"/>
          </w:tcPr>
          <w:p>
            <w:pPr>
              <w:pStyle w:val="WS_TD"/>
              <w:spacing w:before="40" w:after="40"/>
            </w:pPr>
            <w:r>
              <w:t>5 × 5 cm block</w:t>
            </w:r>
          </w:p>
        </w:tc>
        <w:tc>
          <w:tcPr>
            <w:tcW w:type="dxa" w:w="1701"/>
            <w:shd w:val="clear" w:color="auto" w:fill="EAF7EE"/>
          </w:tcPr>
          <w:p>
            <w:pPr>
              <w:pStyle w:val="WS_TD"/>
              <w:spacing w:before="40" w:after="40"/>
            </w:pPr>
            <w:r>
              <w:t>Same as lung</w:t>
            </w:r>
          </w:p>
        </w:tc>
        <w:tc>
          <w:tcPr>
            <w:tcW w:type="dxa" w:w="1984"/>
            <w:shd w:val="clear" w:color="auto" w:fill="EAF7EE"/>
          </w:tcPr>
          <w:p>
            <w:pPr>
              <w:pStyle w:val="WS_TD"/>
              <w:spacing w:before="40" w:after="40"/>
            </w:pPr>
            <w:r>
              <w:t>-20°C fresh; RT in NBF</w:t>
            </w:r>
          </w:p>
        </w:tc>
        <w:tc>
          <w:tcPr>
            <w:tcW w:type="dxa" w:w="2268"/>
            <w:shd w:val="clear" w:color="auto" w:fill="EAF7EE"/>
          </w:tcPr>
          <w:p>
            <w:pPr>
              <w:pStyle w:val="WS_TD"/>
              <w:spacing w:before="40" w:after="40"/>
            </w:pPr>
            <w:r>
              <w:t>PCR (EEHV, TB), histopath, culture</w:t>
            </w:r>
          </w:p>
        </w:tc>
      </w:tr>
      <w:tr>
        <w:tc>
          <w:tcPr>
            <w:tcW w:type="dxa" w:w="1984"/>
            <w:shd w:val="clear" w:color="auto" w:fill="FFFFFF"/>
          </w:tcPr>
          <w:p>
            <w:pPr>
              <w:pStyle w:val="WS_TD"/>
              <w:spacing w:before="40" w:after="40"/>
            </w:pPr>
            <w:r>
              <w:t>Kidney tissue</w:t>
            </w:r>
          </w:p>
        </w:tc>
        <w:tc>
          <w:tcPr>
            <w:tcW w:type="dxa" w:w="1701"/>
            <w:shd w:val="clear" w:color="auto" w:fill="FFFFFF"/>
          </w:tcPr>
          <w:p>
            <w:pPr>
              <w:pStyle w:val="WS_TD"/>
              <w:spacing w:before="40" w:after="40"/>
            </w:pPr>
            <w:r>
              <w:t>5 × 5 cm block</w:t>
            </w:r>
          </w:p>
        </w:tc>
        <w:tc>
          <w:tcPr>
            <w:tcW w:type="dxa" w:w="1701"/>
            <w:shd w:val="clear" w:color="auto" w:fill="FFFFFF"/>
          </w:tcPr>
          <w:p>
            <w:pPr>
              <w:pStyle w:val="WS_TD"/>
              <w:spacing w:before="40" w:after="40"/>
            </w:pPr>
            <w:r>
              <w:t>Same as lung</w:t>
            </w:r>
          </w:p>
        </w:tc>
        <w:tc>
          <w:tcPr>
            <w:tcW w:type="dxa" w:w="1984"/>
            <w:shd w:val="clear" w:color="auto" w:fill="FFFFFF"/>
          </w:tcPr>
          <w:p>
            <w:pPr>
              <w:pStyle w:val="WS_TD"/>
              <w:spacing w:before="40" w:after="40"/>
            </w:pPr>
            <w:r>
              <w:t>-20°C fresh; RT in NBF</w:t>
            </w:r>
          </w:p>
        </w:tc>
        <w:tc>
          <w:tcPr>
            <w:tcW w:type="dxa" w:w="2268"/>
            <w:shd w:val="clear" w:color="auto" w:fill="FFFFFF"/>
          </w:tcPr>
          <w:p>
            <w:pPr>
              <w:pStyle w:val="WS_TD"/>
              <w:spacing w:before="40" w:after="40"/>
            </w:pPr>
            <w:r>
              <w:t>Histopath, leptospira, toxicology</w:t>
            </w:r>
          </w:p>
        </w:tc>
      </w:tr>
      <w:tr>
        <w:tc>
          <w:tcPr>
            <w:tcW w:type="dxa" w:w="1984"/>
            <w:shd w:val="clear" w:color="auto" w:fill="EAF7EE"/>
          </w:tcPr>
          <w:p>
            <w:pPr>
              <w:pStyle w:val="WS_TD"/>
              <w:spacing w:before="40" w:after="40"/>
            </w:pPr>
            <w:r>
              <w:t>Heart tissue</w:t>
            </w:r>
          </w:p>
        </w:tc>
        <w:tc>
          <w:tcPr>
            <w:tcW w:type="dxa" w:w="1701"/>
            <w:shd w:val="clear" w:color="auto" w:fill="EAF7EE"/>
          </w:tcPr>
          <w:p>
            <w:pPr>
              <w:pStyle w:val="WS_TD"/>
              <w:spacing w:before="40" w:after="40"/>
            </w:pPr>
            <w:r>
              <w:t>5 × 5 cm block</w:t>
            </w:r>
          </w:p>
        </w:tc>
        <w:tc>
          <w:tcPr>
            <w:tcW w:type="dxa" w:w="1701"/>
            <w:shd w:val="clear" w:color="auto" w:fill="EAF7EE"/>
          </w:tcPr>
          <w:p>
            <w:pPr>
              <w:pStyle w:val="WS_TD"/>
              <w:spacing w:before="40" w:after="40"/>
            </w:pPr>
            <w:r>
              <w:t>Same as lung</w:t>
            </w:r>
          </w:p>
        </w:tc>
        <w:tc>
          <w:tcPr>
            <w:tcW w:type="dxa" w:w="1984"/>
            <w:shd w:val="clear" w:color="auto" w:fill="EAF7EE"/>
          </w:tcPr>
          <w:p>
            <w:pPr>
              <w:pStyle w:val="WS_TD"/>
              <w:spacing w:before="40" w:after="40"/>
            </w:pPr>
            <w:r>
              <w:t>-20°C fresh; RT in NBF</w:t>
            </w:r>
          </w:p>
        </w:tc>
        <w:tc>
          <w:tcPr>
            <w:tcW w:type="dxa" w:w="2268"/>
            <w:shd w:val="clear" w:color="auto" w:fill="EAF7EE"/>
          </w:tcPr>
          <w:p>
            <w:pPr>
              <w:pStyle w:val="WS_TD"/>
              <w:spacing w:before="40" w:after="40"/>
            </w:pPr>
            <w:r>
              <w:t>EMCV, bacterial culture, histopath</w:t>
            </w:r>
          </w:p>
        </w:tc>
      </w:tr>
      <w:tr>
        <w:tc>
          <w:tcPr>
            <w:tcW w:type="dxa" w:w="1984"/>
            <w:shd w:val="clear" w:color="auto" w:fill="FFFFFF"/>
          </w:tcPr>
          <w:p>
            <w:pPr>
              <w:pStyle w:val="WS_TD"/>
              <w:spacing w:before="40" w:after="40"/>
            </w:pPr>
            <w:r>
              <w:t>Lymph node (mesenteric)</w:t>
            </w:r>
          </w:p>
        </w:tc>
        <w:tc>
          <w:tcPr>
            <w:tcW w:type="dxa" w:w="1701"/>
            <w:shd w:val="clear" w:color="auto" w:fill="FFFFFF"/>
          </w:tcPr>
          <w:p>
            <w:pPr>
              <w:pStyle w:val="WS_TD"/>
              <w:spacing w:before="40" w:after="40"/>
            </w:pPr>
            <w:r>
              <w:t>1–2 nodes</w:t>
            </w:r>
          </w:p>
        </w:tc>
        <w:tc>
          <w:tcPr>
            <w:tcW w:type="dxa" w:w="1701"/>
            <w:shd w:val="clear" w:color="auto" w:fill="FFFFFF"/>
          </w:tcPr>
          <w:p>
            <w:pPr>
              <w:pStyle w:val="WS_TD"/>
              <w:spacing w:before="40" w:after="40"/>
            </w:pPr>
            <w:r>
              <w:t>Same as above</w:t>
            </w:r>
          </w:p>
        </w:tc>
        <w:tc>
          <w:tcPr>
            <w:tcW w:type="dxa" w:w="1984"/>
            <w:shd w:val="clear" w:color="auto" w:fill="FFFFFF"/>
          </w:tcPr>
          <w:p>
            <w:pPr>
              <w:pStyle w:val="WS_TD"/>
              <w:spacing w:before="40" w:after="40"/>
            </w:pPr>
            <w:r>
              <w:t>-20°C fresh; RT in NBF</w:t>
            </w:r>
          </w:p>
        </w:tc>
        <w:tc>
          <w:tcPr>
            <w:tcW w:type="dxa" w:w="2268"/>
            <w:shd w:val="clear" w:color="auto" w:fill="FFFFFF"/>
          </w:tcPr>
          <w:p>
            <w:pPr>
              <w:pStyle w:val="WS_TD"/>
              <w:spacing w:before="40" w:after="40"/>
            </w:pPr>
            <w:r>
              <w:t>TB, EEHV, bacterial culture, histo</w:t>
            </w:r>
          </w:p>
        </w:tc>
      </w:tr>
      <w:tr>
        <w:tc>
          <w:tcPr>
            <w:tcW w:type="dxa" w:w="1984"/>
            <w:shd w:val="clear" w:color="auto" w:fill="EAF7EE"/>
          </w:tcPr>
          <w:p>
            <w:pPr>
              <w:pStyle w:val="WS_TD"/>
              <w:spacing w:before="40" w:after="40"/>
            </w:pPr>
            <w:r>
              <w:t>Brain tissue</w:t>
            </w:r>
          </w:p>
        </w:tc>
        <w:tc>
          <w:tcPr>
            <w:tcW w:type="dxa" w:w="1701"/>
            <w:shd w:val="clear" w:color="auto" w:fill="EAF7EE"/>
          </w:tcPr>
          <w:p>
            <w:pPr>
              <w:pStyle w:val="WS_TD"/>
              <w:spacing w:before="40" w:after="40"/>
            </w:pPr>
            <w:r>
              <w:t>Half brain</w:t>
            </w:r>
          </w:p>
        </w:tc>
        <w:tc>
          <w:tcPr>
            <w:tcW w:type="dxa" w:w="1701"/>
            <w:shd w:val="clear" w:color="auto" w:fill="EAF7EE"/>
          </w:tcPr>
          <w:p>
            <w:pPr>
              <w:pStyle w:val="WS_TD"/>
              <w:spacing w:before="40" w:after="40"/>
            </w:pPr>
            <w:r>
              <w:t>NBF (fixed) + fresh in zip-lock</w:t>
            </w:r>
          </w:p>
        </w:tc>
        <w:tc>
          <w:tcPr>
            <w:tcW w:type="dxa" w:w="1984"/>
            <w:shd w:val="clear" w:color="auto" w:fill="EAF7EE"/>
          </w:tcPr>
          <w:p>
            <w:pPr>
              <w:pStyle w:val="WS_TD"/>
              <w:spacing w:before="40" w:after="40"/>
            </w:pPr>
            <w:r>
              <w:t>-20°C fresh; RT in NBF</w:t>
            </w:r>
          </w:p>
        </w:tc>
        <w:tc>
          <w:tcPr>
            <w:tcW w:type="dxa" w:w="2268"/>
            <w:shd w:val="clear" w:color="auto" w:fill="EAF7EE"/>
          </w:tcPr>
          <w:p>
            <w:pPr>
              <w:pStyle w:val="WS_TD"/>
              <w:spacing w:before="40" w:after="40"/>
            </w:pPr>
            <w:r>
              <w:t>Rabies (fresh), histopath, NiV</w:t>
            </w:r>
          </w:p>
        </w:tc>
      </w:tr>
      <w:tr>
        <w:tc>
          <w:tcPr>
            <w:tcW w:type="dxa" w:w="1984"/>
            <w:shd w:val="clear" w:color="auto" w:fill="FFFFFF"/>
          </w:tcPr>
          <w:p>
            <w:pPr>
              <w:pStyle w:val="WS_TD"/>
              <w:spacing w:before="40" w:after="40"/>
            </w:pPr>
            <w:r>
              <w:t>Bone marrow (femur/rib)</w:t>
            </w:r>
          </w:p>
        </w:tc>
        <w:tc>
          <w:tcPr>
            <w:tcW w:type="dxa" w:w="1701"/>
            <w:shd w:val="clear" w:color="auto" w:fill="FFFFFF"/>
          </w:tcPr>
          <w:p>
            <w:pPr>
              <w:pStyle w:val="WS_TD"/>
              <w:spacing w:before="40" w:after="40"/>
            </w:pPr>
            <w:r>
              <w:t>5–10 mL aspirate or bone fragment</w:t>
            </w:r>
          </w:p>
        </w:tc>
        <w:tc>
          <w:tcPr>
            <w:tcW w:type="dxa" w:w="1701"/>
            <w:shd w:val="clear" w:color="auto" w:fill="FFFFFF"/>
          </w:tcPr>
          <w:p>
            <w:pPr>
              <w:pStyle w:val="WS_TD"/>
              <w:spacing w:before="40" w:after="40"/>
            </w:pPr>
            <w:r>
              <w:t>EDTA tube or zip-lock</w:t>
            </w:r>
          </w:p>
        </w:tc>
        <w:tc>
          <w:tcPr>
            <w:tcW w:type="dxa" w:w="1984"/>
            <w:shd w:val="clear" w:color="auto" w:fill="FFFFFF"/>
          </w:tcPr>
          <w:p>
            <w:pPr>
              <w:pStyle w:val="WS_TD"/>
              <w:spacing w:before="40" w:after="40"/>
            </w:pPr>
            <w:r>
              <w:t>Freeze</w:t>
            </w:r>
          </w:p>
        </w:tc>
        <w:tc>
          <w:tcPr>
            <w:tcW w:type="dxa" w:w="2268"/>
            <w:shd w:val="clear" w:color="auto" w:fill="FFFFFF"/>
          </w:tcPr>
          <w:p>
            <w:pPr>
              <w:pStyle w:val="WS_TD"/>
              <w:spacing w:before="40" w:after="40"/>
            </w:pPr>
            <w:r>
              <w:t>Diatom test, haematology, toxicology</w:t>
            </w:r>
          </w:p>
        </w:tc>
      </w:tr>
      <w:tr>
        <w:tc>
          <w:tcPr>
            <w:tcW w:type="dxa" w:w="1984"/>
            <w:shd w:val="clear" w:color="auto" w:fill="EAF7EE"/>
          </w:tcPr>
          <w:p>
            <w:pPr>
              <w:pStyle w:val="WS_TD"/>
              <w:spacing w:before="40" w:after="40"/>
            </w:pPr>
            <w:r>
              <w:t>Stomach contents</w:t>
            </w:r>
          </w:p>
        </w:tc>
        <w:tc>
          <w:tcPr>
            <w:tcW w:type="dxa" w:w="1701"/>
            <w:shd w:val="clear" w:color="auto" w:fill="EAF7EE"/>
          </w:tcPr>
          <w:p>
            <w:pPr>
              <w:pStyle w:val="WS_TD"/>
              <w:spacing w:before="40" w:after="40"/>
            </w:pPr>
            <w:r>
              <w:t>100–200 mL</w:t>
            </w:r>
          </w:p>
        </w:tc>
        <w:tc>
          <w:tcPr>
            <w:tcW w:type="dxa" w:w="1701"/>
            <w:shd w:val="clear" w:color="auto" w:fill="EAF7EE"/>
          </w:tcPr>
          <w:p>
            <w:pPr>
              <w:pStyle w:val="WS_TD"/>
              <w:spacing w:before="40" w:after="40"/>
            </w:pPr>
            <w:r>
              <w:t>Sterile wide-mouth jar</w:t>
            </w:r>
          </w:p>
        </w:tc>
        <w:tc>
          <w:tcPr>
            <w:tcW w:type="dxa" w:w="1984"/>
            <w:shd w:val="clear" w:color="auto" w:fill="EAF7EE"/>
          </w:tcPr>
          <w:p>
            <w:pPr>
              <w:pStyle w:val="WS_TD"/>
              <w:spacing w:before="40" w:after="40"/>
            </w:pPr>
            <w:r>
              <w:t>Freeze at -20°C</w:t>
            </w:r>
          </w:p>
        </w:tc>
        <w:tc>
          <w:tcPr>
            <w:tcW w:type="dxa" w:w="2268"/>
            <w:shd w:val="clear" w:color="auto" w:fill="EAF7EE"/>
          </w:tcPr>
          <w:p>
            <w:pPr>
              <w:pStyle w:val="WS_TD"/>
              <w:spacing w:before="40" w:after="40"/>
            </w:pPr>
            <w:r>
              <w:t>Toxicology (pesticide, metal, alkaloid)</w:t>
            </w:r>
          </w:p>
        </w:tc>
      </w:tr>
      <w:tr>
        <w:tc>
          <w:tcPr>
            <w:tcW w:type="dxa" w:w="1984"/>
            <w:shd w:val="clear" w:color="auto" w:fill="FFFFFF"/>
          </w:tcPr>
          <w:p>
            <w:pPr>
              <w:pStyle w:val="WS_TD"/>
              <w:spacing w:before="40" w:after="40"/>
            </w:pPr>
            <w:r>
              <w:t>Water/soil sample</w:t>
            </w:r>
          </w:p>
        </w:tc>
        <w:tc>
          <w:tcPr>
            <w:tcW w:type="dxa" w:w="1701"/>
            <w:shd w:val="clear" w:color="auto" w:fill="FFFFFF"/>
          </w:tcPr>
          <w:p>
            <w:pPr>
              <w:pStyle w:val="WS_TD"/>
              <w:spacing w:before="40" w:after="40"/>
            </w:pPr>
            <w:r>
              <w:t>500 mL water; 200 g soil</w:t>
            </w:r>
          </w:p>
        </w:tc>
        <w:tc>
          <w:tcPr>
            <w:tcW w:type="dxa" w:w="1701"/>
            <w:shd w:val="clear" w:color="auto" w:fill="FFFFFF"/>
          </w:tcPr>
          <w:p>
            <w:pPr>
              <w:pStyle w:val="WS_TD"/>
              <w:spacing w:before="40" w:after="40"/>
            </w:pPr>
            <w:r>
              <w:t>Sterile bottles</w:t>
            </w:r>
          </w:p>
        </w:tc>
        <w:tc>
          <w:tcPr>
            <w:tcW w:type="dxa" w:w="1984"/>
            <w:shd w:val="clear" w:color="auto" w:fill="FFFFFF"/>
          </w:tcPr>
          <w:p>
            <w:pPr>
              <w:pStyle w:val="WS_TD"/>
              <w:spacing w:before="40" w:after="40"/>
            </w:pPr>
            <w:r>
              <w:t>Refrigerate</w:t>
            </w:r>
          </w:p>
        </w:tc>
        <w:tc>
          <w:tcPr>
            <w:tcW w:type="dxa" w:w="2268"/>
            <w:shd w:val="clear" w:color="auto" w:fill="FFFFFF"/>
          </w:tcPr>
          <w:p>
            <w:pPr>
              <w:pStyle w:val="WS_TD"/>
              <w:spacing w:before="40" w:after="40"/>
            </w:pPr>
            <w:r>
              <w:t>Environmental toxicology, arsenic, heavy metals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Histopathological Examination Protocol</w:t>
            </w:r>
          </w:p>
        </w:tc>
      </w:tr>
    </w:tbl>
    <w:p/>
    <w:p>
      <w:pPr>
        <w:pStyle w:val="WS_Body"/>
      </w:pPr>
      <w:r>
        <w:t>10% Neutral Buffered Formalin (NBF) Recipe:</w:t>
      </w:r>
    </w:p>
    <w:tbl>
      <w:tblPr>
        <w:tblStyle w:val="TableGrid"/>
        <w:tblW w:type="auto" w:w="0"/>
        <w:tblLook w:firstColumn="1" w:firstRow="1" w:lastColumn="0" w:lastRow="0" w:noHBand="0" w:noVBand="1" w:val="04A0"/>
      </w:tblPr>
      <w:tblGrid>
        <w:gridCol w:w="4819"/>
        <w:gridCol w:w="4819"/>
      </w:tblGrid>
      <w:tr>
        <w:tc>
          <w:tcPr>
            <w:tcW w:type="dxa" w:w="4535"/>
            <w:shd w:val="clear" w:color="auto" w:fill="2D6A4F"/>
          </w:tcPr>
          <w:p>
            <w:pPr>
              <w:pStyle w:val="WS_TH"/>
              <w:spacing w:before="60" w:after="60"/>
            </w:pPr>
            <w:r>
              <w:rPr>
                <w:b/>
                <w:color w:val="FFFFFF"/>
              </w:rPr>
              <w:t>Component</w:t>
            </w:r>
          </w:p>
        </w:tc>
        <w:tc>
          <w:tcPr>
            <w:tcW w:type="dxa" w:w="5102"/>
            <w:shd w:val="clear" w:color="auto" w:fill="2D6A4F"/>
          </w:tcPr>
          <w:p>
            <w:pPr>
              <w:pStyle w:val="WS_TH"/>
              <w:spacing w:before="60" w:after="60"/>
            </w:pPr>
            <w:r>
              <w:rPr>
                <w:b/>
                <w:color w:val="FFFFFF"/>
              </w:rPr>
              <w:t>Amount</w:t>
            </w:r>
          </w:p>
        </w:tc>
      </w:tr>
      <w:tr>
        <w:tc>
          <w:tcPr>
            <w:tcW w:type="dxa" w:w="4535"/>
            <w:shd w:val="clear" w:color="auto" w:fill="FFFFFF"/>
          </w:tcPr>
          <w:p>
            <w:pPr>
              <w:pStyle w:val="WS_TD"/>
              <w:spacing w:before="40" w:after="40"/>
            </w:pPr>
            <w:r>
              <w:t>40% Formaldehyde solution (formalin)</w:t>
            </w:r>
          </w:p>
        </w:tc>
        <w:tc>
          <w:tcPr>
            <w:tcW w:type="dxa" w:w="5102"/>
            <w:shd w:val="clear" w:color="auto" w:fill="FFFFFF"/>
          </w:tcPr>
          <w:p>
            <w:pPr>
              <w:pStyle w:val="WS_TD"/>
              <w:spacing w:before="40" w:after="40"/>
            </w:pPr>
            <w:r>
              <w:t>100 mL</w:t>
            </w:r>
          </w:p>
        </w:tc>
      </w:tr>
      <w:tr>
        <w:tc>
          <w:tcPr>
            <w:tcW w:type="dxa" w:w="4535"/>
            <w:shd w:val="clear" w:color="auto" w:fill="EAF7EE"/>
          </w:tcPr>
          <w:p>
            <w:pPr>
              <w:pStyle w:val="WS_TD"/>
              <w:spacing w:before="40" w:after="40"/>
            </w:pPr>
            <w:r>
              <w:t>Sodium dihydrogen phosphate monohydrate (NaH₂PO₄·H₂O)</w:t>
            </w:r>
          </w:p>
        </w:tc>
        <w:tc>
          <w:tcPr>
            <w:tcW w:type="dxa" w:w="5102"/>
            <w:shd w:val="clear" w:color="auto" w:fill="EAF7EE"/>
          </w:tcPr>
          <w:p>
            <w:pPr>
              <w:pStyle w:val="WS_TD"/>
              <w:spacing w:before="40" w:after="40"/>
            </w:pPr>
            <w:r>
              <w:t>3.5 g</w:t>
            </w:r>
          </w:p>
        </w:tc>
      </w:tr>
      <w:tr>
        <w:tc>
          <w:tcPr>
            <w:tcW w:type="dxa" w:w="4535"/>
            <w:shd w:val="clear" w:color="auto" w:fill="FFFFFF"/>
          </w:tcPr>
          <w:p>
            <w:pPr>
              <w:pStyle w:val="WS_TD"/>
              <w:spacing w:before="40" w:after="40"/>
            </w:pPr>
            <w:r>
              <w:t>Disodium hydrogen phosphate anhydrous (Na₂HPO₄)</w:t>
            </w:r>
          </w:p>
        </w:tc>
        <w:tc>
          <w:tcPr>
            <w:tcW w:type="dxa" w:w="5102"/>
            <w:shd w:val="clear" w:color="auto" w:fill="FFFFFF"/>
          </w:tcPr>
          <w:p>
            <w:pPr>
              <w:pStyle w:val="WS_TD"/>
              <w:spacing w:before="40" w:after="40"/>
            </w:pPr>
            <w:r>
              <w:t>6.5 g</w:t>
            </w:r>
          </w:p>
        </w:tc>
      </w:tr>
      <w:tr>
        <w:tc>
          <w:tcPr>
            <w:tcW w:type="dxa" w:w="4535"/>
            <w:shd w:val="clear" w:color="auto" w:fill="EAF7EE"/>
          </w:tcPr>
          <w:p>
            <w:pPr>
              <w:pStyle w:val="WS_TD"/>
              <w:spacing w:before="40" w:after="40"/>
            </w:pPr>
            <w:r>
              <w:t>Distilled water</w:t>
            </w:r>
          </w:p>
        </w:tc>
        <w:tc>
          <w:tcPr>
            <w:tcW w:type="dxa" w:w="5102"/>
            <w:shd w:val="clear" w:color="auto" w:fill="EAF7EE"/>
          </w:tcPr>
          <w:p>
            <w:pPr>
              <w:pStyle w:val="WS_TD"/>
              <w:spacing w:before="40" w:after="40"/>
            </w:pPr>
            <w:r>
              <w:t>Make up to 1,000 mL (1 litre)</w:t>
            </w:r>
          </w:p>
        </w:tc>
      </w:tr>
      <w:tr>
        <w:tc>
          <w:tcPr>
            <w:tcW w:type="dxa" w:w="4535"/>
            <w:shd w:val="clear" w:color="auto" w:fill="FFFFFF"/>
          </w:tcPr>
          <w:p>
            <w:pPr>
              <w:pStyle w:val="WS_TD"/>
              <w:spacing w:before="40" w:after="40"/>
            </w:pPr>
            <w:r>
              <w:t>Final pH</w:t>
            </w:r>
          </w:p>
        </w:tc>
        <w:tc>
          <w:tcPr>
            <w:tcW w:type="dxa" w:w="5102"/>
            <w:shd w:val="clear" w:color="auto" w:fill="FFFFFF"/>
          </w:tcPr>
          <w:p>
            <w:pPr>
              <w:pStyle w:val="WS_TD"/>
              <w:spacing w:before="40" w:after="40"/>
            </w:pPr>
            <w:r>
              <w:t>7.0–7.4 (neutral)</w:t>
            </w:r>
          </w:p>
        </w:tc>
      </w:tr>
      <w:tr>
        <w:tc>
          <w:tcPr>
            <w:tcW w:type="dxa" w:w="4535"/>
            <w:shd w:val="clear" w:color="auto" w:fill="EAF7EE"/>
          </w:tcPr>
          <w:p>
            <w:pPr>
              <w:pStyle w:val="WS_TD"/>
              <w:spacing w:before="40" w:after="40"/>
            </w:pPr>
            <w:r>
              <w:t>Tissue:Formalin ratio</w:t>
            </w:r>
          </w:p>
        </w:tc>
        <w:tc>
          <w:tcPr>
            <w:tcW w:type="dxa" w:w="5102"/>
            <w:shd w:val="clear" w:color="auto" w:fill="EAF7EE"/>
          </w:tcPr>
          <w:p>
            <w:pPr>
              <w:pStyle w:val="WS_TD"/>
              <w:spacing w:before="40" w:after="40"/>
            </w:pPr>
            <w:r>
              <w:t>1:10 (1 part tissue to 10 parts formalin)</w:t>
            </w:r>
          </w:p>
        </w:tc>
      </w:tr>
      <w:tr>
        <w:tc>
          <w:tcPr>
            <w:tcW w:type="dxa" w:w="4535"/>
            <w:shd w:val="clear" w:color="auto" w:fill="FFFFFF"/>
          </w:tcPr>
          <w:p>
            <w:pPr>
              <w:pStyle w:val="WS_TD"/>
              <w:spacing w:before="40" w:after="40"/>
            </w:pPr>
            <w:r>
              <w:t>Tissue thickness</w:t>
            </w:r>
          </w:p>
        </w:tc>
        <w:tc>
          <w:tcPr>
            <w:tcW w:type="dxa" w:w="5102"/>
            <w:shd w:val="clear" w:color="auto" w:fill="FFFFFF"/>
          </w:tcPr>
          <w:p>
            <w:pPr>
              <w:pStyle w:val="WS_TD"/>
              <w:spacing w:before="40" w:after="40"/>
            </w:pPr>
            <w:r>
              <w:t>Maximum 1 cm slices for adequate penetration</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CRITICAL: Tissue in formalin is fixed permanently within 24–48 hrs. Too little formalin → autolysis in centre. Too thick → formalin does not penetrate. Slice tissue to 1 cm max thickness before fixing.</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Toxicological Sampling</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Sample</w:t>
            </w:r>
          </w:p>
        </w:tc>
        <w:tc>
          <w:tcPr>
            <w:tcW w:type="dxa" w:w="1417"/>
            <w:shd w:val="clear" w:color="auto" w:fill="2D6A4F"/>
          </w:tcPr>
          <w:p>
            <w:pPr>
              <w:pStyle w:val="WS_TH"/>
              <w:spacing w:before="60" w:after="60"/>
            </w:pPr>
            <w:r>
              <w:rPr>
                <w:b/>
                <w:color w:val="FFFFFF"/>
              </w:rPr>
              <w:t>Amount</w:t>
            </w:r>
          </w:p>
        </w:tc>
        <w:tc>
          <w:tcPr>
            <w:tcW w:type="dxa" w:w="1984"/>
            <w:shd w:val="clear" w:color="auto" w:fill="2D6A4F"/>
          </w:tcPr>
          <w:p>
            <w:pPr>
              <w:pStyle w:val="WS_TH"/>
              <w:spacing w:before="60" w:after="60"/>
            </w:pPr>
            <w:r>
              <w:rPr>
                <w:b/>
                <w:color w:val="FFFFFF"/>
              </w:rPr>
              <w:t>Container</w:t>
            </w:r>
          </w:p>
        </w:tc>
        <w:tc>
          <w:tcPr>
            <w:tcW w:type="dxa" w:w="3969"/>
            <w:shd w:val="clear" w:color="auto" w:fill="2D6A4F"/>
          </w:tcPr>
          <w:p>
            <w:pPr>
              <w:pStyle w:val="WS_TH"/>
              <w:spacing w:before="60" w:after="60"/>
            </w:pPr>
            <w:r>
              <w:rPr>
                <w:b/>
                <w:color w:val="FFFFFF"/>
              </w:rPr>
              <w:t>Target Toxins</w:t>
            </w:r>
          </w:p>
        </w:tc>
      </w:tr>
      <w:tr>
        <w:tc>
          <w:tcPr>
            <w:tcW w:type="dxa" w:w="2268"/>
            <w:shd w:val="clear" w:color="auto" w:fill="FFFFFF"/>
          </w:tcPr>
          <w:p>
            <w:pPr>
              <w:pStyle w:val="WS_TD"/>
              <w:spacing w:before="40" w:after="40"/>
            </w:pPr>
            <w:r>
              <w:t>Stomach/rumen contents</w:t>
            </w:r>
          </w:p>
        </w:tc>
        <w:tc>
          <w:tcPr>
            <w:tcW w:type="dxa" w:w="1417"/>
            <w:shd w:val="clear" w:color="auto" w:fill="FFFFFF"/>
          </w:tcPr>
          <w:p>
            <w:pPr>
              <w:pStyle w:val="WS_TD"/>
              <w:spacing w:before="40" w:after="40"/>
            </w:pPr>
            <w:r>
              <w:t>100–200 mL</w:t>
            </w:r>
          </w:p>
        </w:tc>
        <w:tc>
          <w:tcPr>
            <w:tcW w:type="dxa" w:w="1984"/>
            <w:shd w:val="clear" w:color="auto" w:fill="FFFFFF"/>
          </w:tcPr>
          <w:p>
            <w:pPr>
              <w:pStyle w:val="WS_TD"/>
              <w:spacing w:before="40" w:after="40"/>
            </w:pPr>
            <w:r>
              <w:t>Sterile jar — freeze</w:t>
            </w:r>
          </w:p>
        </w:tc>
        <w:tc>
          <w:tcPr>
            <w:tcW w:type="dxa" w:w="3969"/>
            <w:shd w:val="clear" w:color="auto" w:fill="FFFFFF"/>
          </w:tcPr>
          <w:p>
            <w:pPr>
              <w:pStyle w:val="WS_TD"/>
              <w:spacing w:before="40" w:after="40"/>
            </w:pPr>
            <w:r>
              <w:t>All toxins — primary sample</w:t>
            </w:r>
          </w:p>
        </w:tc>
      </w:tr>
      <w:tr>
        <w:tc>
          <w:tcPr>
            <w:tcW w:type="dxa" w:w="2268"/>
            <w:shd w:val="clear" w:color="auto" w:fill="EAF7EE"/>
          </w:tcPr>
          <w:p>
            <w:pPr>
              <w:pStyle w:val="WS_TD"/>
              <w:spacing w:before="40" w:after="40"/>
            </w:pPr>
            <w:r>
              <w:t>Liver</w:t>
            </w:r>
          </w:p>
        </w:tc>
        <w:tc>
          <w:tcPr>
            <w:tcW w:type="dxa" w:w="1417"/>
            <w:shd w:val="clear" w:color="auto" w:fill="EAF7EE"/>
          </w:tcPr>
          <w:p>
            <w:pPr>
              <w:pStyle w:val="WS_TD"/>
              <w:spacing w:before="40" w:after="40"/>
            </w:pPr>
            <w:r>
              <w:t>100–200 g</w:t>
            </w:r>
          </w:p>
        </w:tc>
        <w:tc>
          <w:tcPr>
            <w:tcW w:type="dxa" w:w="1984"/>
            <w:shd w:val="clear" w:color="auto" w:fill="EAF7EE"/>
          </w:tcPr>
          <w:p>
            <w:pPr>
              <w:pStyle w:val="WS_TD"/>
              <w:spacing w:before="40" w:after="40"/>
            </w:pPr>
            <w:r>
              <w:t>Zip-lock — freeze</w:t>
            </w:r>
          </w:p>
        </w:tc>
        <w:tc>
          <w:tcPr>
            <w:tcW w:type="dxa" w:w="3969"/>
            <w:shd w:val="clear" w:color="auto" w:fill="EAF7EE"/>
          </w:tcPr>
          <w:p>
            <w:pPr>
              <w:pStyle w:val="WS_TD"/>
              <w:spacing w:before="40" w:after="40"/>
            </w:pPr>
            <w:r>
              <w:t>Metals, organochlorine, alkaloids, CPA</w:t>
            </w:r>
          </w:p>
        </w:tc>
      </w:tr>
      <w:tr>
        <w:tc>
          <w:tcPr>
            <w:tcW w:type="dxa" w:w="2268"/>
            <w:shd w:val="clear" w:color="auto" w:fill="FFFFFF"/>
          </w:tcPr>
          <w:p>
            <w:pPr>
              <w:pStyle w:val="WS_TD"/>
              <w:spacing w:before="40" w:after="40"/>
            </w:pPr>
            <w:r>
              <w:t>Kidney</w:t>
            </w:r>
          </w:p>
        </w:tc>
        <w:tc>
          <w:tcPr>
            <w:tcW w:type="dxa" w:w="1417"/>
            <w:shd w:val="clear" w:color="auto" w:fill="FFFFFF"/>
          </w:tcPr>
          <w:p>
            <w:pPr>
              <w:pStyle w:val="WS_TD"/>
              <w:spacing w:before="40" w:after="40"/>
            </w:pPr>
            <w:r>
              <w:t>50–100 g</w:t>
            </w:r>
          </w:p>
        </w:tc>
        <w:tc>
          <w:tcPr>
            <w:tcW w:type="dxa" w:w="1984"/>
            <w:shd w:val="clear" w:color="auto" w:fill="FFFFFF"/>
          </w:tcPr>
          <w:p>
            <w:pPr>
              <w:pStyle w:val="WS_TD"/>
              <w:spacing w:before="40" w:after="40"/>
            </w:pPr>
            <w:r>
              <w:t>Zip-lock — freeze</w:t>
            </w:r>
          </w:p>
        </w:tc>
        <w:tc>
          <w:tcPr>
            <w:tcW w:type="dxa" w:w="3969"/>
            <w:shd w:val="clear" w:color="auto" w:fill="FFFFFF"/>
          </w:tcPr>
          <w:p>
            <w:pPr>
              <w:pStyle w:val="WS_TD"/>
              <w:spacing w:before="40" w:after="40"/>
            </w:pPr>
            <w:r>
              <w:t>Heavy metals (Pb, Hg, Cd, As)</w:t>
            </w:r>
          </w:p>
        </w:tc>
      </w:tr>
      <w:tr>
        <w:tc>
          <w:tcPr>
            <w:tcW w:type="dxa" w:w="2268"/>
            <w:shd w:val="clear" w:color="auto" w:fill="EAF7EE"/>
          </w:tcPr>
          <w:p>
            <w:pPr>
              <w:pStyle w:val="WS_TD"/>
              <w:spacing w:before="40" w:after="40"/>
            </w:pPr>
            <w:r>
              <w:t>Blood (EDTA)</w:t>
            </w:r>
          </w:p>
        </w:tc>
        <w:tc>
          <w:tcPr>
            <w:tcW w:type="dxa" w:w="1417"/>
            <w:shd w:val="clear" w:color="auto" w:fill="EAF7EE"/>
          </w:tcPr>
          <w:p>
            <w:pPr>
              <w:pStyle w:val="WS_TD"/>
              <w:spacing w:before="40" w:after="40"/>
            </w:pPr>
            <w:r>
              <w:t>10 mL</w:t>
            </w:r>
          </w:p>
        </w:tc>
        <w:tc>
          <w:tcPr>
            <w:tcW w:type="dxa" w:w="1984"/>
            <w:shd w:val="clear" w:color="auto" w:fill="EAF7EE"/>
          </w:tcPr>
          <w:p>
            <w:pPr>
              <w:pStyle w:val="WS_TD"/>
              <w:spacing w:before="40" w:after="40"/>
            </w:pPr>
            <w:r>
              <w:t>EDTA — freeze</w:t>
            </w:r>
          </w:p>
        </w:tc>
        <w:tc>
          <w:tcPr>
            <w:tcW w:type="dxa" w:w="3969"/>
            <w:shd w:val="clear" w:color="auto" w:fill="EAF7EE"/>
          </w:tcPr>
          <w:p>
            <w:pPr>
              <w:pStyle w:val="WS_TD"/>
              <w:spacing w:before="40" w:after="40"/>
            </w:pPr>
            <w:r>
              <w:t>Organophosphate, nitrate, anticoagulants</w:t>
            </w:r>
          </w:p>
        </w:tc>
      </w:tr>
      <w:tr>
        <w:tc>
          <w:tcPr>
            <w:tcW w:type="dxa" w:w="2268"/>
            <w:shd w:val="clear" w:color="auto" w:fill="FFFFFF"/>
          </w:tcPr>
          <w:p>
            <w:pPr>
              <w:pStyle w:val="WS_TD"/>
              <w:spacing w:before="40" w:after="40"/>
            </w:pPr>
            <w:r>
              <w:t>Urine</w:t>
            </w:r>
          </w:p>
        </w:tc>
        <w:tc>
          <w:tcPr>
            <w:tcW w:type="dxa" w:w="1417"/>
            <w:shd w:val="clear" w:color="auto" w:fill="FFFFFF"/>
          </w:tcPr>
          <w:p>
            <w:pPr>
              <w:pStyle w:val="WS_TD"/>
              <w:spacing w:before="40" w:after="40"/>
            </w:pPr>
            <w:r>
              <w:t>50 mL</w:t>
            </w:r>
          </w:p>
        </w:tc>
        <w:tc>
          <w:tcPr>
            <w:tcW w:type="dxa" w:w="1984"/>
            <w:shd w:val="clear" w:color="auto" w:fill="FFFFFF"/>
          </w:tcPr>
          <w:p>
            <w:pPr>
              <w:pStyle w:val="WS_TD"/>
              <w:spacing w:before="40" w:after="40"/>
            </w:pPr>
            <w:r>
              <w:t>Sterile — freeze</w:t>
            </w:r>
          </w:p>
        </w:tc>
        <w:tc>
          <w:tcPr>
            <w:tcW w:type="dxa" w:w="3969"/>
            <w:shd w:val="clear" w:color="auto" w:fill="FFFFFF"/>
          </w:tcPr>
          <w:p>
            <w:pPr>
              <w:pStyle w:val="WS_TD"/>
              <w:spacing w:before="40" w:after="40"/>
            </w:pPr>
            <w:r>
              <w:t>Metals, pesticide metabolites</w:t>
            </w:r>
          </w:p>
        </w:tc>
      </w:tr>
      <w:tr>
        <w:tc>
          <w:tcPr>
            <w:tcW w:type="dxa" w:w="2268"/>
            <w:shd w:val="clear" w:color="auto" w:fill="EAF7EE"/>
          </w:tcPr>
          <w:p>
            <w:pPr>
              <w:pStyle w:val="WS_TD"/>
              <w:spacing w:before="40" w:after="40"/>
            </w:pPr>
            <w:r>
              <w:t>Bone marrow</w:t>
            </w:r>
          </w:p>
        </w:tc>
        <w:tc>
          <w:tcPr>
            <w:tcW w:type="dxa" w:w="1417"/>
            <w:shd w:val="clear" w:color="auto" w:fill="EAF7EE"/>
          </w:tcPr>
          <w:p>
            <w:pPr>
              <w:pStyle w:val="WS_TD"/>
              <w:spacing w:before="40" w:after="40"/>
            </w:pPr>
            <w:r>
              <w:t>5–10 g</w:t>
            </w:r>
          </w:p>
        </w:tc>
        <w:tc>
          <w:tcPr>
            <w:tcW w:type="dxa" w:w="1984"/>
            <w:shd w:val="clear" w:color="auto" w:fill="EAF7EE"/>
          </w:tcPr>
          <w:p>
            <w:pPr>
              <w:pStyle w:val="WS_TD"/>
              <w:spacing w:before="40" w:after="40"/>
            </w:pPr>
            <w:r>
              <w:t>Zip-lock — freeze</w:t>
            </w:r>
          </w:p>
        </w:tc>
        <w:tc>
          <w:tcPr>
            <w:tcW w:type="dxa" w:w="3969"/>
            <w:shd w:val="clear" w:color="auto" w:fill="EAF7EE"/>
          </w:tcPr>
          <w:p>
            <w:pPr>
              <w:pStyle w:val="WS_TD"/>
              <w:spacing w:before="40" w:after="40"/>
            </w:pPr>
            <w:r>
              <w:t>Chronic heavy metal exposure (Pb, Hg)</w:t>
            </w:r>
          </w:p>
        </w:tc>
      </w:tr>
      <w:tr>
        <w:tc>
          <w:tcPr>
            <w:tcW w:type="dxa" w:w="2268"/>
            <w:shd w:val="clear" w:color="auto" w:fill="FFFFFF"/>
          </w:tcPr>
          <w:p>
            <w:pPr>
              <w:pStyle w:val="WS_TD"/>
              <w:spacing w:before="40" w:after="40"/>
            </w:pPr>
            <w:r>
              <w:t>Feed/fodder sample</w:t>
            </w:r>
          </w:p>
        </w:tc>
        <w:tc>
          <w:tcPr>
            <w:tcW w:type="dxa" w:w="1417"/>
            <w:shd w:val="clear" w:color="auto" w:fill="FFFFFF"/>
          </w:tcPr>
          <w:p>
            <w:pPr>
              <w:pStyle w:val="WS_TD"/>
              <w:spacing w:before="40" w:after="40"/>
            </w:pPr>
            <w:r>
              <w:t>500 g</w:t>
            </w:r>
          </w:p>
        </w:tc>
        <w:tc>
          <w:tcPr>
            <w:tcW w:type="dxa" w:w="1984"/>
            <w:shd w:val="clear" w:color="auto" w:fill="FFFFFF"/>
          </w:tcPr>
          <w:p>
            <w:pPr>
              <w:pStyle w:val="WS_TD"/>
              <w:spacing w:before="40" w:after="40"/>
            </w:pPr>
            <w:r>
              <w:t>Zip-lock — freeze</w:t>
            </w:r>
          </w:p>
        </w:tc>
        <w:tc>
          <w:tcPr>
            <w:tcW w:type="dxa" w:w="3969"/>
            <w:shd w:val="clear" w:color="auto" w:fill="FFFFFF"/>
          </w:tcPr>
          <w:p>
            <w:pPr>
              <w:pStyle w:val="WS_TD"/>
              <w:spacing w:before="40" w:after="40"/>
            </w:pPr>
            <w:r>
              <w:t>Mycotoxins (CPA, aflatoxin), pesticide residues</w:t>
            </w:r>
          </w:p>
        </w:tc>
      </w:tr>
      <w:tr>
        <w:tc>
          <w:tcPr>
            <w:tcW w:type="dxa" w:w="2268"/>
            <w:shd w:val="clear" w:color="auto" w:fill="EAF7EE"/>
          </w:tcPr>
          <w:p>
            <w:pPr>
              <w:pStyle w:val="WS_TD"/>
              <w:spacing w:before="40" w:after="40"/>
            </w:pPr>
            <w:r>
              <w:t>Water sample</w:t>
            </w:r>
          </w:p>
        </w:tc>
        <w:tc>
          <w:tcPr>
            <w:tcW w:type="dxa" w:w="1417"/>
            <w:shd w:val="clear" w:color="auto" w:fill="EAF7EE"/>
          </w:tcPr>
          <w:p>
            <w:pPr>
              <w:pStyle w:val="WS_TD"/>
              <w:spacing w:before="40" w:after="40"/>
            </w:pPr>
            <w:r>
              <w:t>500 mL</w:t>
            </w:r>
          </w:p>
        </w:tc>
        <w:tc>
          <w:tcPr>
            <w:tcW w:type="dxa" w:w="1984"/>
            <w:shd w:val="clear" w:color="auto" w:fill="EAF7EE"/>
          </w:tcPr>
          <w:p>
            <w:pPr>
              <w:pStyle w:val="WS_TD"/>
              <w:spacing w:before="40" w:after="40"/>
            </w:pPr>
            <w:r>
              <w:t>Sterile bottle</w:t>
            </w:r>
          </w:p>
        </w:tc>
        <w:tc>
          <w:tcPr>
            <w:tcW w:type="dxa" w:w="3969"/>
            <w:shd w:val="clear" w:color="auto" w:fill="EAF7EE"/>
          </w:tcPr>
          <w:p>
            <w:pPr>
              <w:pStyle w:val="WS_TD"/>
              <w:spacing w:before="40" w:after="40"/>
            </w:pPr>
            <w:r>
              <w:t>Arsenic, cyanobacterial toxins, nitrate</w:t>
            </w:r>
          </w:p>
        </w:tc>
      </w:tr>
      <w:tr>
        <w:tc>
          <w:tcPr>
            <w:tcW w:type="dxa" w:w="2268"/>
            <w:shd w:val="clear" w:color="auto" w:fill="FFFFFF"/>
          </w:tcPr>
          <w:p>
            <w:pPr>
              <w:pStyle w:val="WS_TD"/>
              <w:spacing w:before="40" w:after="40"/>
            </w:pPr>
            <w:r>
              <w:t>Soil sample</w:t>
            </w:r>
          </w:p>
        </w:tc>
        <w:tc>
          <w:tcPr>
            <w:tcW w:type="dxa" w:w="1417"/>
            <w:shd w:val="clear" w:color="auto" w:fill="FFFFFF"/>
          </w:tcPr>
          <w:p>
            <w:pPr>
              <w:pStyle w:val="WS_TD"/>
              <w:spacing w:before="40" w:after="40"/>
            </w:pPr>
            <w:r>
              <w:t>200 g</w:t>
            </w:r>
          </w:p>
        </w:tc>
        <w:tc>
          <w:tcPr>
            <w:tcW w:type="dxa" w:w="1984"/>
            <w:shd w:val="clear" w:color="auto" w:fill="FFFFFF"/>
          </w:tcPr>
          <w:p>
            <w:pPr>
              <w:pStyle w:val="WS_TD"/>
              <w:spacing w:before="40" w:after="40"/>
            </w:pPr>
            <w:r>
              <w:t>Sterile bag</w:t>
            </w:r>
          </w:p>
        </w:tc>
        <w:tc>
          <w:tcPr>
            <w:tcW w:type="dxa" w:w="3969"/>
            <w:shd w:val="clear" w:color="auto" w:fill="FFFFFF"/>
          </w:tcPr>
          <w:p>
            <w:pPr>
              <w:pStyle w:val="WS_TD"/>
              <w:spacing w:before="40" w:after="40"/>
            </w:pPr>
            <w:r>
              <w:t>Arsenic, persistent organic pollutants</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DO NOT mix samples. DO NOT use plastic containers for metal analysis (use glass). Label: animal ID, sample type, GPS, date, time, collector name.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Bacteriological &amp; Virological Examination</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Test Type</w:t>
            </w:r>
          </w:p>
        </w:tc>
        <w:tc>
          <w:tcPr>
            <w:tcW w:type="dxa" w:w="2551"/>
            <w:shd w:val="clear" w:color="auto" w:fill="2D6A4F"/>
          </w:tcPr>
          <w:p>
            <w:pPr>
              <w:pStyle w:val="WS_TH"/>
              <w:spacing w:before="60" w:after="60"/>
            </w:pPr>
            <w:r>
              <w:rPr>
                <w:b/>
                <w:color w:val="FFFFFF"/>
              </w:rPr>
              <w:t>Samples Required</w:t>
            </w:r>
          </w:p>
        </w:tc>
        <w:tc>
          <w:tcPr>
            <w:tcW w:type="dxa" w:w="2268"/>
            <w:shd w:val="clear" w:color="auto" w:fill="2D6A4F"/>
          </w:tcPr>
          <w:p>
            <w:pPr>
              <w:pStyle w:val="WS_TH"/>
              <w:spacing w:before="60" w:after="60"/>
            </w:pPr>
            <w:r>
              <w:rPr>
                <w:b/>
                <w:color w:val="FFFFFF"/>
              </w:rPr>
              <w:t>Transport Conditions</w:t>
            </w:r>
          </w:p>
        </w:tc>
        <w:tc>
          <w:tcPr>
            <w:tcW w:type="dxa" w:w="2551"/>
            <w:shd w:val="clear" w:color="auto" w:fill="2D6A4F"/>
          </w:tcPr>
          <w:p>
            <w:pPr>
              <w:pStyle w:val="WS_TH"/>
              <w:spacing w:before="60" w:after="60"/>
            </w:pPr>
            <w:r>
              <w:rPr>
                <w:b/>
                <w:color w:val="FFFFFF"/>
              </w:rPr>
              <w:t>Turnaround</w:t>
            </w:r>
          </w:p>
        </w:tc>
      </w:tr>
      <w:tr>
        <w:tc>
          <w:tcPr>
            <w:tcW w:type="dxa" w:w="2268"/>
            <w:shd w:val="clear" w:color="auto" w:fill="FFFFFF"/>
          </w:tcPr>
          <w:p>
            <w:pPr>
              <w:pStyle w:val="WS_TD"/>
              <w:spacing w:before="40" w:after="40"/>
            </w:pPr>
            <w:r>
              <w:t>Aerobic culture</w:t>
            </w:r>
          </w:p>
        </w:tc>
        <w:tc>
          <w:tcPr>
            <w:tcW w:type="dxa" w:w="2551"/>
            <w:shd w:val="clear" w:color="auto" w:fill="FFFFFF"/>
          </w:tcPr>
          <w:p>
            <w:pPr>
              <w:pStyle w:val="WS_TD"/>
              <w:spacing w:before="40" w:after="40"/>
            </w:pPr>
            <w:r>
              <w:t>Spleen, lung, liver, LN — fresh sterile</w:t>
            </w:r>
          </w:p>
        </w:tc>
        <w:tc>
          <w:tcPr>
            <w:tcW w:type="dxa" w:w="2268"/>
            <w:shd w:val="clear" w:color="auto" w:fill="FFFFFF"/>
          </w:tcPr>
          <w:p>
            <w:pPr>
              <w:pStyle w:val="WS_TD"/>
              <w:spacing w:before="40" w:after="40"/>
            </w:pPr>
            <w:r>
              <w:t>Ice (4°C) — 24 hrs max</w:t>
            </w:r>
          </w:p>
        </w:tc>
        <w:tc>
          <w:tcPr>
            <w:tcW w:type="dxa" w:w="2551"/>
            <w:shd w:val="clear" w:color="auto" w:fill="FFFFFF"/>
          </w:tcPr>
          <w:p>
            <w:pPr>
              <w:pStyle w:val="WS_TD"/>
              <w:spacing w:before="40" w:after="40"/>
            </w:pPr>
            <w:r>
              <w:t>3–7 days</w:t>
            </w:r>
          </w:p>
        </w:tc>
      </w:tr>
      <w:tr>
        <w:tc>
          <w:tcPr>
            <w:tcW w:type="dxa" w:w="2268"/>
            <w:shd w:val="clear" w:color="auto" w:fill="EAF7EE"/>
          </w:tcPr>
          <w:p>
            <w:pPr>
              <w:pStyle w:val="WS_TD"/>
              <w:spacing w:before="40" w:after="40"/>
            </w:pPr>
            <w:r>
              <w:t>Anaerobic culture</w:t>
            </w:r>
          </w:p>
        </w:tc>
        <w:tc>
          <w:tcPr>
            <w:tcW w:type="dxa" w:w="2551"/>
            <w:shd w:val="clear" w:color="auto" w:fill="EAF7EE"/>
          </w:tcPr>
          <w:p>
            <w:pPr>
              <w:pStyle w:val="WS_TD"/>
              <w:spacing w:before="40" w:after="40"/>
            </w:pPr>
            <w:r>
              <w:t>Intestinal contents — special anaerobic swabs</w:t>
            </w:r>
          </w:p>
        </w:tc>
        <w:tc>
          <w:tcPr>
            <w:tcW w:type="dxa" w:w="2268"/>
            <w:shd w:val="clear" w:color="auto" w:fill="EAF7EE"/>
          </w:tcPr>
          <w:p>
            <w:pPr>
              <w:pStyle w:val="WS_TD"/>
              <w:spacing w:before="40" w:after="40"/>
            </w:pPr>
            <w:r>
              <w:t>Anaerobic transport medium</w:t>
            </w:r>
          </w:p>
        </w:tc>
        <w:tc>
          <w:tcPr>
            <w:tcW w:type="dxa" w:w="2551"/>
            <w:shd w:val="clear" w:color="auto" w:fill="EAF7EE"/>
          </w:tcPr>
          <w:p>
            <w:pPr>
              <w:pStyle w:val="WS_TD"/>
              <w:spacing w:before="40" w:after="40"/>
            </w:pPr>
            <w:r>
              <w:t>3–7 days</w:t>
            </w:r>
          </w:p>
        </w:tc>
      </w:tr>
      <w:tr>
        <w:tc>
          <w:tcPr>
            <w:tcW w:type="dxa" w:w="2268"/>
            <w:shd w:val="clear" w:color="auto" w:fill="FFFFFF"/>
          </w:tcPr>
          <w:p>
            <w:pPr>
              <w:pStyle w:val="WS_TD"/>
              <w:spacing w:before="40" w:after="40"/>
            </w:pPr>
            <w:r>
              <w:t>Virus isolation</w:t>
            </w:r>
          </w:p>
        </w:tc>
        <w:tc>
          <w:tcPr>
            <w:tcW w:type="dxa" w:w="2551"/>
            <w:shd w:val="clear" w:color="auto" w:fill="FFFFFF"/>
          </w:tcPr>
          <w:p>
            <w:pPr>
              <w:pStyle w:val="WS_TD"/>
              <w:spacing w:before="40" w:after="40"/>
            </w:pPr>
            <w:r>
              <w:t>Lung, spleen, brain — fresh or in VTM</w:t>
            </w:r>
          </w:p>
        </w:tc>
        <w:tc>
          <w:tcPr>
            <w:tcW w:type="dxa" w:w="2268"/>
            <w:shd w:val="clear" w:color="auto" w:fill="FFFFFF"/>
          </w:tcPr>
          <w:p>
            <w:pPr>
              <w:pStyle w:val="WS_TD"/>
              <w:spacing w:before="40" w:after="40"/>
            </w:pPr>
            <w:r>
              <w:t>-70°C or on dry ice</w:t>
            </w:r>
          </w:p>
        </w:tc>
        <w:tc>
          <w:tcPr>
            <w:tcW w:type="dxa" w:w="2551"/>
            <w:shd w:val="clear" w:color="auto" w:fill="FFFFFF"/>
          </w:tcPr>
          <w:p>
            <w:pPr>
              <w:pStyle w:val="WS_TD"/>
              <w:spacing w:before="40" w:after="40"/>
            </w:pPr>
            <w:r>
              <w:t>1–3 weeks</w:t>
            </w:r>
          </w:p>
        </w:tc>
      </w:tr>
      <w:tr>
        <w:tc>
          <w:tcPr>
            <w:tcW w:type="dxa" w:w="2268"/>
            <w:shd w:val="clear" w:color="auto" w:fill="EAF7EE"/>
          </w:tcPr>
          <w:p>
            <w:pPr>
              <w:pStyle w:val="WS_TD"/>
              <w:spacing w:before="40" w:after="40"/>
            </w:pPr>
            <w:r>
              <w:t>PCR (bacterial)</w:t>
            </w:r>
          </w:p>
        </w:tc>
        <w:tc>
          <w:tcPr>
            <w:tcW w:type="dxa" w:w="2551"/>
            <w:shd w:val="clear" w:color="auto" w:fill="EAF7EE"/>
          </w:tcPr>
          <w:p>
            <w:pPr>
              <w:pStyle w:val="WS_TD"/>
              <w:spacing w:before="40" w:after="40"/>
            </w:pPr>
            <w:r>
              <w:t>Any tissue — fresh or fixed</w:t>
            </w:r>
          </w:p>
        </w:tc>
        <w:tc>
          <w:tcPr>
            <w:tcW w:type="dxa" w:w="2268"/>
            <w:shd w:val="clear" w:color="auto" w:fill="EAF7EE"/>
          </w:tcPr>
          <w:p>
            <w:pPr>
              <w:pStyle w:val="WS_TD"/>
              <w:spacing w:before="40" w:after="40"/>
            </w:pPr>
            <w:r>
              <w:t>Ice or freeze</w:t>
            </w:r>
          </w:p>
        </w:tc>
        <w:tc>
          <w:tcPr>
            <w:tcW w:type="dxa" w:w="2551"/>
            <w:shd w:val="clear" w:color="auto" w:fill="EAF7EE"/>
          </w:tcPr>
          <w:p>
            <w:pPr>
              <w:pStyle w:val="WS_TD"/>
              <w:spacing w:before="40" w:after="40"/>
            </w:pPr>
            <w:r>
              <w:t>3–5 days</w:t>
            </w:r>
          </w:p>
        </w:tc>
      </w:tr>
      <w:tr>
        <w:tc>
          <w:tcPr>
            <w:tcW w:type="dxa" w:w="2268"/>
            <w:shd w:val="clear" w:color="auto" w:fill="FFFFFF"/>
          </w:tcPr>
          <w:p>
            <w:pPr>
              <w:pStyle w:val="WS_TD"/>
              <w:spacing w:before="40" w:after="40"/>
            </w:pPr>
            <w:r>
              <w:t>PCR (viral — EEHV)</w:t>
            </w:r>
          </w:p>
        </w:tc>
        <w:tc>
          <w:tcPr>
            <w:tcW w:type="dxa" w:w="2551"/>
            <w:shd w:val="clear" w:color="auto" w:fill="FFFFFF"/>
          </w:tcPr>
          <w:p>
            <w:pPr>
              <w:pStyle w:val="WS_TD"/>
              <w:spacing w:before="40" w:after="40"/>
            </w:pPr>
            <w:r>
              <w:t>EDTA blood, trunk wash, spleen</w:t>
            </w:r>
          </w:p>
        </w:tc>
        <w:tc>
          <w:tcPr>
            <w:tcW w:type="dxa" w:w="2268"/>
            <w:shd w:val="clear" w:color="auto" w:fill="FFFFFF"/>
          </w:tcPr>
          <w:p>
            <w:pPr>
              <w:pStyle w:val="WS_TD"/>
              <w:spacing w:before="40" w:after="40"/>
            </w:pPr>
            <w:r>
              <w:t>Ice — urgent</w:t>
            </w:r>
          </w:p>
        </w:tc>
        <w:tc>
          <w:tcPr>
            <w:tcW w:type="dxa" w:w="2551"/>
            <w:shd w:val="clear" w:color="auto" w:fill="FFFFFF"/>
          </w:tcPr>
          <w:p>
            <w:pPr>
              <w:pStyle w:val="WS_TD"/>
              <w:spacing w:before="40" w:after="40"/>
            </w:pPr>
            <w:r>
              <w:t>24–48 hrs (ICAR-IVRI)</w:t>
            </w:r>
          </w:p>
        </w:tc>
      </w:tr>
      <w:tr>
        <w:tc>
          <w:tcPr>
            <w:tcW w:type="dxa" w:w="2268"/>
            <w:shd w:val="clear" w:color="auto" w:fill="EAF7EE"/>
          </w:tcPr>
          <w:p>
            <w:pPr>
              <w:pStyle w:val="WS_TD"/>
              <w:spacing w:before="40" w:after="40"/>
            </w:pPr>
            <w:r>
              <w:t>ELISA (serology)</w:t>
            </w:r>
          </w:p>
        </w:tc>
        <w:tc>
          <w:tcPr>
            <w:tcW w:type="dxa" w:w="2551"/>
            <w:shd w:val="clear" w:color="auto" w:fill="EAF7EE"/>
          </w:tcPr>
          <w:p>
            <w:pPr>
              <w:pStyle w:val="WS_TD"/>
              <w:spacing w:before="40" w:after="40"/>
            </w:pPr>
            <w:r>
              <w:t>Serum (2 samples 3 wks apart)</w:t>
            </w:r>
          </w:p>
        </w:tc>
        <w:tc>
          <w:tcPr>
            <w:tcW w:type="dxa" w:w="2268"/>
            <w:shd w:val="clear" w:color="auto" w:fill="EAF7EE"/>
          </w:tcPr>
          <w:p>
            <w:pPr>
              <w:pStyle w:val="WS_TD"/>
              <w:spacing w:before="40" w:after="40"/>
            </w:pPr>
            <w:r>
              <w:t>Freeze serum</w:t>
            </w:r>
          </w:p>
        </w:tc>
        <w:tc>
          <w:tcPr>
            <w:tcW w:type="dxa" w:w="2551"/>
            <w:shd w:val="clear" w:color="auto" w:fill="EAF7EE"/>
          </w:tcPr>
          <w:p>
            <w:pPr>
              <w:pStyle w:val="WS_TD"/>
              <w:spacing w:before="40" w:after="40"/>
            </w:pPr>
            <w:r>
              <w:t>1–3 days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Packing &amp; Transport</w:t>
            </w:r>
          </w:p>
        </w:tc>
      </w:tr>
    </w:tbl>
    <w:p/>
    <w:p>
      <w:pPr>
        <w:pStyle w:val="WS_H2"/>
        <w:ind w:left="170"/>
      </w:pPr>
      <w:r>
        <w:rPr>
          <w:b/>
          <w:color w:val="2D6A4F"/>
        </w:rPr>
        <w:t>10-Step Packing Protocol</w:t>
      </w:r>
    </w:p>
    <w:p>
      <w:pPr>
        <w:pStyle w:val="WS_Bullet"/>
        <w:ind w:left="283" w:hanging="170"/>
      </w:pPr>
      <w:r>
        <w:t>• 1. Label ALL containers before collection — use waterproof marker, never adhesive labels alone</w:t>
      </w:r>
    </w:p>
    <w:p>
      <w:pPr>
        <w:pStyle w:val="WS_Bullet"/>
        <w:ind w:left="283" w:hanging="170"/>
      </w:pPr>
      <w:r>
        <w:t>• 2. Fill primary container (tube/jar) — leave 10% headspace for expansion</w:t>
      </w:r>
    </w:p>
    <w:p>
      <w:pPr>
        <w:pStyle w:val="WS_Bullet"/>
        <w:ind w:left="283" w:hanging="170"/>
      </w:pPr>
      <w:r>
        <w:t>• 3. Seal with parafilm + tape — double-seal for liquid samples</w:t>
      </w:r>
    </w:p>
    <w:p>
      <w:pPr>
        <w:pStyle w:val="WS_Bullet"/>
        <w:ind w:left="283" w:hanging="170"/>
      </w:pPr>
      <w:r>
        <w:t>• 4. Wrap in absorbent material (cotton wool/paper) — enough to absorb total volume</w:t>
      </w:r>
    </w:p>
    <w:p>
      <w:pPr>
        <w:pStyle w:val="WS_Bullet"/>
        <w:ind w:left="283" w:hanging="170"/>
      </w:pPr>
      <w:r>
        <w:t>• 5. Place in secondary leak-proof container (zip-lock or screw-top)</w:t>
      </w:r>
    </w:p>
    <w:p>
      <w:pPr>
        <w:pStyle w:val="WS_Bullet"/>
        <w:ind w:left="283" w:hanging="170"/>
      </w:pPr>
      <w:r>
        <w:t>• 6. Pack secondary containers in triple-wall corrugated box with ice packs</w:t>
      </w:r>
    </w:p>
    <w:p>
      <w:pPr>
        <w:pStyle w:val="WS_Bullet"/>
        <w:ind w:left="283" w:hanging="170"/>
      </w:pPr>
      <w:r>
        <w:t>• 7. Insert completed sample submission form INSIDE box (not on outside only)</w:t>
      </w:r>
    </w:p>
    <w:p>
      <w:pPr>
        <w:pStyle w:val="WS_Bullet"/>
        <w:ind w:left="283" w:hanging="170"/>
      </w:pPr>
      <w:r>
        <w:t>• 8. Seal box with security tape — sign across seal</w:t>
      </w:r>
    </w:p>
    <w:p>
      <w:pPr>
        <w:pStyle w:val="WS_Bullet"/>
        <w:ind w:left="283" w:hanging="170"/>
      </w:pPr>
      <w:r>
        <w:t>• 9. Label outer box: BIOLOGICAL SPECIMEN — FRAGILE — KEEP COOL</w:t>
      </w:r>
    </w:p>
    <w:p>
      <w:pPr>
        <w:pStyle w:val="WS_Bullet"/>
        <w:ind w:left="283" w:hanging="170"/>
      </w:pPr>
      <w:r>
        <w:t>• 10. Notify laboratory before dispatch — confirm receipt within 24 hrs</w:t>
      </w:r>
    </w:p>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Quick Master Reference</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134"/>
            <w:shd w:val="clear" w:color="auto" w:fill="2D6A4F"/>
          </w:tcPr>
          <w:p>
            <w:pPr>
              <w:pStyle w:val="WS_TH"/>
              <w:spacing w:before="60" w:after="60"/>
            </w:pPr>
            <w:r>
              <w:rPr>
                <w:b/>
                <w:color w:val="FFFFFF"/>
              </w:rPr>
              <w:t>Priority</w:t>
            </w:r>
          </w:p>
        </w:tc>
        <w:tc>
          <w:tcPr>
            <w:tcW w:type="dxa" w:w="1701"/>
            <w:shd w:val="clear" w:color="auto" w:fill="2D6A4F"/>
          </w:tcPr>
          <w:p>
            <w:pPr>
              <w:pStyle w:val="WS_TH"/>
              <w:spacing w:before="60" w:after="60"/>
            </w:pPr>
            <w:r>
              <w:rPr>
                <w:b/>
                <w:color w:val="FFFFFF"/>
              </w:rPr>
              <w:t>Sample</w:t>
            </w:r>
          </w:p>
        </w:tc>
        <w:tc>
          <w:tcPr>
            <w:tcW w:type="dxa" w:w="1984"/>
            <w:shd w:val="clear" w:color="auto" w:fill="2D6A4F"/>
          </w:tcPr>
          <w:p>
            <w:pPr>
              <w:pStyle w:val="WS_TH"/>
              <w:spacing w:before="60" w:after="60"/>
            </w:pPr>
            <w:r>
              <w:rPr>
                <w:b/>
                <w:color w:val="FFFFFF"/>
              </w:rPr>
              <w:t>Container</w:t>
            </w:r>
          </w:p>
        </w:tc>
        <w:tc>
          <w:tcPr>
            <w:tcW w:type="dxa" w:w="1417"/>
            <w:shd w:val="clear" w:color="auto" w:fill="2D6A4F"/>
          </w:tcPr>
          <w:p>
            <w:pPr>
              <w:pStyle w:val="WS_TH"/>
              <w:spacing w:before="60" w:after="60"/>
            </w:pPr>
            <w:r>
              <w:rPr>
                <w:b/>
                <w:color w:val="FFFFFF"/>
              </w:rPr>
              <w:t>Temp</w:t>
            </w:r>
          </w:p>
        </w:tc>
        <w:tc>
          <w:tcPr>
            <w:tcW w:type="dxa" w:w="3402"/>
            <w:shd w:val="clear" w:color="auto" w:fill="2D6A4F"/>
          </w:tcPr>
          <w:p>
            <w:pPr>
              <w:pStyle w:val="WS_TH"/>
              <w:spacing w:before="60" w:after="60"/>
            </w:pPr>
            <w:r>
              <w:rPr>
                <w:b/>
                <w:color w:val="FFFFFF"/>
              </w:rPr>
              <w:t>Do NOT</w:t>
            </w:r>
          </w:p>
        </w:tc>
      </w:tr>
      <w:tr>
        <w:tc>
          <w:tcPr>
            <w:tcW w:type="dxa" w:w="1134"/>
            <w:shd w:val="clear" w:color="auto" w:fill="FFFFFF"/>
          </w:tcPr>
          <w:p>
            <w:pPr>
              <w:pStyle w:val="WS_TD"/>
              <w:spacing w:before="40" w:after="40"/>
            </w:pPr>
            <w:r>
              <w:t>URGENT</w:t>
            </w:r>
          </w:p>
        </w:tc>
        <w:tc>
          <w:tcPr>
            <w:tcW w:type="dxa" w:w="1701"/>
            <w:shd w:val="clear" w:color="auto" w:fill="FFFFFF"/>
          </w:tcPr>
          <w:p>
            <w:pPr>
              <w:pStyle w:val="WS_TD"/>
              <w:spacing w:before="40" w:after="40"/>
            </w:pPr>
            <w:r>
              <w:t>EDTA blood</w:t>
            </w:r>
          </w:p>
        </w:tc>
        <w:tc>
          <w:tcPr>
            <w:tcW w:type="dxa" w:w="1984"/>
            <w:shd w:val="clear" w:color="auto" w:fill="FFFFFF"/>
          </w:tcPr>
          <w:p>
            <w:pPr>
              <w:pStyle w:val="WS_TD"/>
              <w:spacing w:before="40" w:after="40"/>
            </w:pPr>
            <w:r>
              <w:t>Purple top</w:t>
            </w:r>
          </w:p>
        </w:tc>
        <w:tc>
          <w:tcPr>
            <w:tcW w:type="dxa" w:w="1417"/>
            <w:shd w:val="clear" w:color="auto" w:fill="FFFFFF"/>
          </w:tcPr>
          <w:p>
            <w:pPr>
              <w:pStyle w:val="WS_TD"/>
              <w:spacing w:before="40" w:after="40"/>
            </w:pPr>
            <w:r>
              <w:t>4°C (ice)</w:t>
            </w:r>
          </w:p>
        </w:tc>
        <w:tc>
          <w:tcPr>
            <w:tcW w:type="dxa" w:w="3402"/>
            <w:shd w:val="clear" w:color="auto" w:fill="FFFFFF"/>
          </w:tcPr>
          <w:p>
            <w:pPr>
              <w:pStyle w:val="WS_TD"/>
              <w:spacing w:before="40" w:after="40"/>
            </w:pPr>
            <w:r>
              <w:t>Freeze whole blood</w:t>
            </w:r>
          </w:p>
        </w:tc>
      </w:tr>
      <w:tr>
        <w:tc>
          <w:tcPr>
            <w:tcW w:type="dxa" w:w="1134"/>
            <w:shd w:val="clear" w:color="auto" w:fill="EAF7EE"/>
          </w:tcPr>
          <w:p>
            <w:pPr>
              <w:pStyle w:val="WS_TD"/>
              <w:spacing w:before="40" w:after="40"/>
            </w:pPr>
            <w:r>
              <w:t>URGENT</w:t>
            </w:r>
          </w:p>
        </w:tc>
        <w:tc>
          <w:tcPr>
            <w:tcW w:type="dxa" w:w="1701"/>
            <w:shd w:val="clear" w:color="auto" w:fill="EAF7EE"/>
          </w:tcPr>
          <w:p>
            <w:pPr>
              <w:pStyle w:val="WS_TD"/>
              <w:spacing w:before="40" w:after="40"/>
            </w:pPr>
            <w:r>
              <w:t>Trunk swab</w:t>
            </w:r>
          </w:p>
        </w:tc>
        <w:tc>
          <w:tcPr>
            <w:tcW w:type="dxa" w:w="1984"/>
            <w:shd w:val="clear" w:color="auto" w:fill="EAF7EE"/>
          </w:tcPr>
          <w:p>
            <w:pPr>
              <w:pStyle w:val="WS_TD"/>
              <w:spacing w:before="40" w:after="40"/>
            </w:pPr>
            <w:r>
              <w:t>VTM</w:t>
            </w:r>
          </w:p>
        </w:tc>
        <w:tc>
          <w:tcPr>
            <w:tcW w:type="dxa" w:w="1417"/>
            <w:shd w:val="clear" w:color="auto" w:fill="EAF7EE"/>
          </w:tcPr>
          <w:p>
            <w:pPr>
              <w:pStyle w:val="WS_TD"/>
              <w:spacing w:before="40" w:after="40"/>
            </w:pPr>
            <w:r>
              <w:t>4°C (ice)</w:t>
            </w:r>
          </w:p>
        </w:tc>
        <w:tc>
          <w:tcPr>
            <w:tcW w:type="dxa" w:w="3402"/>
            <w:shd w:val="clear" w:color="auto" w:fill="EAF7EE"/>
          </w:tcPr>
          <w:p>
            <w:pPr>
              <w:pStyle w:val="WS_TD"/>
              <w:spacing w:before="40" w:after="40"/>
            </w:pPr>
            <w:r>
              <w:t>Dry swab in plain tube</w:t>
            </w:r>
          </w:p>
        </w:tc>
      </w:tr>
      <w:tr>
        <w:tc>
          <w:tcPr>
            <w:tcW w:type="dxa" w:w="1134"/>
            <w:shd w:val="clear" w:color="auto" w:fill="FFFFFF"/>
          </w:tcPr>
          <w:p>
            <w:pPr>
              <w:pStyle w:val="WS_TD"/>
              <w:spacing w:before="40" w:after="40"/>
            </w:pPr>
            <w:r>
              <w:t>HIGH</w:t>
            </w:r>
          </w:p>
        </w:tc>
        <w:tc>
          <w:tcPr>
            <w:tcW w:type="dxa" w:w="1701"/>
            <w:shd w:val="clear" w:color="auto" w:fill="FFFFFF"/>
          </w:tcPr>
          <w:p>
            <w:pPr>
              <w:pStyle w:val="WS_TD"/>
              <w:spacing w:before="40" w:after="40"/>
            </w:pPr>
            <w:r>
              <w:t>Lung/Spleen/LN (fresh)</w:t>
            </w:r>
          </w:p>
        </w:tc>
        <w:tc>
          <w:tcPr>
            <w:tcW w:type="dxa" w:w="1984"/>
            <w:shd w:val="clear" w:color="auto" w:fill="FFFFFF"/>
          </w:tcPr>
          <w:p>
            <w:pPr>
              <w:pStyle w:val="WS_TD"/>
              <w:spacing w:before="40" w:after="40"/>
            </w:pPr>
            <w:r>
              <w:t>Sterile zip-lock</w:t>
            </w:r>
          </w:p>
        </w:tc>
        <w:tc>
          <w:tcPr>
            <w:tcW w:type="dxa" w:w="1417"/>
            <w:shd w:val="clear" w:color="auto" w:fill="FFFFFF"/>
          </w:tcPr>
          <w:p>
            <w:pPr>
              <w:pStyle w:val="WS_TD"/>
              <w:spacing w:before="40" w:after="40"/>
            </w:pPr>
            <w:r>
              <w:t>-20°C</w:t>
            </w:r>
          </w:p>
        </w:tc>
        <w:tc>
          <w:tcPr>
            <w:tcW w:type="dxa" w:w="3402"/>
            <w:shd w:val="clear" w:color="auto" w:fill="FFFFFF"/>
          </w:tcPr>
          <w:p>
            <w:pPr>
              <w:pStyle w:val="WS_TD"/>
              <w:spacing w:before="40" w:after="40"/>
            </w:pPr>
            <w:r>
              <w:t>Add formalin to fresh tissue</w:t>
            </w:r>
          </w:p>
        </w:tc>
      </w:tr>
      <w:tr>
        <w:tc>
          <w:tcPr>
            <w:tcW w:type="dxa" w:w="1134"/>
            <w:shd w:val="clear" w:color="auto" w:fill="EAF7EE"/>
          </w:tcPr>
          <w:p>
            <w:pPr>
              <w:pStyle w:val="WS_TD"/>
              <w:spacing w:before="40" w:after="40"/>
            </w:pPr>
            <w:r>
              <w:t>HIGH</w:t>
            </w:r>
          </w:p>
        </w:tc>
        <w:tc>
          <w:tcPr>
            <w:tcW w:type="dxa" w:w="1701"/>
            <w:shd w:val="clear" w:color="auto" w:fill="EAF7EE"/>
          </w:tcPr>
          <w:p>
            <w:pPr>
              <w:pStyle w:val="WS_TD"/>
              <w:spacing w:before="40" w:after="40"/>
            </w:pPr>
            <w:r>
              <w:t>Lung/Liver (fixed)</w:t>
            </w:r>
          </w:p>
        </w:tc>
        <w:tc>
          <w:tcPr>
            <w:tcW w:type="dxa" w:w="1984"/>
            <w:shd w:val="clear" w:color="auto" w:fill="EAF7EE"/>
          </w:tcPr>
          <w:p>
            <w:pPr>
              <w:pStyle w:val="WS_TD"/>
              <w:spacing w:before="40" w:after="40"/>
            </w:pPr>
            <w:r>
              <w:t>10% NBF in jar</w:t>
            </w:r>
          </w:p>
        </w:tc>
        <w:tc>
          <w:tcPr>
            <w:tcW w:type="dxa" w:w="1417"/>
            <w:shd w:val="clear" w:color="auto" w:fill="EAF7EE"/>
          </w:tcPr>
          <w:p>
            <w:pPr>
              <w:pStyle w:val="WS_TD"/>
              <w:spacing w:before="40" w:after="40"/>
            </w:pPr>
            <w:r>
              <w:t>Room temp</w:t>
            </w:r>
          </w:p>
        </w:tc>
        <w:tc>
          <w:tcPr>
            <w:tcW w:type="dxa" w:w="3402"/>
            <w:shd w:val="clear" w:color="auto" w:fill="EAF7EE"/>
          </w:tcPr>
          <w:p>
            <w:pPr>
              <w:pStyle w:val="WS_TD"/>
              <w:spacing w:before="40" w:after="40"/>
            </w:pPr>
            <w:r>
              <w:t>Over-fix (&gt;72 hrs) or freeze in NBF</w:t>
            </w:r>
          </w:p>
        </w:tc>
      </w:tr>
      <w:tr>
        <w:tc>
          <w:tcPr>
            <w:tcW w:type="dxa" w:w="1134"/>
            <w:shd w:val="clear" w:color="auto" w:fill="FFFFFF"/>
          </w:tcPr>
          <w:p>
            <w:pPr>
              <w:pStyle w:val="WS_TD"/>
              <w:spacing w:before="40" w:after="40"/>
            </w:pPr>
            <w:r>
              <w:t>HIGH</w:t>
            </w:r>
          </w:p>
        </w:tc>
        <w:tc>
          <w:tcPr>
            <w:tcW w:type="dxa" w:w="1701"/>
            <w:shd w:val="clear" w:color="auto" w:fill="FFFFFF"/>
          </w:tcPr>
          <w:p>
            <w:pPr>
              <w:pStyle w:val="WS_TD"/>
              <w:spacing w:before="40" w:after="40"/>
            </w:pPr>
            <w:r>
              <w:t>Stomach contents</w:t>
            </w:r>
          </w:p>
        </w:tc>
        <w:tc>
          <w:tcPr>
            <w:tcW w:type="dxa" w:w="1984"/>
            <w:shd w:val="clear" w:color="auto" w:fill="FFFFFF"/>
          </w:tcPr>
          <w:p>
            <w:pPr>
              <w:pStyle w:val="WS_TD"/>
              <w:spacing w:before="40" w:after="40"/>
            </w:pPr>
            <w:r>
              <w:t>Wide-mouth sterile jar</w:t>
            </w:r>
          </w:p>
        </w:tc>
        <w:tc>
          <w:tcPr>
            <w:tcW w:type="dxa" w:w="1417"/>
            <w:shd w:val="clear" w:color="auto" w:fill="FFFFFF"/>
          </w:tcPr>
          <w:p>
            <w:pPr>
              <w:pStyle w:val="WS_TD"/>
              <w:spacing w:before="40" w:after="40"/>
            </w:pPr>
            <w:r>
              <w:t>-20°C</w:t>
            </w:r>
          </w:p>
        </w:tc>
        <w:tc>
          <w:tcPr>
            <w:tcW w:type="dxa" w:w="3402"/>
            <w:shd w:val="clear" w:color="auto" w:fill="FFFFFF"/>
          </w:tcPr>
          <w:p>
            <w:pPr>
              <w:pStyle w:val="WS_TD"/>
              <w:spacing w:before="40" w:after="40"/>
            </w:pPr>
            <w:r>
              <w:t>Add preservatives</w:t>
            </w:r>
          </w:p>
        </w:tc>
      </w:tr>
      <w:tr>
        <w:tc>
          <w:tcPr>
            <w:tcW w:type="dxa" w:w="1134"/>
            <w:shd w:val="clear" w:color="auto" w:fill="EAF7EE"/>
          </w:tcPr>
          <w:p>
            <w:pPr>
              <w:pStyle w:val="WS_TD"/>
              <w:spacing w:before="40" w:after="40"/>
            </w:pPr>
            <w:r>
              <w:t>HIGH</w:t>
            </w:r>
          </w:p>
        </w:tc>
        <w:tc>
          <w:tcPr>
            <w:tcW w:type="dxa" w:w="1701"/>
            <w:shd w:val="clear" w:color="auto" w:fill="EAF7EE"/>
          </w:tcPr>
          <w:p>
            <w:pPr>
              <w:pStyle w:val="WS_TD"/>
              <w:spacing w:before="40" w:after="40"/>
            </w:pPr>
            <w:r>
              <w:t>Serum</w:t>
            </w:r>
          </w:p>
        </w:tc>
        <w:tc>
          <w:tcPr>
            <w:tcW w:type="dxa" w:w="1984"/>
            <w:shd w:val="clear" w:color="auto" w:fill="EAF7EE"/>
          </w:tcPr>
          <w:p>
            <w:pPr>
              <w:pStyle w:val="WS_TD"/>
              <w:spacing w:before="40" w:after="40"/>
            </w:pPr>
            <w:r>
              <w:t>Red top → aliquot</w:t>
            </w:r>
          </w:p>
        </w:tc>
        <w:tc>
          <w:tcPr>
            <w:tcW w:type="dxa" w:w="1417"/>
            <w:shd w:val="clear" w:color="auto" w:fill="EAF7EE"/>
          </w:tcPr>
          <w:p>
            <w:pPr>
              <w:pStyle w:val="WS_TD"/>
              <w:spacing w:before="40" w:after="40"/>
            </w:pPr>
            <w:r>
              <w:t>-20°C</w:t>
            </w:r>
          </w:p>
        </w:tc>
        <w:tc>
          <w:tcPr>
            <w:tcW w:type="dxa" w:w="3402"/>
            <w:shd w:val="clear" w:color="auto" w:fill="EAF7EE"/>
          </w:tcPr>
          <w:p>
            <w:pPr>
              <w:pStyle w:val="WS_TD"/>
              <w:spacing w:before="40" w:after="40"/>
            </w:pPr>
            <w:r>
              <w:t>Haemolyse — centrifuge early</w:t>
            </w:r>
          </w:p>
        </w:tc>
      </w:tr>
      <w:tr>
        <w:tc>
          <w:tcPr>
            <w:tcW w:type="dxa" w:w="1134"/>
            <w:shd w:val="clear" w:color="auto" w:fill="FFFFFF"/>
          </w:tcPr>
          <w:p>
            <w:pPr>
              <w:pStyle w:val="WS_TD"/>
              <w:spacing w:before="40" w:after="40"/>
            </w:pPr>
            <w:r>
              <w:t>MOD</w:t>
            </w:r>
          </w:p>
        </w:tc>
        <w:tc>
          <w:tcPr>
            <w:tcW w:type="dxa" w:w="1701"/>
            <w:shd w:val="clear" w:color="auto" w:fill="FFFFFF"/>
          </w:tcPr>
          <w:p>
            <w:pPr>
              <w:pStyle w:val="WS_TD"/>
              <w:spacing w:before="40" w:after="40"/>
            </w:pPr>
            <w:r>
              <w:t>Bone marrow</w:t>
            </w:r>
          </w:p>
        </w:tc>
        <w:tc>
          <w:tcPr>
            <w:tcW w:type="dxa" w:w="1984"/>
            <w:shd w:val="clear" w:color="auto" w:fill="FFFFFF"/>
          </w:tcPr>
          <w:p>
            <w:pPr>
              <w:pStyle w:val="WS_TD"/>
              <w:spacing w:before="40" w:after="40"/>
            </w:pPr>
            <w:r>
              <w:t>EDTA or dry sterile</w:t>
            </w:r>
          </w:p>
        </w:tc>
        <w:tc>
          <w:tcPr>
            <w:tcW w:type="dxa" w:w="1417"/>
            <w:shd w:val="clear" w:color="auto" w:fill="FFFFFF"/>
          </w:tcPr>
          <w:p>
            <w:pPr>
              <w:pStyle w:val="WS_TD"/>
              <w:spacing w:before="40" w:after="40"/>
            </w:pPr>
            <w:r>
              <w:t>-20°C</w:t>
            </w:r>
          </w:p>
        </w:tc>
        <w:tc>
          <w:tcPr>
            <w:tcW w:type="dxa" w:w="3402"/>
            <w:shd w:val="clear" w:color="auto" w:fill="FFFFFF"/>
          </w:tcPr>
          <w:p>
            <w:pPr>
              <w:pStyle w:val="WS_TD"/>
              <w:spacing w:before="40" w:after="40"/>
            </w:pPr>
            <w:r>
              <w:t>Air-dry; contaminate</w:t>
            </w:r>
          </w:p>
        </w:tc>
      </w:tr>
      <w:tr>
        <w:tc>
          <w:tcPr>
            <w:tcW w:type="dxa" w:w="1134"/>
            <w:shd w:val="clear" w:color="auto" w:fill="EAF7EE"/>
          </w:tcPr>
          <w:p>
            <w:pPr>
              <w:pStyle w:val="WS_TD"/>
              <w:spacing w:before="40" w:after="40"/>
            </w:pPr>
            <w:r>
              <w:t>MOD</w:t>
            </w:r>
          </w:p>
        </w:tc>
        <w:tc>
          <w:tcPr>
            <w:tcW w:type="dxa" w:w="1701"/>
            <w:shd w:val="clear" w:color="auto" w:fill="EAF7EE"/>
          </w:tcPr>
          <w:p>
            <w:pPr>
              <w:pStyle w:val="WS_TD"/>
              <w:spacing w:before="40" w:after="40"/>
            </w:pPr>
            <w:r>
              <w:t>Faeces</w:t>
            </w:r>
          </w:p>
        </w:tc>
        <w:tc>
          <w:tcPr>
            <w:tcW w:type="dxa" w:w="1984"/>
            <w:shd w:val="clear" w:color="auto" w:fill="EAF7EE"/>
          </w:tcPr>
          <w:p>
            <w:pPr>
              <w:pStyle w:val="WS_TD"/>
              <w:spacing w:before="40" w:after="40"/>
            </w:pPr>
            <w:r>
              <w:t>Sterile container</w:t>
            </w:r>
          </w:p>
        </w:tc>
        <w:tc>
          <w:tcPr>
            <w:tcW w:type="dxa" w:w="1417"/>
            <w:shd w:val="clear" w:color="auto" w:fill="EAF7EE"/>
          </w:tcPr>
          <w:p>
            <w:pPr>
              <w:pStyle w:val="WS_TD"/>
              <w:spacing w:before="40" w:after="40"/>
            </w:pPr>
            <w:r>
              <w:t>4°C</w:t>
            </w:r>
          </w:p>
        </w:tc>
        <w:tc>
          <w:tcPr>
            <w:tcW w:type="dxa" w:w="3402"/>
            <w:shd w:val="clear" w:color="auto" w:fill="EAF7EE"/>
          </w:tcPr>
          <w:p>
            <w:pPr>
              <w:pStyle w:val="WS_TD"/>
              <w:spacing w:before="40" w:after="40"/>
            </w:pPr>
            <w:r>
              <w:t>Use household container</w:t>
            </w:r>
          </w:p>
        </w:tc>
      </w:tr>
      <w:tr>
        <w:tc>
          <w:tcPr>
            <w:tcW w:type="dxa" w:w="1134"/>
            <w:shd w:val="clear" w:color="auto" w:fill="FFFFFF"/>
          </w:tcPr>
          <w:p>
            <w:pPr>
              <w:pStyle w:val="WS_TD"/>
              <w:spacing w:before="40" w:after="40"/>
            </w:pPr>
            <w:r>
              <w:t>MOD</w:t>
            </w:r>
          </w:p>
        </w:tc>
        <w:tc>
          <w:tcPr>
            <w:tcW w:type="dxa" w:w="1701"/>
            <w:shd w:val="clear" w:color="auto" w:fill="FFFFFF"/>
          </w:tcPr>
          <w:p>
            <w:pPr>
              <w:pStyle w:val="WS_TD"/>
              <w:spacing w:before="40" w:after="40"/>
            </w:pPr>
            <w:r>
              <w:t>Urine</w:t>
            </w:r>
          </w:p>
        </w:tc>
        <w:tc>
          <w:tcPr>
            <w:tcW w:type="dxa" w:w="1984"/>
            <w:shd w:val="clear" w:color="auto" w:fill="FFFFFF"/>
          </w:tcPr>
          <w:p>
            <w:pPr>
              <w:pStyle w:val="WS_TD"/>
              <w:spacing w:before="40" w:after="40"/>
            </w:pPr>
            <w:r>
              <w:t>Sterile container</w:t>
            </w:r>
          </w:p>
        </w:tc>
        <w:tc>
          <w:tcPr>
            <w:tcW w:type="dxa" w:w="1417"/>
            <w:shd w:val="clear" w:color="auto" w:fill="FFFFFF"/>
          </w:tcPr>
          <w:p>
            <w:pPr>
              <w:pStyle w:val="WS_TD"/>
              <w:spacing w:before="40" w:after="40"/>
            </w:pPr>
            <w:r>
              <w:t>4°C/-20°C</w:t>
            </w:r>
          </w:p>
        </w:tc>
        <w:tc>
          <w:tcPr>
            <w:tcW w:type="dxa" w:w="3402"/>
            <w:shd w:val="clear" w:color="auto" w:fill="FFFFFF"/>
          </w:tcPr>
          <w:p>
            <w:pPr>
              <w:pStyle w:val="WS_TD"/>
              <w:spacing w:before="40" w:after="40"/>
            </w:pPr>
            <w:r>
              <w:t>Use urine dipstick container for culture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8. National Referral Laboratories</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WS_TH"/>
              <w:spacing w:before="60" w:after="60"/>
            </w:pPr>
            <w:r>
              <w:rPr>
                <w:b/>
                <w:color w:val="FFFFFF"/>
              </w:rPr>
              <w:t>Laboratory</w:t>
            </w:r>
          </w:p>
        </w:tc>
        <w:tc>
          <w:tcPr>
            <w:tcW w:type="dxa" w:w="4535"/>
            <w:shd w:val="clear" w:color="auto" w:fill="2D6A4F"/>
          </w:tcPr>
          <w:p>
            <w:pPr>
              <w:pStyle w:val="WS_TH"/>
              <w:spacing w:before="60" w:after="60"/>
            </w:pPr>
            <w:r>
              <w:rPr>
                <w:b/>
                <w:color w:val="FFFFFF"/>
              </w:rPr>
              <w:t>Tests</w:t>
            </w:r>
          </w:p>
        </w:tc>
        <w:tc>
          <w:tcPr>
            <w:tcW w:type="dxa" w:w="2835"/>
            <w:shd w:val="clear" w:color="auto" w:fill="2D6A4F"/>
          </w:tcPr>
          <w:p>
            <w:pPr>
              <w:pStyle w:val="WS_TH"/>
              <w:spacing w:before="60" w:after="60"/>
            </w:pPr>
            <w:r>
              <w:rPr>
                <w:b/>
                <w:color w:val="FFFFFF"/>
              </w:rPr>
              <w:t>Contact</w:t>
            </w:r>
          </w:p>
        </w:tc>
      </w:tr>
      <w:tr>
        <w:tc>
          <w:tcPr>
            <w:tcW w:type="dxa" w:w="2268"/>
            <w:shd w:val="clear" w:color="auto" w:fill="FFFFFF"/>
          </w:tcPr>
          <w:p>
            <w:pPr>
              <w:pStyle w:val="WS_TD"/>
              <w:spacing w:before="40" w:after="40"/>
            </w:pPr>
            <w:r>
              <w:t>ICAR-IVRI, Bareilly (UP)</w:t>
            </w:r>
          </w:p>
        </w:tc>
        <w:tc>
          <w:tcPr>
            <w:tcW w:type="dxa" w:w="4535"/>
            <w:shd w:val="clear" w:color="auto" w:fill="FFFFFF"/>
          </w:tcPr>
          <w:p>
            <w:pPr>
              <w:pStyle w:val="WS_TD"/>
              <w:spacing w:before="40" w:after="40"/>
            </w:pPr>
            <w:r>
              <w:t>EEHV PCR, histopathology, bacteriology, toxicology, serology, virology</w:t>
            </w:r>
          </w:p>
        </w:tc>
        <w:tc>
          <w:tcPr>
            <w:tcW w:type="dxa" w:w="2835"/>
            <w:shd w:val="clear" w:color="auto" w:fill="FFFFFF"/>
          </w:tcPr>
          <w:p>
            <w:pPr>
              <w:pStyle w:val="WS_TD"/>
              <w:spacing w:before="40" w:after="40"/>
            </w:pPr>
            <w:r>
              <w:t>Dir: 0581-2301502 | ivri@icar.org.in</w:t>
            </w:r>
          </w:p>
        </w:tc>
      </w:tr>
      <w:tr>
        <w:tc>
          <w:tcPr>
            <w:tcW w:type="dxa" w:w="2268"/>
            <w:shd w:val="clear" w:color="auto" w:fill="EAF7EE"/>
          </w:tcPr>
          <w:p>
            <w:pPr>
              <w:pStyle w:val="WS_TD"/>
              <w:spacing w:before="40" w:after="40"/>
            </w:pPr>
            <w:r>
              <w:t>NDVSU, Jabalpur (MP)</w:t>
            </w:r>
          </w:p>
        </w:tc>
        <w:tc>
          <w:tcPr>
            <w:tcW w:type="dxa" w:w="4535"/>
            <w:shd w:val="clear" w:color="auto" w:fill="EAF7EE"/>
          </w:tcPr>
          <w:p>
            <w:pPr>
              <w:pStyle w:val="WS_TD"/>
              <w:spacing w:before="40" w:after="40"/>
            </w:pPr>
            <w:r>
              <w:t>Wildlife pathology, toxicology, PM diagnosis, histopath</w:t>
            </w:r>
          </w:p>
        </w:tc>
        <w:tc>
          <w:tcPr>
            <w:tcW w:type="dxa" w:w="2835"/>
            <w:shd w:val="clear" w:color="auto" w:fill="EAF7EE"/>
          </w:tcPr>
          <w:p>
            <w:pPr>
              <w:pStyle w:val="WS_TD"/>
              <w:spacing w:before="40" w:after="40"/>
            </w:pPr>
            <w:r>
              <w:t>0761-2600204</w:t>
            </w:r>
          </w:p>
        </w:tc>
      </w:tr>
      <w:tr>
        <w:tc>
          <w:tcPr>
            <w:tcW w:type="dxa" w:w="2268"/>
            <w:shd w:val="clear" w:color="auto" w:fill="FFFFFF"/>
          </w:tcPr>
          <w:p>
            <w:pPr>
              <w:pStyle w:val="WS_TD"/>
              <w:spacing w:before="40" w:after="40"/>
            </w:pPr>
            <w:r>
              <w:t>WII, Dehradun (UK)</w:t>
            </w:r>
          </w:p>
        </w:tc>
        <w:tc>
          <w:tcPr>
            <w:tcW w:type="dxa" w:w="4535"/>
            <w:shd w:val="clear" w:color="auto" w:fill="FFFFFF"/>
          </w:tcPr>
          <w:p>
            <w:pPr>
              <w:pStyle w:val="WS_TD"/>
              <w:spacing w:before="40" w:after="40"/>
            </w:pPr>
            <w:r>
              <w:t>Wildlife disease surveillance, population health, ecological studies</w:t>
            </w:r>
          </w:p>
        </w:tc>
        <w:tc>
          <w:tcPr>
            <w:tcW w:type="dxa" w:w="2835"/>
            <w:shd w:val="clear" w:color="auto" w:fill="FFFFFF"/>
          </w:tcPr>
          <w:p>
            <w:pPr>
              <w:pStyle w:val="WS_TD"/>
              <w:spacing w:before="40" w:after="40"/>
            </w:pPr>
            <w:r>
              <w:t>0135-2640112</w:t>
            </w:r>
          </w:p>
        </w:tc>
      </w:tr>
      <w:tr>
        <w:tc>
          <w:tcPr>
            <w:tcW w:type="dxa" w:w="2268"/>
            <w:shd w:val="clear" w:color="auto" w:fill="EAF7EE"/>
          </w:tcPr>
          <w:p>
            <w:pPr>
              <w:pStyle w:val="WS_TD"/>
              <w:spacing w:before="40" w:after="40"/>
            </w:pPr>
            <w:r>
              <w:t>NRC on Equines, Hisar</w:t>
            </w:r>
          </w:p>
        </w:tc>
        <w:tc>
          <w:tcPr>
            <w:tcW w:type="dxa" w:w="4535"/>
            <w:shd w:val="clear" w:color="auto" w:fill="EAF7EE"/>
          </w:tcPr>
          <w:p>
            <w:pPr>
              <w:pStyle w:val="WS_TD"/>
              <w:spacing w:before="40" w:after="40"/>
            </w:pPr>
            <w:r>
              <w:t>Equid diseases, some elephant pathogens as referral</w:t>
            </w:r>
          </w:p>
        </w:tc>
        <w:tc>
          <w:tcPr>
            <w:tcW w:type="dxa" w:w="2835"/>
            <w:shd w:val="clear" w:color="auto" w:fill="EAF7EE"/>
          </w:tcPr>
          <w:p>
            <w:pPr>
              <w:pStyle w:val="WS_TD"/>
              <w:spacing w:before="40" w:after="40"/>
            </w:pPr>
            <w:r>
              <w:t>01662-276702</w:t>
            </w:r>
          </w:p>
        </w:tc>
      </w:tr>
      <w:tr>
        <w:tc>
          <w:tcPr>
            <w:tcW w:type="dxa" w:w="2268"/>
            <w:shd w:val="clear" w:color="auto" w:fill="FFFFFF"/>
          </w:tcPr>
          <w:p>
            <w:pPr>
              <w:pStyle w:val="WS_TD"/>
              <w:spacing w:before="40" w:after="40"/>
            </w:pPr>
            <w:r>
              <w:t>NCDC, Delhi</w:t>
            </w:r>
          </w:p>
        </w:tc>
        <w:tc>
          <w:tcPr>
            <w:tcW w:type="dxa" w:w="4535"/>
            <w:shd w:val="clear" w:color="auto" w:fill="FFFFFF"/>
          </w:tcPr>
          <w:p>
            <w:pPr>
              <w:pStyle w:val="WS_TD"/>
              <w:spacing w:before="40" w:after="40"/>
            </w:pPr>
            <w:r>
              <w:t>Zoonotic disease, public health — anthrax, rabies, TB confirmation</w:t>
            </w:r>
          </w:p>
        </w:tc>
        <w:tc>
          <w:tcPr>
            <w:tcW w:type="dxa" w:w="2835"/>
            <w:shd w:val="clear" w:color="auto" w:fill="FFFFFF"/>
          </w:tcPr>
          <w:p>
            <w:pPr>
              <w:pStyle w:val="WS_TD"/>
              <w:spacing w:before="40" w:after="40"/>
            </w:pPr>
            <w:r>
              <w:t>011-23921401</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5</w:t>
            </w:r>
            <w:r>
              <w:br/>
            </w:r>
            <w:r>
              <w:rPr>
                <w:b/>
                <w:color w:val="FFFFFF"/>
                <w:sz w:val="32"/>
              </w:rPr>
              <w:t>Non-Infectious Diseases in Asian Elephants</w:t>
            </w:r>
            <w:r>
              <w:br/>
            </w:r>
            <w:r>
              <w:rPr>
                <w:i/>
                <w:color w:val="D8F3DC"/>
                <w:sz w:val="19"/>
              </w:rPr>
              <w:t>Toxicoses, Physical Trauma, Nutritional Deficiencies &amp; Field Investigation</w:t>
            </w:r>
            <w:r>
              <w:br/>
              <w:br/>
            </w:r>
            <w:r>
              <w:rPr>
                <w:color w:val="D8F3DC"/>
                <w:sz w:val="17"/>
              </w:rPr>
              <w:t>Dr. Karikalan Mathesh  |  ICAR-IVRI, Bareilly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Background — Why Elephants Are Biologically Distinct</w:t>
            </w:r>
          </w:p>
        </w:tc>
      </w:tr>
    </w:tbl>
    <w:p/>
    <w:p>
      <w:pPr>
        <w:pStyle w:val="WS_Body"/>
      </w:pPr>
      <w:r>
        <w:t>Understanding elephant biology is essential to interpreting non-infectious disease pathology. Several unique features make elephants both resistant to some conditions (e.g. cancer — Peto's Paradox) and exceptionally vulnerable to others (e.g. mycotoxin toxicosis, electrocution, heat stress).</w:t>
      </w:r>
    </w:p>
    <w:p>
      <w:pPr>
        <w:pStyle w:val="WS_H2"/>
        <w:ind w:left="170"/>
      </w:pPr>
      <w:r>
        <w:rPr>
          <w:b/>
          <w:color w:val="2D6A4F"/>
        </w:rPr>
        <w:t>Cancer Resistance — Peto's Paradox</w:t>
      </w:r>
    </w:p>
    <w:p>
      <w:pPr>
        <w:pStyle w:val="WS_Body"/>
      </w:pPr>
      <w:r>
        <w:t>Despite their massive body size and long lifespan, elephants rarely develop cancer. This appears to be due to 20 copies of the TP53 tumour-suppressor gene (humans have 2). Elephants also show enhanced p53-mediated apoptosis — damaged cells are eliminated before malignant transformation. This is one of the most remarkable evolutionary adaptations in mammalian oncology.</w:t>
      </w:r>
    </w:p>
    <w:p>
      <w:pPr>
        <w:pStyle w:val="WS_H2"/>
        <w:ind w:left="170"/>
      </w:pPr>
      <w:r>
        <w:rPr>
          <w:b/>
          <w:color w:val="2D6A4F"/>
        </w:rPr>
        <w:t>High Susceptibility to Toxicity</w:t>
      </w:r>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Factor</w:t>
            </w:r>
          </w:p>
        </w:tc>
        <w:tc>
          <w:tcPr>
            <w:tcW w:type="dxa" w:w="6803"/>
            <w:shd w:val="clear" w:color="auto" w:fill="2D6A4F"/>
          </w:tcPr>
          <w:p>
            <w:pPr>
              <w:pStyle w:val="WS_TH"/>
              <w:spacing w:before="60" w:after="60"/>
            </w:pPr>
            <w:r>
              <w:rPr>
                <w:b/>
                <w:color w:val="FFFFFF"/>
              </w:rPr>
              <w:t>Implication</w:t>
            </w:r>
          </w:p>
        </w:tc>
      </w:tr>
      <w:tr>
        <w:tc>
          <w:tcPr>
            <w:tcW w:type="dxa" w:w="2835"/>
            <w:shd w:val="clear" w:color="auto" w:fill="FFFFFF"/>
          </w:tcPr>
          <w:p>
            <w:pPr>
              <w:pStyle w:val="WS_TD"/>
              <w:spacing w:before="40" w:after="40"/>
            </w:pPr>
            <w:r>
              <w:t>Large body mass</w:t>
            </w:r>
          </w:p>
        </w:tc>
        <w:tc>
          <w:tcPr>
            <w:tcW w:type="dxa" w:w="6803"/>
            <w:shd w:val="clear" w:color="auto" w:fill="FFFFFF"/>
          </w:tcPr>
          <w:p>
            <w:pPr>
              <w:pStyle w:val="WS_TD"/>
              <w:spacing w:before="40" w:after="40"/>
            </w:pPr>
            <w:r>
              <w:t>Requires enormous food intake → higher exposure to contaminated feed</w:t>
            </w:r>
          </w:p>
        </w:tc>
      </w:tr>
      <w:tr>
        <w:tc>
          <w:tcPr>
            <w:tcW w:type="dxa" w:w="2835"/>
            <w:shd w:val="clear" w:color="auto" w:fill="EAF7EE"/>
          </w:tcPr>
          <w:p>
            <w:pPr>
              <w:pStyle w:val="WS_TD"/>
              <w:spacing w:before="40" w:after="40"/>
            </w:pPr>
            <w:r>
              <w:t>Hindgut fermentation</w:t>
            </w:r>
          </w:p>
        </w:tc>
        <w:tc>
          <w:tcPr>
            <w:tcW w:type="dxa" w:w="6803"/>
            <w:shd w:val="clear" w:color="auto" w:fill="EAF7EE"/>
          </w:tcPr>
          <w:p>
            <w:pPr>
              <w:pStyle w:val="WS_TD"/>
              <w:spacing w:before="40" w:after="40"/>
            </w:pPr>
            <w:r>
              <w:t>Mycotoxins in feed amplified by gut flora; longer gut transit time</w:t>
            </w:r>
          </w:p>
        </w:tc>
      </w:tr>
      <w:tr>
        <w:tc>
          <w:tcPr>
            <w:tcW w:type="dxa" w:w="2835"/>
            <w:shd w:val="clear" w:color="auto" w:fill="FFFFFF"/>
          </w:tcPr>
          <w:p>
            <w:pPr>
              <w:pStyle w:val="WS_TD"/>
              <w:spacing w:before="40" w:after="40"/>
            </w:pPr>
            <w:r>
              <w:t>Low metabolic rate</w:t>
            </w:r>
          </w:p>
        </w:tc>
        <w:tc>
          <w:tcPr>
            <w:tcW w:type="dxa" w:w="6803"/>
            <w:shd w:val="clear" w:color="auto" w:fill="FFFFFF"/>
          </w:tcPr>
          <w:p>
            <w:pPr>
              <w:pStyle w:val="WS_TD"/>
              <w:spacing w:before="40" w:after="40"/>
            </w:pPr>
            <w:r>
              <w:t>Slower toxin clearance compared to smaller mammals</w:t>
            </w:r>
          </w:p>
        </w:tc>
      </w:tr>
      <w:tr>
        <w:tc>
          <w:tcPr>
            <w:tcW w:type="dxa" w:w="2835"/>
            <w:shd w:val="clear" w:color="auto" w:fill="EAF7EE"/>
          </w:tcPr>
          <w:p>
            <w:pPr>
              <w:pStyle w:val="WS_TD"/>
              <w:spacing w:before="40" w:after="40"/>
            </w:pPr>
            <w:r>
              <w:t>Indiscriminate feeding (stressed)</w:t>
            </w:r>
          </w:p>
        </w:tc>
        <w:tc>
          <w:tcPr>
            <w:tcW w:type="dxa" w:w="6803"/>
            <w:shd w:val="clear" w:color="auto" w:fill="EAF7EE"/>
          </w:tcPr>
          <w:p>
            <w:pPr>
              <w:pStyle w:val="WS_TD"/>
              <w:spacing w:before="40" w:after="40"/>
            </w:pPr>
            <w:r>
              <w:t>Captive/crop-raiding elephants consume contaminated grain</w:t>
            </w:r>
          </w:p>
        </w:tc>
      </w:tr>
      <w:tr>
        <w:tc>
          <w:tcPr>
            <w:tcW w:type="dxa" w:w="2835"/>
            <w:shd w:val="clear" w:color="auto" w:fill="FFFFFF"/>
          </w:tcPr>
          <w:p>
            <w:pPr>
              <w:pStyle w:val="WS_TD"/>
              <w:spacing w:before="40" w:after="40"/>
            </w:pPr>
            <w:r>
              <w:t>Rumen bypass</w:t>
            </w:r>
          </w:p>
        </w:tc>
        <w:tc>
          <w:tcPr>
            <w:tcW w:type="dxa" w:w="6803"/>
            <w:shd w:val="clear" w:color="auto" w:fill="FFFFFF"/>
          </w:tcPr>
          <w:p>
            <w:pPr>
              <w:pStyle w:val="WS_TD"/>
              <w:spacing w:before="40" w:after="40"/>
            </w:pPr>
            <w:r>
              <w:t>No rumen biotransformation of toxins — absorbed directly from intestine</w:t>
            </w:r>
          </w:p>
        </w:tc>
      </w:tr>
      <w:tr>
        <w:tc>
          <w:tcPr>
            <w:tcW w:type="dxa" w:w="2835"/>
            <w:shd w:val="clear" w:color="auto" w:fill="EAF7EE"/>
          </w:tcPr>
          <w:p>
            <w:pPr>
              <w:pStyle w:val="WS_TD"/>
              <w:spacing w:before="40" w:after="40"/>
            </w:pPr>
            <w:r>
              <w:t>Sensitive endothelium</w:t>
            </w:r>
          </w:p>
        </w:tc>
        <w:tc>
          <w:tcPr>
            <w:tcW w:type="dxa" w:w="6803"/>
            <w:shd w:val="clear" w:color="auto" w:fill="EAF7EE"/>
          </w:tcPr>
          <w:p>
            <w:pPr>
              <w:pStyle w:val="WS_TD"/>
              <w:spacing w:before="40" w:after="40"/>
            </w:pPr>
            <w:r>
              <w:t>Vascular endothelium highly susceptible to oxidative toxin damage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Case Study — Mass Mortality at Bandhavgarh NP (Oct 2024)</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October 2024: 10 Asian elephant deaths in Bandhavgarh Tiger Reserve over 4 days. Final diagnosis: Cyclopiazonic Acid (CPA) toxicosis from Kodo millet (Paspalum scrobiculatum). Confirmed by LC-MS at ICRISAT, Hyderabad.</w:t>
            </w:r>
          </w:p>
        </w:tc>
      </w:tr>
    </w:tbl>
    <w:p/>
    <w:p>
      <w:pPr>
        <w:pStyle w:val="WS_H2"/>
        <w:ind w:left="170"/>
      </w:pPr>
      <w:r>
        <w:rPr>
          <w:b/>
          <w:color w:val="2D6A4F"/>
        </w:rPr>
        <w:t>History &amp; Field Observations</w:t>
      </w:r>
    </w:p>
    <w:p>
      <w:pPr>
        <w:pStyle w:val="WS_Body"/>
      </w:pPr>
      <w:r>
        <w:t>Herd of ~10 elephants observed feeding on Kodo millet crop fields at edge of reserve. Within 12–24 hrs: sudden collapse, ataxia, hypersalivation, behavioural depression, recumbency. Rapid deaths over 4 days. No infectious disease outbreak in area.</w:t>
      </w:r>
    </w:p>
    <w:p>
      <w:pPr>
        <w:pStyle w:val="WS_H2"/>
        <w:ind w:left="170"/>
      </w:pPr>
      <w:r>
        <w:rPr>
          <w:b/>
          <w:color w:val="2D6A4F"/>
        </w:rPr>
        <w:t>Gross PM Findings</w:t>
      </w:r>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System / Organ</w:t>
            </w:r>
          </w:p>
        </w:tc>
        <w:tc>
          <w:tcPr>
            <w:tcW w:type="dxa" w:w="6803"/>
            <w:shd w:val="clear" w:color="auto" w:fill="2D6A4F"/>
          </w:tcPr>
          <w:p>
            <w:pPr>
              <w:pStyle w:val="WS_TH"/>
              <w:spacing w:before="60" w:after="60"/>
            </w:pPr>
            <w:r>
              <w:rPr>
                <w:b/>
                <w:color w:val="FFFFFF"/>
              </w:rPr>
              <w:t>Gross Finding</w:t>
            </w:r>
          </w:p>
        </w:tc>
      </w:tr>
      <w:tr>
        <w:tc>
          <w:tcPr>
            <w:tcW w:type="dxa" w:w="2835"/>
            <w:shd w:val="clear" w:color="auto" w:fill="FFFFFF"/>
          </w:tcPr>
          <w:p>
            <w:pPr>
              <w:pStyle w:val="WS_TD"/>
              <w:spacing w:before="40" w:after="40"/>
            </w:pPr>
            <w:r>
              <w:t>Forestomach/Rumen equivalent</w:t>
            </w:r>
          </w:p>
        </w:tc>
        <w:tc>
          <w:tcPr>
            <w:tcW w:type="dxa" w:w="6803"/>
            <w:shd w:val="clear" w:color="auto" w:fill="FFFFFF"/>
          </w:tcPr>
          <w:p>
            <w:pPr>
              <w:pStyle w:val="WS_TD"/>
              <w:spacing w:before="40" w:after="40"/>
            </w:pPr>
            <w:r>
              <w:t>N/A (hindgut fermenter) — stomach had large volume of millet grain</w:t>
            </w:r>
          </w:p>
        </w:tc>
      </w:tr>
      <w:tr>
        <w:tc>
          <w:tcPr>
            <w:tcW w:type="dxa" w:w="2835"/>
            <w:shd w:val="clear" w:color="auto" w:fill="EAF7EE"/>
          </w:tcPr>
          <w:p>
            <w:pPr>
              <w:pStyle w:val="WS_TD"/>
              <w:spacing w:before="40" w:after="40"/>
            </w:pPr>
            <w:r>
              <w:t>Liver</w:t>
            </w:r>
          </w:p>
        </w:tc>
        <w:tc>
          <w:tcPr>
            <w:tcW w:type="dxa" w:w="6803"/>
            <w:shd w:val="clear" w:color="auto" w:fill="EAF7EE"/>
          </w:tcPr>
          <w:p>
            <w:pPr>
              <w:pStyle w:val="WS_TD"/>
              <w:spacing w:before="40" w:after="40"/>
            </w:pPr>
            <w:r>
              <w:t>Pale, friable, enlarged — centrilobular necrosis on cut section</w:t>
            </w:r>
          </w:p>
        </w:tc>
      </w:tr>
      <w:tr>
        <w:tc>
          <w:tcPr>
            <w:tcW w:type="dxa" w:w="2835"/>
            <w:shd w:val="clear" w:color="auto" w:fill="FFFFFF"/>
          </w:tcPr>
          <w:p>
            <w:pPr>
              <w:pStyle w:val="WS_TD"/>
              <w:spacing w:before="40" w:after="40"/>
            </w:pPr>
            <w:r>
              <w:t>Kidneys</w:t>
            </w:r>
          </w:p>
        </w:tc>
        <w:tc>
          <w:tcPr>
            <w:tcW w:type="dxa" w:w="6803"/>
            <w:shd w:val="clear" w:color="auto" w:fill="FFFFFF"/>
          </w:tcPr>
          <w:p>
            <w:pPr>
              <w:pStyle w:val="WS_TD"/>
              <w:spacing w:before="40" w:after="40"/>
            </w:pPr>
            <w:r>
              <w:t>Pale, swollen — cortical pallor</w:t>
            </w:r>
          </w:p>
        </w:tc>
      </w:tr>
      <w:tr>
        <w:tc>
          <w:tcPr>
            <w:tcW w:type="dxa" w:w="2835"/>
            <w:shd w:val="clear" w:color="auto" w:fill="EAF7EE"/>
          </w:tcPr>
          <w:p>
            <w:pPr>
              <w:pStyle w:val="WS_TD"/>
              <w:spacing w:before="40" w:after="40"/>
            </w:pPr>
            <w:r>
              <w:t>Intestines</w:t>
            </w:r>
          </w:p>
        </w:tc>
        <w:tc>
          <w:tcPr>
            <w:tcW w:type="dxa" w:w="6803"/>
            <w:shd w:val="clear" w:color="auto" w:fill="EAF7EE"/>
          </w:tcPr>
          <w:p>
            <w:pPr>
              <w:pStyle w:val="WS_TD"/>
              <w:spacing w:before="40" w:after="40"/>
            </w:pPr>
            <w:r>
              <w:t>Haemorrhagic enteritis — reddened mucosa with petechiae</w:t>
            </w:r>
          </w:p>
        </w:tc>
      </w:tr>
      <w:tr>
        <w:tc>
          <w:tcPr>
            <w:tcW w:type="dxa" w:w="2835"/>
            <w:shd w:val="clear" w:color="auto" w:fill="FFFFFF"/>
          </w:tcPr>
          <w:p>
            <w:pPr>
              <w:pStyle w:val="WS_TD"/>
              <w:spacing w:before="40" w:after="40"/>
            </w:pPr>
            <w:r>
              <w:t>Lungs</w:t>
            </w:r>
          </w:p>
        </w:tc>
        <w:tc>
          <w:tcPr>
            <w:tcW w:type="dxa" w:w="6803"/>
            <w:shd w:val="clear" w:color="auto" w:fill="FFFFFF"/>
          </w:tcPr>
          <w:p>
            <w:pPr>
              <w:pStyle w:val="WS_TD"/>
              <w:spacing w:before="40" w:after="40"/>
            </w:pPr>
            <w:r>
              <w:t>Congested, oedematous — secondary to cardiovascular shock</w:t>
            </w:r>
          </w:p>
        </w:tc>
      </w:tr>
      <w:tr>
        <w:tc>
          <w:tcPr>
            <w:tcW w:type="dxa" w:w="2835"/>
            <w:shd w:val="clear" w:color="auto" w:fill="EAF7EE"/>
          </w:tcPr>
          <w:p>
            <w:pPr>
              <w:pStyle w:val="WS_TD"/>
              <w:spacing w:before="40" w:after="40"/>
            </w:pPr>
            <w:r>
              <w:t>Heart</w:t>
            </w:r>
          </w:p>
        </w:tc>
        <w:tc>
          <w:tcPr>
            <w:tcW w:type="dxa" w:w="6803"/>
            <w:shd w:val="clear" w:color="auto" w:fill="EAF7EE"/>
          </w:tcPr>
          <w:p>
            <w:pPr>
              <w:pStyle w:val="WS_TD"/>
              <w:spacing w:before="40" w:after="40"/>
            </w:pPr>
            <w:r>
              <w:t>Petechiae on epicardium; myocardial pallor in some animals</w:t>
            </w:r>
          </w:p>
        </w:tc>
      </w:tr>
      <w:tr>
        <w:tc>
          <w:tcPr>
            <w:tcW w:type="dxa" w:w="2835"/>
            <w:shd w:val="clear" w:color="auto" w:fill="FFFFFF"/>
          </w:tcPr>
          <w:p>
            <w:pPr>
              <w:pStyle w:val="WS_TD"/>
              <w:spacing w:before="40" w:after="40"/>
            </w:pPr>
            <w:r>
              <w:t>Brain</w:t>
            </w:r>
          </w:p>
        </w:tc>
        <w:tc>
          <w:tcPr>
            <w:tcW w:type="dxa" w:w="6803"/>
            <w:shd w:val="clear" w:color="auto" w:fill="FFFFFF"/>
          </w:tcPr>
          <w:p>
            <w:pPr>
              <w:pStyle w:val="WS_TD"/>
              <w:spacing w:before="40" w:after="40"/>
            </w:pPr>
            <w:r>
              <w:t>Congestion; petechiae — consistent with hypoxia/shock</w:t>
            </w:r>
          </w:p>
        </w:tc>
      </w:tr>
    </w:tbl>
    <w:p/>
    <w:p>
      <w:pPr>
        <w:pStyle w:val="WS_H2"/>
        <w:ind w:left="170"/>
      </w:pPr>
      <w:r>
        <w:rPr>
          <w:b/>
          <w:color w:val="2D6A4F"/>
        </w:rPr>
        <w:t>Toxicology Results (LC-MS — ICRISAT Hyderabad)</w:t>
      </w:r>
    </w:p>
    <w:tbl>
      <w:tblPr>
        <w:tblStyle w:val="TableGrid"/>
        <w:tblW w:type="auto" w:w="0"/>
        <w:tblLook w:firstColumn="1" w:firstRow="1" w:lastColumn="0" w:lastRow="0" w:noHBand="0" w:noVBand="1" w:val="04A0"/>
      </w:tblPr>
      <w:tblGrid>
        <w:gridCol w:w="3213"/>
        <w:gridCol w:w="3213"/>
        <w:gridCol w:w="3213"/>
      </w:tblGrid>
      <w:tr>
        <w:tc>
          <w:tcPr>
            <w:tcW w:type="dxa" w:w="2835"/>
            <w:shd w:val="clear" w:color="auto" w:fill="2D6A4F"/>
          </w:tcPr>
          <w:p>
            <w:pPr>
              <w:pStyle w:val="WS_TH"/>
              <w:spacing w:before="60" w:after="60"/>
            </w:pPr>
            <w:r>
              <w:rPr>
                <w:b/>
                <w:color w:val="FFFFFF"/>
              </w:rPr>
              <w:t>Sample</w:t>
            </w:r>
          </w:p>
        </w:tc>
        <w:tc>
          <w:tcPr>
            <w:tcW w:type="dxa" w:w="2268"/>
            <w:shd w:val="clear" w:color="auto" w:fill="2D6A4F"/>
          </w:tcPr>
          <w:p>
            <w:pPr>
              <w:pStyle w:val="WS_TH"/>
              <w:spacing w:before="60" w:after="60"/>
            </w:pPr>
            <w:r>
              <w:rPr>
                <w:b/>
                <w:color w:val="FFFFFF"/>
              </w:rPr>
              <w:t>CPA Detected</w:t>
            </w:r>
          </w:p>
        </w:tc>
        <w:tc>
          <w:tcPr>
            <w:tcW w:type="dxa" w:w="4535"/>
            <w:shd w:val="clear" w:color="auto" w:fill="2D6A4F"/>
          </w:tcPr>
          <w:p>
            <w:pPr>
              <w:pStyle w:val="WS_TH"/>
              <w:spacing w:before="60" w:after="60"/>
            </w:pPr>
            <w:r>
              <w:rPr>
                <w:b/>
                <w:color w:val="FFFFFF"/>
              </w:rPr>
              <w:t>Level</w:t>
            </w:r>
          </w:p>
        </w:tc>
      </w:tr>
      <w:tr>
        <w:tc>
          <w:tcPr>
            <w:tcW w:type="dxa" w:w="2835"/>
            <w:shd w:val="clear" w:color="auto" w:fill="FFFFFF"/>
          </w:tcPr>
          <w:p>
            <w:pPr>
              <w:pStyle w:val="WS_TD"/>
              <w:spacing w:before="40" w:after="40"/>
            </w:pPr>
            <w:r>
              <w:t>Stomach contents</w:t>
            </w:r>
          </w:p>
        </w:tc>
        <w:tc>
          <w:tcPr>
            <w:tcW w:type="dxa" w:w="2268"/>
            <w:shd w:val="clear" w:color="auto" w:fill="FFFFFF"/>
          </w:tcPr>
          <w:p>
            <w:pPr>
              <w:pStyle w:val="WS_TD"/>
              <w:spacing w:before="40" w:after="40"/>
            </w:pPr>
            <w:r>
              <w:t>YES</w:t>
            </w:r>
          </w:p>
        </w:tc>
        <w:tc>
          <w:tcPr>
            <w:tcW w:type="dxa" w:w="4535"/>
            <w:shd w:val="clear" w:color="auto" w:fill="FFFFFF"/>
          </w:tcPr>
          <w:p>
            <w:pPr>
              <w:pStyle w:val="WS_TD"/>
              <w:spacing w:before="40" w:after="40"/>
            </w:pPr>
            <w:r>
              <w:t>High (&gt;50 ppb)</w:t>
            </w:r>
          </w:p>
        </w:tc>
      </w:tr>
      <w:tr>
        <w:tc>
          <w:tcPr>
            <w:tcW w:type="dxa" w:w="2835"/>
            <w:shd w:val="clear" w:color="auto" w:fill="EAF7EE"/>
          </w:tcPr>
          <w:p>
            <w:pPr>
              <w:pStyle w:val="WS_TD"/>
              <w:spacing w:before="40" w:after="40"/>
            </w:pPr>
            <w:r>
              <w:t>Liver</w:t>
            </w:r>
          </w:p>
        </w:tc>
        <w:tc>
          <w:tcPr>
            <w:tcW w:type="dxa" w:w="2268"/>
            <w:shd w:val="clear" w:color="auto" w:fill="EAF7EE"/>
          </w:tcPr>
          <w:p>
            <w:pPr>
              <w:pStyle w:val="WS_TD"/>
              <w:spacing w:before="40" w:after="40"/>
            </w:pPr>
            <w:r>
              <w:t>YES</w:t>
            </w:r>
          </w:p>
        </w:tc>
        <w:tc>
          <w:tcPr>
            <w:tcW w:type="dxa" w:w="4535"/>
            <w:shd w:val="clear" w:color="auto" w:fill="EAF7EE"/>
          </w:tcPr>
          <w:p>
            <w:pPr>
              <w:pStyle w:val="WS_TD"/>
              <w:spacing w:before="40" w:after="40"/>
            </w:pPr>
            <w:r>
              <w:t>Moderate (10–25 ppb)</w:t>
            </w:r>
          </w:p>
        </w:tc>
      </w:tr>
      <w:tr>
        <w:tc>
          <w:tcPr>
            <w:tcW w:type="dxa" w:w="2835"/>
            <w:shd w:val="clear" w:color="auto" w:fill="FFFFFF"/>
          </w:tcPr>
          <w:p>
            <w:pPr>
              <w:pStyle w:val="WS_TD"/>
              <w:spacing w:before="40" w:after="40"/>
            </w:pPr>
            <w:r>
              <w:t>Kodo millet from field</w:t>
            </w:r>
          </w:p>
        </w:tc>
        <w:tc>
          <w:tcPr>
            <w:tcW w:type="dxa" w:w="2268"/>
            <w:shd w:val="clear" w:color="auto" w:fill="FFFFFF"/>
          </w:tcPr>
          <w:p>
            <w:pPr>
              <w:pStyle w:val="WS_TD"/>
              <w:spacing w:before="40" w:after="40"/>
            </w:pPr>
            <w:r>
              <w:t>YES</w:t>
            </w:r>
          </w:p>
        </w:tc>
        <w:tc>
          <w:tcPr>
            <w:tcW w:type="dxa" w:w="4535"/>
            <w:shd w:val="clear" w:color="auto" w:fill="FFFFFF"/>
          </w:tcPr>
          <w:p>
            <w:pPr>
              <w:pStyle w:val="WS_TD"/>
              <w:spacing w:before="40" w:after="40"/>
            </w:pPr>
            <w:r>
              <w:t>Very high (&gt;200 ppb — contaminated grain)</w:t>
            </w:r>
          </w:p>
        </w:tc>
      </w:tr>
      <w:tr>
        <w:tc>
          <w:tcPr>
            <w:tcW w:type="dxa" w:w="2835"/>
            <w:shd w:val="clear" w:color="auto" w:fill="EAF7EE"/>
          </w:tcPr>
          <w:p>
            <w:pPr>
              <w:pStyle w:val="WS_TD"/>
              <w:spacing w:before="40" w:after="40"/>
            </w:pPr>
            <w:r>
              <w:t>Serum</w:t>
            </w:r>
          </w:p>
        </w:tc>
        <w:tc>
          <w:tcPr>
            <w:tcW w:type="dxa" w:w="2268"/>
            <w:shd w:val="clear" w:color="auto" w:fill="EAF7EE"/>
          </w:tcPr>
          <w:p>
            <w:pPr>
              <w:pStyle w:val="WS_TD"/>
              <w:spacing w:before="40" w:after="40"/>
            </w:pPr>
            <w:r>
              <w:t>YES</w:t>
            </w:r>
          </w:p>
        </w:tc>
        <w:tc>
          <w:tcPr>
            <w:tcW w:type="dxa" w:w="4535"/>
            <w:shd w:val="clear" w:color="auto" w:fill="EAF7EE"/>
          </w:tcPr>
          <w:p>
            <w:pPr>
              <w:pStyle w:val="WS_TD"/>
              <w:spacing w:before="40" w:after="40"/>
            </w:pPr>
            <w:r>
              <w:t>Detectable</w:t>
            </w:r>
          </w:p>
        </w:tc>
      </w:tr>
      <w:tr>
        <w:tc>
          <w:tcPr>
            <w:tcW w:type="dxa" w:w="2835"/>
            <w:shd w:val="clear" w:color="auto" w:fill="FFFFFF"/>
          </w:tcPr>
          <w:p>
            <w:pPr>
              <w:pStyle w:val="WS_TD"/>
              <w:spacing w:before="40" w:after="40"/>
            </w:pPr>
            <w:r>
              <w:t>EEHV PCR</w:t>
            </w:r>
          </w:p>
        </w:tc>
        <w:tc>
          <w:tcPr>
            <w:tcW w:type="dxa" w:w="2268"/>
            <w:shd w:val="clear" w:color="auto" w:fill="FFFFFF"/>
          </w:tcPr>
          <w:p>
            <w:pPr>
              <w:pStyle w:val="WS_TD"/>
              <w:spacing w:before="40" w:after="40"/>
            </w:pPr>
            <w:r>
              <w:t>NEGATIVE</w:t>
            </w:r>
          </w:p>
        </w:tc>
        <w:tc>
          <w:tcPr>
            <w:tcW w:type="dxa" w:w="4535"/>
            <w:shd w:val="clear" w:color="auto" w:fill="FFFFFF"/>
          </w:tcPr>
          <w:p>
            <w:pPr>
              <w:pStyle w:val="WS_TD"/>
              <w:spacing w:before="40" w:after="40"/>
            </w:pPr>
            <w:r>
              <w:t>—</w:t>
            </w:r>
          </w:p>
        </w:tc>
      </w:tr>
      <w:tr>
        <w:tc>
          <w:tcPr>
            <w:tcW w:type="dxa" w:w="2835"/>
            <w:shd w:val="clear" w:color="auto" w:fill="EAF7EE"/>
          </w:tcPr>
          <w:p>
            <w:pPr>
              <w:pStyle w:val="WS_TD"/>
              <w:spacing w:before="40" w:after="40"/>
            </w:pPr>
            <w:r>
              <w:t>Organochlorine/Phosphate</w:t>
            </w:r>
          </w:p>
        </w:tc>
        <w:tc>
          <w:tcPr>
            <w:tcW w:type="dxa" w:w="2268"/>
            <w:shd w:val="clear" w:color="auto" w:fill="EAF7EE"/>
          </w:tcPr>
          <w:p>
            <w:pPr>
              <w:pStyle w:val="WS_TD"/>
              <w:spacing w:before="40" w:after="40"/>
            </w:pPr>
            <w:r>
              <w:t>NEGATIVE</w:t>
            </w:r>
          </w:p>
        </w:tc>
        <w:tc>
          <w:tcPr>
            <w:tcW w:type="dxa" w:w="4535"/>
            <w:shd w:val="clear" w:color="auto" w:fill="EAF7EE"/>
          </w:tcPr>
          <w:p>
            <w:pPr>
              <w:pStyle w:val="WS_TD"/>
              <w:spacing w:before="40" w:after="40"/>
            </w:pPr>
            <w:r>
              <w:t>—</w:t>
            </w:r>
          </w:p>
        </w:tc>
      </w:tr>
      <w:tr>
        <w:tc>
          <w:tcPr>
            <w:tcW w:type="dxa" w:w="2835"/>
            <w:shd w:val="clear" w:color="auto" w:fill="FFFFFF"/>
          </w:tcPr>
          <w:p>
            <w:pPr>
              <w:pStyle w:val="WS_TD"/>
              <w:spacing w:before="40" w:after="40"/>
            </w:pPr>
            <w:r>
              <w:t>Heavy metals (Pb/Hg/Cd/As)</w:t>
            </w:r>
          </w:p>
        </w:tc>
        <w:tc>
          <w:tcPr>
            <w:tcW w:type="dxa" w:w="2268"/>
            <w:shd w:val="clear" w:color="auto" w:fill="FFFFFF"/>
          </w:tcPr>
          <w:p>
            <w:pPr>
              <w:pStyle w:val="WS_TD"/>
              <w:spacing w:before="40" w:after="40"/>
            </w:pPr>
            <w:r>
              <w:t>NEGATIVE</w:t>
            </w:r>
          </w:p>
        </w:tc>
        <w:tc>
          <w:tcPr>
            <w:tcW w:type="dxa" w:w="4535"/>
            <w:shd w:val="clear" w:color="auto" w:fill="FFFFFF"/>
          </w:tcPr>
          <w:p>
            <w:pPr>
              <w:pStyle w:val="WS_TD"/>
              <w:spacing w:before="40" w:after="40"/>
            </w:pPr>
            <w:r>
              <w: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Cyclopiazonic Acid (CPA) — Key Facts</w:t>
            </w:r>
          </w:p>
        </w:tc>
      </w:tr>
    </w:tbl>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Parameter</w:t>
            </w:r>
          </w:p>
        </w:tc>
        <w:tc>
          <w:tcPr>
            <w:tcW w:type="dxa" w:w="6803"/>
            <w:shd w:val="clear" w:color="auto" w:fill="2D6A4F"/>
          </w:tcPr>
          <w:p>
            <w:pPr>
              <w:pStyle w:val="WS_TH"/>
              <w:spacing w:before="60" w:after="60"/>
            </w:pPr>
            <w:r>
              <w:rPr>
                <w:b/>
                <w:color w:val="FFFFFF"/>
              </w:rPr>
              <w:t>Details</w:t>
            </w:r>
          </w:p>
        </w:tc>
      </w:tr>
      <w:tr>
        <w:tc>
          <w:tcPr>
            <w:tcW w:type="dxa" w:w="2835"/>
            <w:shd w:val="clear" w:color="auto" w:fill="FFFFFF"/>
          </w:tcPr>
          <w:p>
            <w:pPr>
              <w:pStyle w:val="WS_TD"/>
              <w:spacing w:before="40" w:after="40"/>
            </w:pPr>
            <w:r>
              <w:t>Producing fungi</w:t>
            </w:r>
          </w:p>
        </w:tc>
        <w:tc>
          <w:tcPr>
            <w:tcW w:type="dxa" w:w="6803"/>
            <w:shd w:val="clear" w:color="auto" w:fill="FFFFFF"/>
          </w:tcPr>
          <w:p>
            <w:pPr>
              <w:pStyle w:val="WS_TD"/>
              <w:spacing w:before="40" w:after="40"/>
            </w:pPr>
            <w:r>
              <w:t>Aspergillus flavus, A. oryzae, Penicillium cyclopium — common soil fungi</w:t>
            </w:r>
          </w:p>
        </w:tc>
      </w:tr>
      <w:tr>
        <w:tc>
          <w:tcPr>
            <w:tcW w:type="dxa" w:w="2835"/>
            <w:shd w:val="clear" w:color="auto" w:fill="EAF7EE"/>
          </w:tcPr>
          <w:p>
            <w:pPr>
              <w:pStyle w:val="WS_TD"/>
              <w:spacing w:before="40" w:after="40"/>
            </w:pPr>
            <w:r>
              <w:t>Substrate</w:t>
            </w:r>
          </w:p>
        </w:tc>
        <w:tc>
          <w:tcPr>
            <w:tcW w:type="dxa" w:w="6803"/>
            <w:shd w:val="clear" w:color="auto" w:fill="EAF7EE"/>
          </w:tcPr>
          <w:p>
            <w:pPr>
              <w:pStyle w:val="WS_TD"/>
              <w:spacing w:before="40" w:after="40"/>
            </w:pPr>
            <w:r>
              <w:t>Kodo millet (Paspalum scrobiculatum), maize, groundnut, sorghum</w:t>
            </w:r>
          </w:p>
        </w:tc>
      </w:tr>
      <w:tr>
        <w:tc>
          <w:tcPr>
            <w:tcW w:type="dxa" w:w="2835"/>
            <w:shd w:val="clear" w:color="auto" w:fill="FFFFFF"/>
          </w:tcPr>
          <w:p>
            <w:pPr>
              <w:pStyle w:val="WS_TD"/>
              <w:spacing w:before="40" w:after="40"/>
            </w:pPr>
            <w:r>
              <w:t>Conditions for growth</w:t>
            </w:r>
          </w:p>
        </w:tc>
        <w:tc>
          <w:tcPr>
            <w:tcW w:type="dxa" w:w="6803"/>
            <w:shd w:val="clear" w:color="auto" w:fill="FFFFFF"/>
          </w:tcPr>
          <w:p>
            <w:pPr>
              <w:pStyle w:val="WS_TD"/>
              <w:spacing w:before="40" w:after="40"/>
            </w:pPr>
            <w:r>
              <w:t>High humidity, temperature 25–37°C, pre-harvest or storage damage</w:t>
            </w:r>
          </w:p>
        </w:tc>
      </w:tr>
      <w:tr>
        <w:tc>
          <w:tcPr>
            <w:tcW w:type="dxa" w:w="2835"/>
            <w:shd w:val="clear" w:color="auto" w:fill="EAF7EE"/>
          </w:tcPr>
          <w:p>
            <w:pPr>
              <w:pStyle w:val="WS_TD"/>
              <w:spacing w:before="40" w:after="40"/>
            </w:pPr>
            <w:r>
              <w:t>Mechanism of toxicity</w:t>
            </w:r>
          </w:p>
        </w:tc>
        <w:tc>
          <w:tcPr>
            <w:tcW w:type="dxa" w:w="6803"/>
            <w:shd w:val="clear" w:color="auto" w:fill="EAF7EE"/>
          </w:tcPr>
          <w:p>
            <w:pPr>
              <w:pStyle w:val="WS_TD"/>
              <w:spacing w:before="40" w:after="40"/>
            </w:pPr>
            <w:r>
              <w:t>Inhibits Ca²⁺-ATPase pump (SERCA) → disrupts intracellular calcium → cell death</w:t>
            </w:r>
          </w:p>
        </w:tc>
      </w:tr>
      <w:tr>
        <w:tc>
          <w:tcPr>
            <w:tcW w:type="dxa" w:w="2835"/>
            <w:shd w:val="clear" w:color="auto" w:fill="FFFFFF"/>
          </w:tcPr>
          <w:p>
            <w:pPr>
              <w:pStyle w:val="WS_TD"/>
              <w:spacing w:before="40" w:after="40"/>
            </w:pPr>
            <w:r>
              <w:t>Target organs</w:t>
            </w:r>
          </w:p>
        </w:tc>
        <w:tc>
          <w:tcPr>
            <w:tcW w:type="dxa" w:w="6803"/>
            <w:shd w:val="clear" w:color="auto" w:fill="FFFFFF"/>
          </w:tcPr>
          <w:p>
            <w:pPr>
              <w:pStyle w:val="WS_TD"/>
              <w:spacing w:before="40" w:after="40"/>
            </w:pPr>
            <w:r>
              <w:t>Liver (necrosis), kidney (tubular damage), heart (myocardial degeneration), GI tract</w:t>
            </w:r>
          </w:p>
        </w:tc>
      </w:tr>
      <w:tr>
        <w:tc>
          <w:tcPr>
            <w:tcW w:type="dxa" w:w="2835"/>
            <w:shd w:val="clear" w:color="auto" w:fill="EAF7EE"/>
          </w:tcPr>
          <w:p>
            <w:pPr>
              <w:pStyle w:val="WS_TD"/>
              <w:spacing w:before="40" w:after="40"/>
            </w:pPr>
            <w:r>
              <w:t>LD50 (rat)</w:t>
            </w:r>
          </w:p>
        </w:tc>
        <w:tc>
          <w:tcPr>
            <w:tcW w:type="dxa" w:w="6803"/>
            <w:shd w:val="clear" w:color="auto" w:fill="EAF7EE"/>
          </w:tcPr>
          <w:p>
            <w:pPr>
              <w:pStyle w:val="WS_TD"/>
              <w:spacing w:before="40" w:after="40"/>
            </w:pPr>
            <w:r>
              <w:t>36 mg/kg bodyweight (acute)</w:t>
            </w:r>
          </w:p>
        </w:tc>
      </w:tr>
      <w:tr>
        <w:tc>
          <w:tcPr>
            <w:tcW w:type="dxa" w:w="2835"/>
            <w:shd w:val="clear" w:color="auto" w:fill="FFFFFF"/>
          </w:tcPr>
          <w:p>
            <w:pPr>
              <w:pStyle w:val="WS_TD"/>
              <w:spacing w:before="40" w:after="40"/>
            </w:pPr>
            <w:r>
              <w:t>Historical case</w:t>
            </w:r>
          </w:p>
        </w:tc>
        <w:tc>
          <w:tcPr>
            <w:tcW w:type="dxa" w:w="6803"/>
            <w:shd w:val="clear" w:color="auto" w:fill="FFFFFF"/>
          </w:tcPr>
          <w:p>
            <w:pPr>
              <w:pStyle w:val="WS_TD"/>
              <w:spacing w:before="40" w:after="40"/>
            </w:pPr>
            <w:r>
              <w:t>Kodo poisoning known in India since 1917 — "Kodua poisoning" in humans eating contaminated millet</w:t>
            </w:r>
          </w:p>
        </w:tc>
      </w:tr>
      <w:tr>
        <w:tc>
          <w:tcPr>
            <w:tcW w:type="dxa" w:w="2835"/>
            <w:shd w:val="clear" w:color="auto" w:fill="EAF7EE"/>
          </w:tcPr>
          <w:p>
            <w:pPr>
              <w:pStyle w:val="WS_TD"/>
              <w:spacing w:before="40" w:after="40"/>
            </w:pPr>
            <w:r>
              <w:t>Season of risk</w:t>
            </w:r>
          </w:p>
        </w:tc>
        <w:tc>
          <w:tcPr>
            <w:tcW w:type="dxa" w:w="6803"/>
            <w:shd w:val="clear" w:color="auto" w:fill="EAF7EE"/>
          </w:tcPr>
          <w:p>
            <w:pPr>
              <w:pStyle w:val="WS_TD"/>
              <w:spacing w:before="40" w:after="40"/>
            </w:pPr>
            <w:r>
              <w:t>Post-monsoon harvest (Oct–Dec) — wet grain in field; humid storage</w:t>
            </w:r>
          </w:p>
        </w:tc>
      </w:tr>
      <w:tr>
        <w:tc>
          <w:tcPr>
            <w:tcW w:type="dxa" w:w="2835"/>
            <w:shd w:val="clear" w:color="auto" w:fill="FFFFFF"/>
          </w:tcPr>
          <w:p>
            <w:pPr>
              <w:pStyle w:val="WS_TD"/>
              <w:spacing w:before="40" w:after="40"/>
            </w:pPr>
            <w:r>
              <w:t>Detection</w:t>
            </w:r>
          </w:p>
        </w:tc>
        <w:tc>
          <w:tcPr>
            <w:tcW w:type="dxa" w:w="6803"/>
            <w:shd w:val="clear" w:color="auto" w:fill="FFFFFF"/>
          </w:tcPr>
          <w:p>
            <w:pPr>
              <w:pStyle w:val="WS_TD"/>
              <w:spacing w:before="40" w:after="40"/>
            </w:pPr>
            <w:r>
              <w:t>LC-MS/MS (most sensitive); ELISA available; TLC for screening</w:t>
            </w:r>
          </w:p>
        </w:tc>
      </w:tr>
    </w:tbl>
    <w:p/>
    <w:p>
      <w:pPr>
        <w:pStyle w:val="WS_H2"/>
        <w:ind w:left="170"/>
      </w:pPr>
      <w:r>
        <w:rPr>
          <w:b/>
          <w:color w:val="2D6A4F"/>
        </w:rPr>
        <w:t>Prevention &amp; Control</w:t>
      </w:r>
    </w:p>
    <w:p>
      <w:pPr>
        <w:pStyle w:val="WS_Bullet"/>
        <w:ind w:left="283" w:hanging="170"/>
      </w:pPr>
      <w:r>
        <w:t>• Avoid allowing elephants to access Kodo millet fields — especially post-monsoon harvest</w:t>
      </w:r>
    </w:p>
    <w:p>
      <w:pPr>
        <w:pStyle w:val="WS_Bullet"/>
        <w:ind w:left="283" w:hanging="170"/>
      </w:pPr>
      <w:r>
        <w:t>• Crop monitoring: mycological testing of grain during harvest season</w:t>
      </w:r>
    </w:p>
    <w:p>
      <w:pPr>
        <w:pStyle w:val="WS_Bullet"/>
        <w:ind w:left="283" w:hanging="170"/>
      </w:pPr>
      <w:r>
        <w:t>• Moisture-controlled storage — &lt;14% grain moisture inhibits fungal growth</w:t>
      </w:r>
    </w:p>
    <w:p>
      <w:pPr>
        <w:pStyle w:val="WS_Bullet"/>
        <w:ind w:left="283" w:hanging="170"/>
      </w:pPr>
      <w:r>
        <w:t>• Rapid autopsy + LC-MS testing of first death in any cluster event</w:t>
      </w:r>
    </w:p>
    <w:p>
      <w:pPr>
        <w:pStyle w:val="WS_Bullet"/>
        <w:ind w:left="283" w:hanging="170"/>
      </w:pPr>
      <w:r>
        <w:t>• Liaison with forest department to map Kodo millet cultivation areas within/adjacent to elephant habitats</w:t>
      </w:r>
    </w:p>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Electrocution</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Electrocution = 47% of all elephant deaths in Chhattisgarh (2021–2026). 23 confirmed electrocution deaths. Oct–Dec peak — illegal fencing to protect paddy/maize crops.</w:t>
            </w:r>
          </w:p>
        </w:tc>
      </w:tr>
    </w:tbl>
    <w:p/>
    <w:p>
      <w:pPr>
        <w:pStyle w:val="WS_H2"/>
        <w:ind w:left="170"/>
      </w:pPr>
      <w:r>
        <w:rPr>
          <w:b/>
          <w:color w:val="2D6A4F"/>
        </w:rPr>
        <w:t>Comparison of Injury Patterns</w:t>
      </w:r>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Parameter</w:t>
            </w:r>
          </w:p>
        </w:tc>
        <w:tc>
          <w:tcPr>
            <w:tcW w:type="dxa" w:w="2268"/>
            <w:shd w:val="clear" w:color="auto" w:fill="2D6A4F"/>
          </w:tcPr>
          <w:p>
            <w:pPr>
              <w:pStyle w:val="WS_TH"/>
              <w:spacing w:before="60" w:after="60"/>
            </w:pPr>
            <w:r>
              <w:rPr>
                <w:b/>
                <w:color w:val="FFFFFF"/>
              </w:rPr>
              <w:t>Lightning Strike</w:t>
            </w:r>
          </w:p>
        </w:tc>
        <w:tc>
          <w:tcPr>
            <w:tcW w:type="dxa" w:w="2268"/>
            <w:shd w:val="clear" w:color="auto" w:fill="2D6A4F"/>
          </w:tcPr>
          <w:p>
            <w:pPr>
              <w:pStyle w:val="WS_TH"/>
              <w:spacing w:before="60" w:after="60"/>
            </w:pPr>
            <w:r>
              <w:rPr>
                <w:b/>
                <w:color w:val="FFFFFF"/>
              </w:rPr>
              <w:t>High Voltage (HV) Line</w:t>
            </w:r>
          </w:p>
        </w:tc>
        <w:tc>
          <w:tcPr>
            <w:tcW w:type="dxa" w:w="2835"/>
            <w:shd w:val="clear" w:color="auto" w:fill="2D6A4F"/>
          </w:tcPr>
          <w:p>
            <w:pPr>
              <w:pStyle w:val="WS_TH"/>
              <w:spacing w:before="60" w:after="60"/>
            </w:pPr>
            <w:r>
              <w:rPr>
                <w:b/>
                <w:color w:val="FFFFFF"/>
              </w:rPr>
              <w:t>Low Voltage (LV) Fence</w:t>
            </w:r>
          </w:p>
        </w:tc>
      </w:tr>
      <w:tr>
        <w:tc>
          <w:tcPr>
            <w:tcW w:type="dxa" w:w="2268"/>
            <w:shd w:val="clear" w:color="auto" w:fill="FFFFFF"/>
          </w:tcPr>
          <w:p>
            <w:pPr>
              <w:pStyle w:val="WS_TD"/>
              <w:spacing w:before="40" w:after="40"/>
            </w:pPr>
            <w:r>
              <w:t>Voltage</w:t>
            </w:r>
          </w:p>
        </w:tc>
        <w:tc>
          <w:tcPr>
            <w:tcW w:type="dxa" w:w="2268"/>
            <w:shd w:val="clear" w:color="auto" w:fill="FFFFFF"/>
          </w:tcPr>
          <w:p>
            <w:pPr>
              <w:pStyle w:val="WS_TD"/>
              <w:spacing w:before="40" w:after="40"/>
            </w:pPr>
            <w:r>
              <w:t>&gt;100 million V</w:t>
            </w:r>
          </w:p>
        </w:tc>
        <w:tc>
          <w:tcPr>
            <w:tcW w:type="dxa" w:w="2268"/>
            <w:shd w:val="clear" w:color="auto" w:fill="FFFFFF"/>
          </w:tcPr>
          <w:p>
            <w:pPr>
              <w:pStyle w:val="WS_TD"/>
              <w:spacing w:before="40" w:after="40"/>
            </w:pPr>
            <w:r>
              <w:t>11 kV–132 kV</w:t>
            </w:r>
          </w:p>
        </w:tc>
        <w:tc>
          <w:tcPr>
            <w:tcW w:type="dxa" w:w="2835"/>
            <w:shd w:val="clear" w:color="auto" w:fill="FFFFFF"/>
          </w:tcPr>
          <w:p>
            <w:pPr>
              <w:pStyle w:val="WS_TD"/>
              <w:spacing w:before="40" w:after="40"/>
            </w:pPr>
            <w:r>
              <w:t>220 V–440 V</w:t>
            </w:r>
          </w:p>
        </w:tc>
      </w:tr>
      <w:tr>
        <w:tc>
          <w:tcPr>
            <w:tcW w:type="dxa" w:w="2268"/>
            <w:shd w:val="clear" w:color="auto" w:fill="EAF7EE"/>
          </w:tcPr>
          <w:p>
            <w:pPr>
              <w:pStyle w:val="WS_TD"/>
              <w:spacing w:before="40" w:after="40"/>
            </w:pPr>
            <w:r>
              <w:t>Mechanism</w:t>
            </w:r>
          </w:p>
        </w:tc>
        <w:tc>
          <w:tcPr>
            <w:tcW w:type="dxa" w:w="2268"/>
            <w:shd w:val="clear" w:color="auto" w:fill="EAF7EE"/>
          </w:tcPr>
          <w:p>
            <w:pPr>
              <w:pStyle w:val="WS_TD"/>
              <w:spacing w:before="40" w:after="40"/>
            </w:pPr>
            <w:r>
              <w:t>Flash-over; side-potential herd deaths</w:t>
            </w:r>
          </w:p>
        </w:tc>
        <w:tc>
          <w:tcPr>
            <w:tcW w:type="dxa" w:w="2268"/>
            <w:shd w:val="clear" w:color="auto" w:fill="EAF7EE"/>
          </w:tcPr>
          <w:p>
            <w:pPr>
              <w:pStyle w:val="WS_TD"/>
              <w:spacing w:before="40" w:after="40"/>
            </w:pPr>
            <w:r>
              <w:t>Direct contact; step potential</w:t>
            </w:r>
          </w:p>
        </w:tc>
        <w:tc>
          <w:tcPr>
            <w:tcW w:type="dxa" w:w="2835"/>
            <w:shd w:val="clear" w:color="auto" w:fill="EAF7EE"/>
          </w:tcPr>
          <w:p>
            <w:pPr>
              <w:pStyle w:val="WS_TD"/>
              <w:spacing w:before="40" w:after="40"/>
            </w:pPr>
            <w:r>
              <w:t>Prolonged contact; cardiac arrest</w:t>
            </w:r>
          </w:p>
        </w:tc>
      </w:tr>
      <w:tr>
        <w:tc>
          <w:tcPr>
            <w:tcW w:type="dxa" w:w="2268"/>
            <w:shd w:val="clear" w:color="auto" w:fill="FFFFFF"/>
          </w:tcPr>
          <w:p>
            <w:pPr>
              <w:pStyle w:val="WS_TD"/>
              <w:spacing w:before="40" w:after="40"/>
            </w:pPr>
            <w:r>
              <w:t>Entry wound</w:t>
            </w:r>
          </w:p>
        </w:tc>
        <w:tc>
          <w:tcPr>
            <w:tcW w:type="dxa" w:w="2268"/>
            <w:shd w:val="clear" w:color="auto" w:fill="FFFFFF"/>
          </w:tcPr>
          <w:p>
            <w:pPr>
              <w:pStyle w:val="WS_TD"/>
              <w:spacing w:before="40" w:after="40"/>
            </w:pPr>
            <w:r>
              <w:t>Large irregular char mark</w:t>
            </w:r>
          </w:p>
        </w:tc>
        <w:tc>
          <w:tcPr>
            <w:tcW w:type="dxa" w:w="2268"/>
            <w:shd w:val="clear" w:color="auto" w:fill="FFFFFF"/>
          </w:tcPr>
          <w:p>
            <w:pPr>
              <w:pStyle w:val="WS_TD"/>
              <w:spacing w:before="40" w:after="40"/>
            </w:pPr>
            <w:r>
              <w:t>Deep char at contact point</w:t>
            </w:r>
          </w:p>
        </w:tc>
        <w:tc>
          <w:tcPr>
            <w:tcW w:type="dxa" w:w="2835"/>
            <w:shd w:val="clear" w:color="auto" w:fill="FFFFFF"/>
          </w:tcPr>
          <w:p>
            <w:pPr>
              <w:pStyle w:val="WS_TD"/>
              <w:spacing w:before="40" w:after="40"/>
            </w:pPr>
            <w:r>
              <w:t>Small char or absent</w:t>
            </w:r>
          </w:p>
        </w:tc>
      </w:tr>
      <w:tr>
        <w:tc>
          <w:tcPr>
            <w:tcW w:type="dxa" w:w="2268"/>
            <w:shd w:val="clear" w:color="auto" w:fill="EAF7EE"/>
          </w:tcPr>
          <w:p>
            <w:pPr>
              <w:pStyle w:val="WS_TD"/>
              <w:spacing w:before="40" w:after="40"/>
            </w:pPr>
            <w:r>
              <w:t>Exit wound</w:t>
            </w:r>
          </w:p>
        </w:tc>
        <w:tc>
          <w:tcPr>
            <w:tcW w:type="dxa" w:w="2268"/>
            <w:shd w:val="clear" w:color="auto" w:fill="EAF7EE"/>
          </w:tcPr>
          <w:p>
            <w:pPr>
              <w:pStyle w:val="WS_TD"/>
              <w:spacing w:before="40" w:after="40"/>
            </w:pPr>
            <w:r>
              <w:t>Multiple; on feet (ground contact)</w:t>
            </w:r>
          </w:p>
        </w:tc>
        <w:tc>
          <w:tcPr>
            <w:tcW w:type="dxa" w:w="2268"/>
            <w:shd w:val="clear" w:color="auto" w:fill="EAF7EE"/>
          </w:tcPr>
          <w:p>
            <w:pPr>
              <w:pStyle w:val="WS_TD"/>
              <w:spacing w:before="40" w:after="40"/>
            </w:pPr>
            <w:r>
              <w:t>Typically on feet</w:t>
            </w:r>
          </w:p>
        </w:tc>
        <w:tc>
          <w:tcPr>
            <w:tcW w:type="dxa" w:w="2835"/>
            <w:shd w:val="clear" w:color="auto" w:fill="EAF7EE"/>
          </w:tcPr>
          <w:p>
            <w:pPr>
              <w:pStyle w:val="WS_TD"/>
              <w:spacing w:before="40" w:after="40"/>
            </w:pPr>
            <w:r>
              <w:t>Feet — small</w:t>
            </w:r>
          </w:p>
        </w:tc>
      </w:tr>
      <w:tr>
        <w:tc>
          <w:tcPr>
            <w:tcW w:type="dxa" w:w="2268"/>
            <w:shd w:val="clear" w:color="auto" w:fill="FFFFFF"/>
          </w:tcPr>
          <w:p>
            <w:pPr>
              <w:pStyle w:val="WS_TD"/>
              <w:spacing w:before="40" w:after="40"/>
            </w:pPr>
            <w:r>
              <w:t>Internal organs</w:t>
            </w:r>
          </w:p>
        </w:tc>
        <w:tc>
          <w:tcPr>
            <w:tcW w:type="dxa" w:w="2268"/>
            <w:shd w:val="clear" w:color="auto" w:fill="FFFFFF"/>
          </w:tcPr>
          <w:p>
            <w:pPr>
              <w:pStyle w:val="WS_TD"/>
              <w:spacing w:before="40" w:after="40"/>
            </w:pPr>
            <w:r>
              <w:t>Haemorrhage throughout; visceral rupture</w:t>
            </w:r>
          </w:p>
        </w:tc>
        <w:tc>
          <w:tcPr>
            <w:tcW w:type="dxa" w:w="2268"/>
            <w:shd w:val="clear" w:color="auto" w:fill="FFFFFF"/>
          </w:tcPr>
          <w:p>
            <w:pPr>
              <w:pStyle w:val="WS_TD"/>
              <w:spacing w:before="40" w:after="40"/>
            </w:pPr>
            <w:r>
              <w:t>Linear haemorrhage along current path</w:t>
            </w:r>
          </w:p>
        </w:tc>
        <w:tc>
          <w:tcPr>
            <w:tcW w:type="dxa" w:w="2835"/>
            <w:shd w:val="clear" w:color="auto" w:fill="FFFFFF"/>
          </w:tcPr>
          <w:p>
            <w:pPr>
              <w:pStyle w:val="WS_TD"/>
              <w:spacing w:before="40" w:after="40"/>
            </w:pPr>
            <w:r>
              <w:t>Cardiac changes primary</w:t>
            </w:r>
          </w:p>
        </w:tc>
      </w:tr>
      <w:tr>
        <w:tc>
          <w:tcPr>
            <w:tcW w:type="dxa" w:w="2268"/>
            <w:shd w:val="clear" w:color="auto" w:fill="EAF7EE"/>
          </w:tcPr>
          <w:p>
            <w:pPr>
              <w:pStyle w:val="WS_TD"/>
              <w:spacing w:before="40" w:after="40"/>
            </w:pPr>
            <w:r>
              <w:t>Herd effect</w:t>
            </w:r>
          </w:p>
        </w:tc>
        <w:tc>
          <w:tcPr>
            <w:tcW w:type="dxa" w:w="2268"/>
            <w:shd w:val="clear" w:color="auto" w:fill="EAF7EE"/>
          </w:tcPr>
          <w:p>
            <w:pPr>
              <w:pStyle w:val="WS_TD"/>
              <w:spacing w:before="40" w:after="40"/>
            </w:pPr>
            <w:r>
              <w:t>YES — side-potential can kill multiple</w:t>
            </w:r>
          </w:p>
        </w:tc>
        <w:tc>
          <w:tcPr>
            <w:tcW w:type="dxa" w:w="2268"/>
            <w:shd w:val="clear" w:color="auto" w:fill="EAF7EE"/>
          </w:tcPr>
          <w:p>
            <w:pPr>
              <w:pStyle w:val="WS_TD"/>
              <w:spacing w:before="40" w:after="40"/>
            </w:pPr>
            <w:r>
              <w:t>Step-potential affects nearby animals</w:t>
            </w:r>
          </w:p>
        </w:tc>
        <w:tc>
          <w:tcPr>
            <w:tcW w:type="dxa" w:w="2835"/>
            <w:shd w:val="clear" w:color="auto" w:fill="EAF7EE"/>
          </w:tcPr>
          <w:p>
            <w:pPr>
              <w:pStyle w:val="WS_TD"/>
              <w:spacing w:before="40" w:after="40"/>
            </w:pPr>
            <w:r>
              <w:t>Direct contact only</w:t>
            </w:r>
          </w:p>
        </w:tc>
      </w:tr>
      <w:tr>
        <w:tc>
          <w:tcPr>
            <w:tcW w:type="dxa" w:w="2268"/>
            <w:shd w:val="clear" w:color="auto" w:fill="FFFFFF"/>
          </w:tcPr>
          <w:p>
            <w:pPr>
              <w:pStyle w:val="WS_TD"/>
              <w:spacing w:before="40" w:after="40"/>
            </w:pPr>
            <w:r>
              <w:t>PM smell</w:t>
            </w:r>
          </w:p>
        </w:tc>
        <w:tc>
          <w:tcPr>
            <w:tcW w:type="dxa" w:w="2268"/>
            <w:shd w:val="clear" w:color="auto" w:fill="FFFFFF"/>
          </w:tcPr>
          <w:p>
            <w:pPr>
              <w:pStyle w:val="WS_TD"/>
              <w:spacing w:before="40" w:after="40"/>
            </w:pPr>
            <w:r>
              <w:t>Burnt hair/skin smell</w:t>
            </w:r>
          </w:p>
        </w:tc>
        <w:tc>
          <w:tcPr>
            <w:tcW w:type="dxa" w:w="2268"/>
            <w:shd w:val="clear" w:color="auto" w:fill="FFFFFF"/>
          </w:tcPr>
          <w:p>
            <w:pPr>
              <w:pStyle w:val="WS_TD"/>
              <w:spacing w:before="40" w:after="40"/>
            </w:pPr>
            <w:r>
              <w:t>Burnt smell at entry/exit</w:t>
            </w:r>
          </w:p>
        </w:tc>
        <w:tc>
          <w:tcPr>
            <w:tcW w:type="dxa" w:w="2835"/>
            <w:shd w:val="clear" w:color="auto" w:fill="FFFFFF"/>
          </w:tcPr>
          <w:p>
            <w:pPr>
              <w:pStyle w:val="WS_TD"/>
              <w:spacing w:before="40" w:after="40"/>
            </w:pPr>
            <w:r>
              <w:t>May be subtle</w:t>
            </w:r>
          </w:p>
        </w:tc>
      </w:tr>
      <w:tr>
        <w:tc>
          <w:tcPr>
            <w:tcW w:type="dxa" w:w="2268"/>
            <w:shd w:val="clear" w:color="auto" w:fill="EAF7EE"/>
          </w:tcPr>
          <w:p>
            <w:pPr>
              <w:pStyle w:val="WS_TD"/>
              <w:spacing w:before="40" w:after="40"/>
            </w:pPr>
            <w:r>
              <w:t>Scene evidence</w:t>
            </w:r>
          </w:p>
        </w:tc>
        <w:tc>
          <w:tcPr>
            <w:tcW w:type="dxa" w:w="2268"/>
            <w:shd w:val="clear" w:color="auto" w:fill="EAF7EE"/>
          </w:tcPr>
          <w:p>
            <w:pPr>
              <w:pStyle w:val="WS_TD"/>
              <w:spacing w:before="40" w:after="40"/>
            </w:pPr>
            <w:r>
              <w:t>Split trees; scorched ground; no lines</w:t>
            </w:r>
          </w:p>
        </w:tc>
        <w:tc>
          <w:tcPr>
            <w:tcW w:type="dxa" w:w="2268"/>
            <w:shd w:val="clear" w:color="auto" w:fill="EAF7EE"/>
          </w:tcPr>
          <w:p>
            <w:pPr>
              <w:pStyle w:val="WS_TD"/>
              <w:spacing w:before="40" w:after="40"/>
            </w:pPr>
            <w:r>
              <w:t>Broken power line; fused wire ends</w:t>
            </w:r>
          </w:p>
        </w:tc>
        <w:tc>
          <w:tcPr>
            <w:tcW w:type="dxa" w:w="2835"/>
            <w:shd w:val="clear" w:color="auto" w:fill="EAF7EE"/>
          </w:tcPr>
          <w:p>
            <w:pPr>
              <w:pStyle w:val="WS_TD"/>
              <w:spacing w:before="40" w:after="40"/>
            </w:pPr>
            <w:r>
              <w:t>Illegal fence wire at scene</w:t>
            </w:r>
          </w:p>
        </w:tc>
      </w:tr>
    </w:tbl>
    <w:p/>
    <w:p>
      <w:pPr>
        <w:pStyle w:val="WS_H2"/>
        <w:ind w:left="170"/>
      </w:pPr>
      <w:r>
        <w:rPr>
          <w:b/>
          <w:color w:val="2D6A4F"/>
        </w:rPr>
        <w:t>PM Findings in Electrocution</w:t>
      </w:r>
    </w:p>
    <w:tbl>
      <w:tblPr>
        <w:tblStyle w:val="TableGrid"/>
        <w:tblW w:type="auto" w:w="0"/>
        <w:tblLook w:firstColumn="1" w:firstRow="1" w:lastColumn="0" w:lastRow="0" w:noHBand="0" w:noVBand="1" w:val="04A0"/>
      </w:tblPr>
      <w:tblGrid>
        <w:gridCol w:w="4819"/>
        <w:gridCol w:w="4819"/>
      </w:tblGrid>
      <w:tr>
        <w:tc>
          <w:tcPr>
            <w:tcW w:type="dxa" w:w="3402"/>
            <w:shd w:val="clear" w:color="auto" w:fill="2D6A4F"/>
          </w:tcPr>
          <w:p>
            <w:pPr>
              <w:pStyle w:val="WS_TH"/>
              <w:spacing w:before="60" w:after="60"/>
            </w:pPr>
            <w:r>
              <w:rPr>
                <w:b/>
                <w:color w:val="FFFFFF"/>
              </w:rPr>
              <w:t>Finding</w:t>
            </w:r>
          </w:p>
        </w:tc>
        <w:tc>
          <w:tcPr>
            <w:tcW w:type="dxa" w:w="6236"/>
            <w:shd w:val="clear" w:color="auto" w:fill="2D6A4F"/>
          </w:tcPr>
          <w:p>
            <w:pPr>
              <w:pStyle w:val="WS_TH"/>
              <w:spacing w:before="60" w:after="60"/>
            </w:pPr>
            <w:r>
              <w:rPr>
                <w:b/>
                <w:color w:val="FFFFFF"/>
              </w:rPr>
              <w:t>Significance</w:t>
            </w:r>
          </w:p>
        </w:tc>
      </w:tr>
      <w:tr>
        <w:tc>
          <w:tcPr>
            <w:tcW w:type="dxa" w:w="3402"/>
            <w:shd w:val="clear" w:color="auto" w:fill="FFFFFF"/>
          </w:tcPr>
          <w:p>
            <w:pPr>
              <w:pStyle w:val="WS_TD"/>
              <w:spacing w:before="40" w:after="40"/>
            </w:pPr>
            <w:r>
              <w:t>Char marks at entry/exit</w:t>
            </w:r>
          </w:p>
        </w:tc>
        <w:tc>
          <w:tcPr>
            <w:tcW w:type="dxa" w:w="6236"/>
            <w:shd w:val="clear" w:color="auto" w:fill="FFFFFF"/>
          </w:tcPr>
          <w:p>
            <w:pPr>
              <w:pStyle w:val="WS_TD"/>
              <w:spacing w:before="40" w:after="40"/>
            </w:pPr>
            <w:r>
              <w:t>Pathognomonic — document with photograph and GPS</w:t>
            </w:r>
          </w:p>
        </w:tc>
      </w:tr>
      <w:tr>
        <w:tc>
          <w:tcPr>
            <w:tcW w:type="dxa" w:w="3402"/>
            <w:shd w:val="clear" w:color="auto" w:fill="EAF7EE"/>
          </w:tcPr>
          <w:p>
            <w:pPr>
              <w:pStyle w:val="WS_TD"/>
              <w:spacing w:before="40" w:after="40"/>
            </w:pPr>
            <w:r>
              <w:t>Metallodermic marks</w:t>
            </w:r>
          </w:p>
        </w:tc>
        <w:tc>
          <w:tcPr>
            <w:tcW w:type="dxa" w:w="6236"/>
            <w:shd w:val="clear" w:color="auto" w:fill="EAF7EE"/>
          </w:tcPr>
          <w:p>
            <w:pPr>
              <w:pStyle w:val="WS_TD"/>
              <w:spacing w:before="40" w:after="40"/>
            </w:pPr>
            <w:r>
              <w:t>Imprint of wire/equipment on skin</w:t>
            </w:r>
          </w:p>
        </w:tc>
      </w:tr>
      <w:tr>
        <w:tc>
          <w:tcPr>
            <w:tcW w:type="dxa" w:w="3402"/>
            <w:shd w:val="clear" w:color="auto" w:fill="FFFFFF"/>
          </w:tcPr>
          <w:p>
            <w:pPr>
              <w:pStyle w:val="WS_TD"/>
              <w:spacing w:before="40" w:after="40"/>
            </w:pPr>
            <w:r>
              <w:t>Muscle haemorrhage along current path</w:t>
            </w:r>
          </w:p>
        </w:tc>
        <w:tc>
          <w:tcPr>
            <w:tcW w:type="dxa" w:w="6236"/>
            <w:shd w:val="clear" w:color="auto" w:fill="FFFFFF"/>
          </w:tcPr>
          <w:p>
            <w:pPr>
              <w:pStyle w:val="WS_TD"/>
              <w:spacing w:before="40" w:after="40"/>
            </w:pPr>
            <w:r>
              <w:t>Joule heating effect in tissues</w:t>
            </w:r>
          </w:p>
        </w:tc>
      </w:tr>
      <w:tr>
        <w:tc>
          <w:tcPr>
            <w:tcW w:type="dxa" w:w="3402"/>
            <w:shd w:val="clear" w:color="auto" w:fill="EAF7EE"/>
          </w:tcPr>
          <w:p>
            <w:pPr>
              <w:pStyle w:val="WS_TD"/>
              <w:spacing w:before="40" w:after="40"/>
            </w:pPr>
            <w:r>
              <w:t>Petechial haemorrhage — heart, lungs, brain</w:t>
            </w:r>
          </w:p>
        </w:tc>
        <w:tc>
          <w:tcPr>
            <w:tcW w:type="dxa" w:w="6236"/>
            <w:shd w:val="clear" w:color="auto" w:fill="EAF7EE"/>
          </w:tcPr>
          <w:p>
            <w:pPr>
              <w:pStyle w:val="WS_TD"/>
              <w:spacing w:before="40" w:after="40"/>
            </w:pPr>
            <w:r>
              <w:t>Cardiorespiratory arrest secondary to ventricular fibrillation</w:t>
            </w:r>
          </w:p>
        </w:tc>
      </w:tr>
      <w:tr>
        <w:tc>
          <w:tcPr>
            <w:tcW w:type="dxa" w:w="3402"/>
            <w:shd w:val="clear" w:color="auto" w:fill="FFFFFF"/>
          </w:tcPr>
          <w:p>
            <w:pPr>
              <w:pStyle w:val="WS_TD"/>
              <w:spacing w:before="40" w:after="40"/>
            </w:pPr>
            <w:r>
              <w:t>Arborescent (Lichtenberg) marks</w:t>
            </w:r>
          </w:p>
        </w:tc>
        <w:tc>
          <w:tcPr>
            <w:tcW w:type="dxa" w:w="6236"/>
            <w:shd w:val="clear" w:color="auto" w:fill="FFFFFF"/>
          </w:tcPr>
          <w:p>
            <w:pPr>
              <w:pStyle w:val="WS_TD"/>
              <w:spacing w:before="40" w:after="40"/>
            </w:pPr>
            <w:r>
              <w:t>Lightning specific — branching red skin marks</w:t>
            </w:r>
          </w:p>
        </w:tc>
      </w:tr>
      <w:tr>
        <w:tc>
          <w:tcPr>
            <w:tcW w:type="dxa" w:w="3402"/>
            <w:shd w:val="clear" w:color="auto" w:fill="EAF7EE"/>
          </w:tcPr>
          <w:p>
            <w:pPr>
              <w:pStyle w:val="WS_TD"/>
              <w:spacing w:before="40" w:after="40"/>
            </w:pPr>
            <w:r>
              <w:t>Rapid decomposition</w:t>
            </w:r>
          </w:p>
        </w:tc>
        <w:tc>
          <w:tcPr>
            <w:tcW w:type="dxa" w:w="6236"/>
            <w:shd w:val="clear" w:color="auto" w:fill="EAF7EE"/>
          </w:tcPr>
          <w:p>
            <w:pPr>
              <w:pStyle w:val="WS_TD"/>
              <w:spacing w:before="40" w:after="40"/>
            </w:pPr>
            <w:r>
              <w:t>Heat from current accelerates autolysis — PM within 6 hrs essential</w:t>
            </w:r>
          </w:p>
        </w:tc>
      </w:tr>
      <w:tr>
        <w:tc>
          <w:tcPr>
            <w:tcW w:type="dxa" w:w="3402"/>
            <w:shd w:val="clear" w:color="auto" w:fill="FFFFFF"/>
          </w:tcPr>
          <w:p>
            <w:pPr>
              <w:pStyle w:val="WS_TD"/>
              <w:spacing w:before="40" w:after="40"/>
            </w:pPr>
            <w:r>
              <w:t>No significant internal pathology</w:t>
            </w:r>
          </w:p>
        </w:tc>
        <w:tc>
          <w:tcPr>
            <w:tcW w:type="dxa" w:w="6236"/>
            <w:shd w:val="clear" w:color="auto" w:fill="FFFFFF"/>
          </w:tcPr>
          <w:p>
            <w:pPr>
              <w:pStyle w:val="WS_TD"/>
              <w:spacing w:before="40" w:after="40"/>
            </w:pPr>
            <w:r>
              <w:t>May be seen in LV fence deaths — external findings are key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Lightning Side-Potential (Herd Mortality)</w:t>
            </w:r>
          </w:p>
        </w:tc>
      </w:tr>
    </w:tbl>
    <w:p/>
    <w:p>
      <w:pPr>
        <w:pStyle w:val="WS_Body"/>
      </w:pPr>
      <w:r>
        <w:t>When lightning strikes near a herd, ground current radiates outward in concentric circles (step potential / side flash). Front legs and back legs are at different potentials, creating a current path through the body. Calves and smaller animals are most susceptible. Multiple simultaneous deaths at same location during/after storm should raise immediate suspicion of lightning side-potential.</w:t>
      </w:r>
    </w:p>
    <w:tbl>
      <w:tblPr>
        <w:tblStyle w:val="TableGrid"/>
        <w:tblW w:type="auto" w:w="0"/>
        <w:tblLook w:firstColumn="1" w:firstRow="1" w:lastColumn="0" w:lastRow="0" w:noHBand="0" w:noVBand="1" w:val="04A0"/>
      </w:tblPr>
      <w:tblGrid>
        <w:gridCol w:w="4819"/>
        <w:gridCol w:w="4819"/>
      </w:tblGrid>
      <w:tr>
        <w:tc>
          <w:tcPr>
            <w:tcW w:type="dxa" w:w="2835"/>
            <w:shd w:val="clear" w:color="auto" w:fill="2D6A4F"/>
          </w:tcPr>
          <w:p>
            <w:pPr>
              <w:pStyle w:val="WS_TH"/>
              <w:spacing w:before="60" w:after="60"/>
            </w:pPr>
            <w:r>
              <w:rPr>
                <w:b/>
                <w:color w:val="FFFFFF"/>
              </w:rPr>
              <w:t>Indicator</w:t>
            </w:r>
          </w:p>
        </w:tc>
        <w:tc>
          <w:tcPr>
            <w:tcW w:type="dxa" w:w="6803"/>
            <w:shd w:val="clear" w:color="auto" w:fill="2D6A4F"/>
          </w:tcPr>
          <w:p>
            <w:pPr>
              <w:pStyle w:val="WS_TH"/>
              <w:spacing w:before="60" w:after="60"/>
            </w:pPr>
            <w:r>
              <w:rPr>
                <w:b/>
                <w:color w:val="FFFFFF"/>
              </w:rPr>
              <w:t>Details</w:t>
            </w:r>
          </w:p>
        </w:tc>
      </w:tr>
      <w:tr>
        <w:tc>
          <w:tcPr>
            <w:tcW w:type="dxa" w:w="2835"/>
            <w:shd w:val="clear" w:color="auto" w:fill="FFFFFF"/>
          </w:tcPr>
          <w:p>
            <w:pPr>
              <w:pStyle w:val="WS_TD"/>
              <w:spacing w:before="40" w:after="40"/>
            </w:pPr>
            <w:r>
              <w:t>Multiple deaths simultaneously</w:t>
            </w:r>
          </w:p>
        </w:tc>
        <w:tc>
          <w:tcPr>
            <w:tcW w:type="dxa" w:w="6803"/>
            <w:shd w:val="clear" w:color="auto" w:fill="FFFFFF"/>
          </w:tcPr>
          <w:p>
            <w:pPr>
              <w:pStyle w:val="WS_TD"/>
              <w:spacing w:before="40" w:after="40"/>
            </w:pPr>
            <w:r>
              <w:t>Lightning — same location, same time (storm)</w:t>
            </w:r>
          </w:p>
        </w:tc>
      </w:tr>
      <w:tr>
        <w:tc>
          <w:tcPr>
            <w:tcW w:type="dxa" w:w="2835"/>
            <w:shd w:val="clear" w:color="auto" w:fill="EAF7EE"/>
          </w:tcPr>
          <w:p>
            <w:pPr>
              <w:pStyle w:val="WS_TD"/>
              <w:spacing w:before="40" w:after="40"/>
            </w:pPr>
            <w:r>
              <w:t>Concentric position of carcasses</w:t>
            </w:r>
          </w:p>
        </w:tc>
        <w:tc>
          <w:tcPr>
            <w:tcW w:type="dxa" w:w="6803"/>
            <w:shd w:val="clear" w:color="auto" w:fill="EAF7EE"/>
          </w:tcPr>
          <w:p>
            <w:pPr>
              <w:pStyle w:val="WS_TD"/>
              <w:spacing w:before="40" w:after="40"/>
            </w:pPr>
            <w:r>
              <w:t>Radiate from central strike point</w:t>
            </w:r>
          </w:p>
        </w:tc>
      </w:tr>
      <w:tr>
        <w:tc>
          <w:tcPr>
            <w:tcW w:type="dxa" w:w="2835"/>
            <w:shd w:val="clear" w:color="auto" w:fill="FFFFFF"/>
          </w:tcPr>
          <w:p>
            <w:pPr>
              <w:pStyle w:val="WS_TD"/>
              <w:spacing w:before="40" w:after="40"/>
            </w:pPr>
            <w:r>
              <w:t>Split trees / burnt vegetation</w:t>
            </w:r>
          </w:p>
        </w:tc>
        <w:tc>
          <w:tcPr>
            <w:tcW w:type="dxa" w:w="6803"/>
            <w:shd w:val="clear" w:color="auto" w:fill="FFFFFF"/>
          </w:tcPr>
          <w:p>
            <w:pPr>
              <w:pStyle w:val="WS_TD"/>
              <w:spacing w:before="40" w:after="40"/>
            </w:pPr>
            <w:r>
              <w:t>Lightning strike point evidence</w:t>
            </w:r>
          </w:p>
        </w:tc>
      </w:tr>
      <w:tr>
        <w:tc>
          <w:tcPr>
            <w:tcW w:type="dxa" w:w="2835"/>
            <w:shd w:val="clear" w:color="auto" w:fill="EAF7EE"/>
          </w:tcPr>
          <w:p>
            <w:pPr>
              <w:pStyle w:val="WS_TD"/>
              <w:spacing w:before="40" w:after="40"/>
            </w:pPr>
            <w:r>
              <w:t>Skin findings</w:t>
            </w:r>
          </w:p>
        </w:tc>
        <w:tc>
          <w:tcPr>
            <w:tcW w:type="dxa" w:w="6803"/>
            <w:shd w:val="clear" w:color="auto" w:fill="EAF7EE"/>
          </w:tcPr>
          <w:p>
            <w:pPr>
              <w:pStyle w:val="WS_TD"/>
              <w:spacing w:before="40" w:after="40"/>
            </w:pPr>
            <w:r>
              <w:t>Lichtenberg marks (arborescent patterns) on some individuals</w:t>
            </w:r>
          </w:p>
        </w:tc>
      </w:tr>
      <w:tr>
        <w:tc>
          <w:tcPr>
            <w:tcW w:type="dxa" w:w="2835"/>
            <w:shd w:val="clear" w:color="auto" w:fill="FFFFFF"/>
          </w:tcPr>
          <w:p>
            <w:pPr>
              <w:pStyle w:val="WS_TD"/>
              <w:spacing w:before="40" w:after="40"/>
            </w:pPr>
            <w:r>
              <w:t>Season</w:t>
            </w:r>
          </w:p>
        </w:tc>
        <w:tc>
          <w:tcPr>
            <w:tcW w:type="dxa" w:w="6803"/>
            <w:shd w:val="clear" w:color="auto" w:fill="FFFFFF"/>
          </w:tcPr>
          <w:p>
            <w:pPr>
              <w:pStyle w:val="WS_TD"/>
              <w:spacing w:before="40" w:after="40"/>
            </w:pPr>
            <w:r>
              <w:t>Pre-monsoon / monsoon (April–September in India)</w:t>
            </w:r>
          </w:p>
        </w:tc>
      </w:tr>
      <w:tr>
        <w:tc>
          <w:tcPr>
            <w:tcW w:type="dxa" w:w="2835"/>
            <w:shd w:val="clear" w:color="auto" w:fill="EAF7EE"/>
          </w:tcPr>
          <w:p>
            <w:pPr>
              <w:pStyle w:val="WS_TD"/>
              <w:spacing w:before="40" w:after="40"/>
            </w:pPr>
            <w:r>
              <w:t>PM findings</w:t>
            </w:r>
          </w:p>
        </w:tc>
        <w:tc>
          <w:tcPr>
            <w:tcW w:type="dxa" w:w="6803"/>
            <w:shd w:val="clear" w:color="auto" w:fill="EAF7EE"/>
          </w:tcPr>
          <w:p>
            <w:pPr>
              <w:pStyle w:val="WS_TD"/>
              <w:spacing w:before="40" w:after="40"/>
            </w:pPr>
            <w:r>
              <w:t>Similar to HV — haemorrhage, cardiac arrest; may be less localised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Nutritional Deficiencies</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417"/>
            <w:shd w:val="clear" w:color="auto" w:fill="2D6A4F"/>
          </w:tcPr>
          <w:p>
            <w:pPr>
              <w:pStyle w:val="WS_TH"/>
              <w:spacing w:before="60" w:after="60"/>
            </w:pPr>
            <w:r>
              <w:rPr>
                <w:b/>
                <w:color w:val="FFFFFF"/>
              </w:rPr>
              <w:t>Deficiency</w:t>
            </w:r>
          </w:p>
        </w:tc>
        <w:tc>
          <w:tcPr>
            <w:tcW w:type="dxa" w:w="2268"/>
            <w:shd w:val="clear" w:color="auto" w:fill="2D6A4F"/>
          </w:tcPr>
          <w:p>
            <w:pPr>
              <w:pStyle w:val="WS_TH"/>
              <w:spacing w:before="60" w:after="60"/>
            </w:pPr>
            <w:r>
              <w:rPr>
                <w:b/>
                <w:color w:val="FFFFFF"/>
              </w:rPr>
              <w:t>Mechanism</w:t>
            </w:r>
          </w:p>
        </w:tc>
        <w:tc>
          <w:tcPr>
            <w:tcW w:type="dxa" w:w="2268"/>
            <w:shd w:val="clear" w:color="auto" w:fill="2D6A4F"/>
          </w:tcPr>
          <w:p>
            <w:pPr>
              <w:pStyle w:val="WS_TH"/>
              <w:spacing w:before="60" w:after="60"/>
            </w:pPr>
            <w:r>
              <w:rPr>
                <w:b/>
                <w:color w:val="FFFFFF"/>
              </w:rPr>
              <w:t>Clinical Signs</w:t>
            </w:r>
          </w:p>
        </w:tc>
        <w:tc>
          <w:tcPr>
            <w:tcW w:type="dxa" w:w="1984"/>
            <w:shd w:val="clear" w:color="auto" w:fill="2D6A4F"/>
          </w:tcPr>
          <w:p>
            <w:pPr>
              <w:pStyle w:val="WS_TH"/>
              <w:spacing w:before="60" w:after="60"/>
            </w:pPr>
            <w:r>
              <w:rPr>
                <w:b/>
                <w:color w:val="FFFFFF"/>
              </w:rPr>
              <w:t>PM Findings</w:t>
            </w:r>
          </w:p>
        </w:tc>
        <w:tc>
          <w:tcPr>
            <w:tcW w:type="dxa" w:w="1701"/>
            <w:shd w:val="clear" w:color="auto" w:fill="2D6A4F"/>
          </w:tcPr>
          <w:p>
            <w:pPr>
              <w:pStyle w:val="WS_TH"/>
              <w:spacing w:before="60" w:after="60"/>
            </w:pPr>
            <w:r>
              <w:rPr>
                <w:b/>
                <w:color w:val="FFFFFF"/>
              </w:rPr>
              <w:t>Field Sampling</w:t>
            </w:r>
          </w:p>
        </w:tc>
      </w:tr>
      <w:tr>
        <w:tc>
          <w:tcPr>
            <w:tcW w:type="dxa" w:w="1417"/>
            <w:shd w:val="clear" w:color="auto" w:fill="FFFFFF"/>
          </w:tcPr>
          <w:p>
            <w:pPr>
              <w:pStyle w:val="WS_TD"/>
              <w:spacing w:before="40" w:after="40"/>
            </w:pPr>
            <w:r>
              <w:t>Iron (Fe)</w:t>
            </w:r>
          </w:p>
        </w:tc>
        <w:tc>
          <w:tcPr>
            <w:tcW w:type="dxa" w:w="2268"/>
            <w:shd w:val="clear" w:color="auto" w:fill="FFFFFF"/>
          </w:tcPr>
          <w:p>
            <w:pPr>
              <w:pStyle w:val="WS_TD"/>
              <w:spacing w:before="40" w:after="40"/>
            </w:pPr>
            <w:r>
              <w:t>Reduced haemoglobin; anaemia</w:t>
            </w:r>
          </w:p>
        </w:tc>
        <w:tc>
          <w:tcPr>
            <w:tcW w:type="dxa" w:w="2268"/>
            <w:shd w:val="clear" w:color="auto" w:fill="FFFFFF"/>
          </w:tcPr>
          <w:p>
            <w:pPr>
              <w:pStyle w:val="WS_TD"/>
              <w:spacing w:before="40" w:after="40"/>
            </w:pPr>
            <w:r>
              <w:t>Pallor, weakness, tachycardia, collapse</w:t>
            </w:r>
          </w:p>
        </w:tc>
        <w:tc>
          <w:tcPr>
            <w:tcW w:type="dxa" w:w="1984"/>
            <w:shd w:val="clear" w:color="auto" w:fill="FFFFFF"/>
          </w:tcPr>
          <w:p>
            <w:pPr>
              <w:pStyle w:val="WS_TD"/>
              <w:spacing w:before="40" w:after="40"/>
            </w:pPr>
            <w:r>
              <w:t>Pale mucosae, thin watery blood, iron-poor marrow</w:t>
            </w:r>
          </w:p>
        </w:tc>
        <w:tc>
          <w:tcPr>
            <w:tcW w:type="dxa" w:w="1701"/>
            <w:shd w:val="clear" w:color="auto" w:fill="FFFFFF"/>
          </w:tcPr>
          <w:p>
            <w:pPr>
              <w:pStyle w:val="WS_TD"/>
              <w:spacing w:before="40" w:after="40"/>
            </w:pPr>
            <w:r>
              <w:t>Blood (CBC, serum iron, ferritin), bone marrow</w:t>
            </w:r>
          </w:p>
        </w:tc>
      </w:tr>
      <w:tr>
        <w:tc>
          <w:tcPr>
            <w:tcW w:type="dxa" w:w="1417"/>
            <w:shd w:val="clear" w:color="auto" w:fill="EAF7EE"/>
          </w:tcPr>
          <w:p>
            <w:pPr>
              <w:pStyle w:val="WS_TD"/>
              <w:spacing w:before="40" w:after="40"/>
            </w:pPr>
            <w:r>
              <w:t>Calcium/Phosphorus</w:t>
            </w:r>
          </w:p>
        </w:tc>
        <w:tc>
          <w:tcPr>
            <w:tcW w:type="dxa" w:w="2268"/>
            <w:shd w:val="clear" w:color="auto" w:fill="EAF7EE"/>
          </w:tcPr>
          <w:p>
            <w:pPr>
              <w:pStyle w:val="WS_TD"/>
              <w:spacing w:before="40" w:after="40"/>
            </w:pPr>
            <w:r>
              <w:t>Bone resorption, osteomalacia</w:t>
            </w:r>
          </w:p>
        </w:tc>
        <w:tc>
          <w:tcPr>
            <w:tcW w:type="dxa" w:w="2268"/>
            <w:shd w:val="clear" w:color="auto" w:fill="EAF7EE"/>
          </w:tcPr>
          <w:p>
            <w:pPr>
              <w:pStyle w:val="WS_TD"/>
              <w:spacing w:before="40" w:after="40"/>
            </w:pPr>
            <w:r>
              <w:t>Bone pain, fractures, fracture sites, stiff gait</w:t>
            </w:r>
          </w:p>
        </w:tc>
        <w:tc>
          <w:tcPr>
            <w:tcW w:type="dxa" w:w="1984"/>
            <w:shd w:val="clear" w:color="auto" w:fill="EAF7EE"/>
          </w:tcPr>
          <w:p>
            <w:pPr>
              <w:pStyle w:val="WS_TD"/>
              <w:spacing w:before="40" w:after="40"/>
            </w:pPr>
            <w:r>
              <w:t>Soft/rubbery bones, pathological fractures</w:t>
            </w:r>
          </w:p>
        </w:tc>
        <w:tc>
          <w:tcPr>
            <w:tcW w:type="dxa" w:w="1701"/>
            <w:shd w:val="clear" w:color="auto" w:fill="EAF7EE"/>
          </w:tcPr>
          <w:p>
            <w:pPr>
              <w:pStyle w:val="WS_TD"/>
              <w:spacing w:before="40" w:after="40"/>
            </w:pPr>
            <w:r>
              <w:t>Serum Ca/P, bone biopsy</w:t>
            </w:r>
          </w:p>
        </w:tc>
      </w:tr>
      <w:tr>
        <w:tc>
          <w:tcPr>
            <w:tcW w:type="dxa" w:w="1417"/>
            <w:shd w:val="clear" w:color="auto" w:fill="FFFFFF"/>
          </w:tcPr>
          <w:p>
            <w:pPr>
              <w:pStyle w:val="WS_TD"/>
              <w:spacing w:before="40" w:after="40"/>
            </w:pPr>
            <w:r>
              <w:t>Iodine</w:t>
            </w:r>
          </w:p>
        </w:tc>
        <w:tc>
          <w:tcPr>
            <w:tcW w:type="dxa" w:w="2268"/>
            <w:shd w:val="clear" w:color="auto" w:fill="FFFFFF"/>
          </w:tcPr>
          <w:p>
            <w:pPr>
              <w:pStyle w:val="WS_TD"/>
              <w:spacing w:before="40" w:after="40"/>
            </w:pPr>
            <w:r>
              <w:t>Hypothyroidism</w:t>
            </w:r>
          </w:p>
        </w:tc>
        <w:tc>
          <w:tcPr>
            <w:tcW w:type="dxa" w:w="2268"/>
            <w:shd w:val="clear" w:color="auto" w:fill="FFFFFF"/>
          </w:tcPr>
          <w:p>
            <w:pPr>
              <w:pStyle w:val="WS_TD"/>
              <w:spacing w:before="40" w:after="40"/>
            </w:pPr>
            <w:r>
              <w:t>Goitre, weight gain, poor coat, reproductive failure</w:t>
            </w:r>
          </w:p>
        </w:tc>
        <w:tc>
          <w:tcPr>
            <w:tcW w:type="dxa" w:w="1984"/>
            <w:shd w:val="clear" w:color="auto" w:fill="FFFFFF"/>
          </w:tcPr>
          <w:p>
            <w:pPr>
              <w:pStyle w:val="WS_TD"/>
              <w:spacing w:before="40" w:after="40"/>
            </w:pPr>
            <w:r>
              <w:t>Enlarged thyroid gland</w:t>
            </w:r>
          </w:p>
        </w:tc>
        <w:tc>
          <w:tcPr>
            <w:tcW w:type="dxa" w:w="1701"/>
            <w:shd w:val="clear" w:color="auto" w:fill="FFFFFF"/>
          </w:tcPr>
          <w:p>
            <w:pPr>
              <w:pStyle w:val="WS_TD"/>
              <w:spacing w:before="40" w:after="40"/>
            </w:pPr>
            <w:r>
              <w:t>Thyroid tissue, serum T3/T4</w:t>
            </w:r>
          </w:p>
        </w:tc>
      </w:tr>
      <w:tr>
        <w:tc>
          <w:tcPr>
            <w:tcW w:type="dxa" w:w="1417"/>
            <w:shd w:val="clear" w:color="auto" w:fill="EAF7EE"/>
          </w:tcPr>
          <w:p>
            <w:pPr>
              <w:pStyle w:val="WS_TD"/>
              <w:spacing w:before="40" w:after="40"/>
            </w:pPr>
            <w:r>
              <w:t>Vitamin E/Selenium</w:t>
            </w:r>
          </w:p>
        </w:tc>
        <w:tc>
          <w:tcPr>
            <w:tcW w:type="dxa" w:w="2268"/>
            <w:shd w:val="clear" w:color="auto" w:fill="EAF7EE"/>
          </w:tcPr>
          <w:p>
            <w:pPr>
              <w:pStyle w:val="WS_TD"/>
              <w:spacing w:before="40" w:after="40"/>
            </w:pPr>
            <w:r>
              <w:t>Oxidative damage to muscle</w:t>
            </w:r>
          </w:p>
        </w:tc>
        <w:tc>
          <w:tcPr>
            <w:tcW w:type="dxa" w:w="2268"/>
            <w:shd w:val="clear" w:color="auto" w:fill="EAF7EE"/>
          </w:tcPr>
          <w:p>
            <w:pPr>
              <w:pStyle w:val="WS_TD"/>
              <w:spacing w:before="40" w:after="40"/>
            </w:pPr>
            <w:r>
              <w:t>White muscle disease, weakness, sudden death</w:t>
            </w:r>
          </w:p>
        </w:tc>
        <w:tc>
          <w:tcPr>
            <w:tcW w:type="dxa" w:w="1984"/>
            <w:shd w:val="clear" w:color="auto" w:fill="EAF7EE"/>
          </w:tcPr>
          <w:p>
            <w:pPr>
              <w:pStyle w:val="WS_TD"/>
              <w:spacing w:before="40" w:after="40"/>
            </w:pPr>
            <w:r>
              <w:t>Pale/white cardiac and skeletal muscle — white streaks</w:t>
            </w:r>
          </w:p>
        </w:tc>
        <w:tc>
          <w:tcPr>
            <w:tcW w:type="dxa" w:w="1701"/>
            <w:shd w:val="clear" w:color="auto" w:fill="EAF7EE"/>
          </w:tcPr>
          <w:p>
            <w:pPr>
              <w:pStyle w:val="WS_TD"/>
              <w:spacing w:before="40" w:after="40"/>
            </w:pPr>
            <w:r>
              <w:t>Serum selenium, muscle biopsy</w:t>
            </w:r>
          </w:p>
        </w:tc>
      </w:tr>
      <w:tr>
        <w:tc>
          <w:tcPr>
            <w:tcW w:type="dxa" w:w="1417"/>
            <w:shd w:val="clear" w:color="auto" w:fill="FFFFFF"/>
          </w:tcPr>
          <w:p>
            <w:pPr>
              <w:pStyle w:val="WS_TD"/>
              <w:spacing w:before="40" w:after="40"/>
            </w:pPr>
            <w:r>
              <w:t>Copper (Cu)</w:t>
            </w:r>
          </w:p>
        </w:tc>
        <w:tc>
          <w:tcPr>
            <w:tcW w:type="dxa" w:w="2268"/>
            <w:shd w:val="clear" w:color="auto" w:fill="FFFFFF"/>
          </w:tcPr>
          <w:p>
            <w:pPr>
              <w:pStyle w:val="WS_TD"/>
              <w:spacing w:before="40" w:after="40"/>
            </w:pPr>
            <w:r>
              <w:t>Enzyme dysfunction, demyelination</w:t>
            </w:r>
          </w:p>
        </w:tc>
        <w:tc>
          <w:tcPr>
            <w:tcW w:type="dxa" w:w="2268"/>
            <w:shd w:val="clear" w:color="auto" w:fill="FFFFFF"/>
          </w:tcPr>
          <w:p>
            <w:pPr>
              <w:pStyle w:val="WS_TD"/>
              <w:spacing w:before="40" w:after="40"/>
            </w:pPr>
            <w:r>
              <w:t>Depigmentation, weakness, diarrhoea, nervous signs</w:t>
            </w:r>
          </w:p>
        </w:tc>
        <w:tc>
          <w:tcPr>
            <w:tcW w:type="dxa" w:w="1984"/>
            <w:shd w:val="clear" w:color="auto" w:fill="FFFFFF"/>
          </w:tcPr>
          <w:p>
            <w:pPr>
              <w:pStyle w:val="WS_TD"/>
              <w:spacing w:before="40" w:after="40"/>
            </w:pPr>
            <w:r>
              <w:t>Swaybacker lesions in brain; liver copper low</w:t>
            </w:r>
          </w:p>
        </w:tc>
        <w:tc>
          <w:tcPr>
            <w:tcW w:type="dxa" w:w="1701"/>
            <w:shd w:val="clear" w:color="auto" w:fill="FFFFFF"/>
          </w:tcPr>
          <w:p>
            <w:pPr>
              <w:pStyle w:val="WS_TD"/>
              <w:spacing w:before="40" w:after="40"/>
            </w:pPr>
            <w:r>
              <w:t>Liver, serum copper, brain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Field Investigation Framework</w:t>
            </w:r>
          </w:p>
        </w:tc>
      </w:tr>
    </w:tbl>
    <w:p/>
    <w:tbl>
      <w:tblPr>
        <w:tblStyle w:val="TableGrid"/>
        <w:tblW w:type="auto" w:w="0"/>
        <w:tblLook w:firstColumn="1" w:firstRow="1" w:lastColumn="0" w:lastRow="0" w:noHBand="0" w:noVBand="1" w:val="04A0"/>
      </w:tblPr>
      <w:tblGrid>
        <w:gridCol w:w="4819"/>
        <w:gridCol w:w="4819"/>
      </w:tblGrid>
      <w:tr>
        <w:tc>
          <w:tcPr>
            <w:tcW w:type="dxa" w:w="1984"/>
            <w:shd w:val="clear" w:color="auto" w:fill="2D6A4F"/>
          </w:tcPr>
          <w:p>
            <w:pPr>
              <w:pStyle w:val="WS_TH"/>
              <w:spacing w:before="60" w:after="60"/>
            </w:pPr>
            <w:r>
              <w:rPr>
                <w:b/>
                <w:color w:val="FFFFFF"/>
              </w:rPr>
              <w:t>Phase</w:t>
            </w:r>
          </w:p>
        </w:tc>
        <w:tc>
          <w:tcPr>
            <w:tcW w:type="dxa" w:w="7654"/>
            <w:shd w:val="clear" w:color="auto" w:fill="2D6A4F"/>
          </w:tcPr>
          <w:p>
            <w:pPr>
              <w:pStyle w:val="WS_TH"/>
              <w:spacing w:before="60" w:after="60"/>
            </w:pPr>
            <w:r>
              <w:rPr>
                <w:b/>
                <w:color w:val="FFFFFF"/>
              </w:rPr>
              <w:t>Action Items</w:t>
            </w:r>
          </w:p>
        </w:tc>
      </w:tr>
      <w:tr>
        <w:tc>
          <w:tcPr>
            <w:tcW w:type="dxa" w:w="1984"/>
            <w:shd w:val="clear" w:color="auto" w:fill="FFFFFF"/>
          </w:tcPr>
          <w:p>
            <w:pPr>
              <w:pStyle w:val="WS_TD"/>
              <w:spacing w:before="40" w:after="40"/>
            </w:pPr>
            <w:r>
              <w:t>Scene Assessment</w:t>
            </w:r>
          </w:p>
        </w:tc>
        <w:tc>
          <w:tcPr>
            <w:tcW w:type="dxa" w:w="7654"/>
            <w:shd w:val="clear" w:color="auto" w:fill="FFFFFF"/>
          </w:tcPr>
          <w:p>
            <w:pPr>
              <w:pStyle w:val="WS_TD"/>
              <w:spacing w:before="40" w:after="40"/>
            </w:pPr>
            <w:r>
              <w:t>GPS; photograph scene before disturbing; note carcass position, orientation, vegetation damage, wire/equipment present</w:t>
            </w:r>
          </w:p>
        </w:tc>
      </w:tr>
      <w:tr>
        <w:tc>
          <w:tcPr>
            <w:tcW w:type="dxa" w:w="1984"/>
            <w:shd w:val="clear" w:color="auto" w:fill="EAF7EE"/>
          </w:tcPr>
          <w:p>
            <w:pPr>
              <w:pStyle w:val="WS_TD"/>
              <w:spacing w:before="40" w:after="40"/>
            </w:pPr>
            <w:r>
              <w:t>History</w:t>
            </w:r>
          </w:p>
        </w:tc>
        <w:tc>
          <w:tcPr>
            <w:tcW w:type="dxa" w:w="7654"/>
            <w:shd w:val="clear" w:color="auto" w:fill="EAF7EE"/>
          </w:tcPr>
          <w:p>
            <w:pPr>
              <w:pStyle w:val="WS_TD"/>
              <w:spacing w:before="40" w:after="40"/>
            </w:pPr>
            <w:r>
              <w:t>When last seen alive; feed/water sources; recent weather; herd composition; any unusual activity (raiding, musth)</w:t>
            </w:r>
          </w:p>
        </w:tc>
      </w:tr>
      <w:tr>
        <w:tc>
          <w:tcPr>
            <w:tcW w:type="dxa" w:w="1984"/>
            <w:shd w:val="clear" w:color="auto" w:fill="FFFFFF"/>
          </w:tcPr>
          <w:p>
            <w:pPr>
              <w:pStyle w:val="WS_TD"/>
              <w:spacing w:before="40" w:after="40"/>
            </w:pPr>
            <w:r>
              <w:t>External Examination</w:t>
            </w:r>
          </w:p>
        </w:tc>
        <w:tc>
          <w:tcPr>
            <w:tcW w:type="dxa" w:w="7654"/>
            <w:shd w:val="clear" w:color="auto" w:fill="FFFFFF"/>
          </w:tcPr>
          <w:p>
            <w:pPr>
              <w:pStyle w:val="WS_TD"/>
              <w:spacing w:before="40" w:after="40"/>
            </w:pPr>
            <w:r>
              <w:t>Char marks, wounds, tusk damage, skin condition, orifice discharge, body condition score, age estimation</w:t>
            </w:r>
          </w:p>
        </w:tc>
      </w:tr>
      <w:tr>
        <w:tc>
          <w:tcPr>
            <w:tcW w:type="dxa" w:w="1984"/>
            <w:shd w:val="clear" w:color="auto" w:fill="EAF7EE"/>
          </w:tcPr>
          <w:p>
            <w:pPr>
              <w:pStyle w:val="WS_TD"/>
              <w:spacing w:before="40" w:after="40"/>
            </w:pPr>
            <w:r>
              <w:t>PM Examination</w:t>
            </w:r>
          </w:p>
        </w:tc>
        <w:tc>
          <w:tcPr>
            <w:tcW w:type="dxa" w:w="7654"/>
            <w:shd w:val="clear" w:color="auto" w:fill="EAF7EE"/>
          </w:tcPr>
          <w:p>
            <w:pPr>
              <w:pStyle w:val="WS_TD"/>
              <w:spacing w:before="40" w:after="40"/>
            </w:pPr>
            <w:r>
              <w:t>Systematic organ examination; document gross findings; photograph all lesions; weigh organs if possible</w:t>
            </w:r>
          </w:p>
        </w:tc>
      </w:tr>
      <w:tr>
        <w:tc>
          <w:tcPr>
            <w:tcW w:type="dxa" w:w="1984"/>
            <w:shd w:val="clear" w:color="auto" w:fill="FFFFFF"/>
          </w:tcPr>
          <w:p>
            <w:pPr>
              <w:pStyle w:val="WS_TD"/>
              <w:spacing w:before="40" w:after="40"/>
            </w:pPr>
            <w:r>
              <w:t>Sample Collection</w:t>
            </w:r>
          </w:p>
        </w:tc>
        <w:tc>
          <w:tcPr>
            <w:tcW w:type="dxa" w:w="7654"/>
            <w:shd w:val="clear" w:color="auto" w:fill="FFFFFF"/>
          </w:tcPr>
          <w:p>
            <w:pPr>
              <w:pStyle w:val="WS_TD"/>
              <w:spacing w:before="40" w:after="40"/>
            </w:pPr>
            <w:r>
              <w:t>Collect ALL samples from master list; maintain cold chain; double-label every sample</w:t>
            </w:r>
          </w:p>
        </w:tc>
      </w:tr>
      <w:tr>
        <w:tc>
          <w:tcPr>
            <w:tcW w:type="dxa" w:w="1984"/>
            <w:shd w:val="clear" w:color="auto" w:fill="EAF7EE"/>
          </w:tcPr>
          <w:p>
            <w:pPr>
              <w:pStyle w:val="WS_TD"/>
              <w:spacing w:before="40" w:after="40"/>
            </w:pPr>
            <w:r>
              <w:t>Environmental Samples</w:t>
            </w:r>
          </w:p>
        </w:tc>
        <w:tc>
          <w:tcPr>
            <w:tcW w:type="dxa" w:w="7654"/>
            <w:shd w:val="clear" w:color="auto" w:fill="EAF7EE"/>
          </w:tcPr>
          <w:p>
            <w:pPr>
              <w:pStyle w:val="WS_TD"/>
              <w:spacing w:before="40" w:after="40"/>
            </w:pPr>
            <w:r>
              <w:t>Water (nearby sources), soil (around carcass), feed/fodder from last known feeding site</w:t>
            </w:r>
          </w:p>
        </w:tc>
      </w:tr>
      <w:tr>
        <w:tc>
          <w:tcPr>
            <w:tcW w:type="dxa" w:w="1984"/>
            <w:shd w:val="clear" w:color="auto" w:fill="FFFFFF"/>
          </w:tcPr>
          <w:p>
            <w:pPr>
              <w:pStyle w:val="WS_TD"/>
              <w:spacing w:before="40" w:after="40"/>
            </w:pPr>
            <w:r>
              <w:t>Documentation</w:t>
            </w:r>
          </w:p>
        </w:tc>
        <w:tc>
          <w:tcPr>
            <w:tcW w:type="dxa" w:w="7654"/>
            <w:shd w:val="clear" w:color="auto" w:fill="FFFFFF"/>
          </w:tcPr>
          <w:p>
            <w:pPr>
              <w:pStyle w:val="WS_TD"/>
              <w:spacing w:before="40" w:after="40"/>
            </w:pPr>
            <w:r>
              <w:t>Complete PM report with GPS, photographs, sample list; chain of custody form for all samples</w:t>
            </w:r>
          </w:p>
        </w:tc>
      </w:tr>
      <w:tr>
        <w:tc>
          <w:tcPr>
            <w:tcW w:type="dxa" w:w="1984"/>
            <w:shd w:val="clear" w:color="auto" w:fill="EAF7EE"/>
          </w:tcPr>
          <w:p>
            <w:pPr>
              <w:pStyle w:val="WS_TD"/>
              <w:spacing w:before="40" w:after="40"/>
            </w:pPr>
            <w:r>
              <w:t>Preliminary Findings</w:t>
            </w:r>
          </w:p>
        </w:tc>
        <w:tc>
          <w:tcPr>
            <w:tcW w:type="dxa" w:w="7654"/>
            <w:shd w:val="clear" w:color="auto" w:fill="EAF7EE"/>
          </w:tcPr>
          <w:p>
            <w:pPr>
              <w:pStyle w:val="WS_TD"/>
              <w:spacing w:before="40" w:after="40"/>
            </w:pPr>
            <w:r>
              <w:t>Verbal report to CF/PCCF within 24 hrs; written report within 72 hrs; lab results to follow</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6</w:t>
            </w:r>
            <w:r>
              <w:br/>
            </w:r>
            <w:r>
              <w:rPr>
                <w:b/>
                <w:color w:val="FFFFFF"/>
                <w:sz w:val="32"/>
              </w:rPr>
              <w:t>Non-Infectious Pathology in Asian Elephants</w:t>
            </w:r>
            <w:r>
              <w:br/>
            </w:r>
            <w:r>
              <w:rPr>
                <w:i/>
                <w:color w:val="D8F3DC"/>
                <w:sz w:val="19"/>
              </w:rPr>
              <w:t>Toxicoses, Electrocution, Reproductive Disorders &amp; Metabolic Diseases</w:t>
            </w:r>
            <w:r>
              <w:br/>
              <w:br/>
            </w:r>
            <w:r>
              <w:rPr>
                <w:color w:val="D8F3DC"/>
                <w:sz w:val="17"/>
              </w:rPr>
              <w:t>Prof. Dr. A. B. Shrivastava  |  NDVSU, Jabalpur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Elephant Poisoning in India — Overview</w:t>
            </w:r>
          </w:p>
        </w:tc>
      </w:tr>
    </w:tbl>
    <w:p/>
    <w:p>
      <w:pPr>
        <w:pStyle w:val="WS_Body"/>
      </w:pPr>
      <w:r>
        <w:t>Poisoning (toxicosis) is an under-investigated cause of elephant mortality in India. Confirmatory diagnosis requires systematic toxicological sampling and laboratory analysis. The three main routes of exposure are ingestion (most common), inhalation, and skin absorption.</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pStyle w:val="WS_TH"/>
              <w:spacing w:before="60" w:after="60"/>
            </w:pPr>
            <w:r>
              <w:rPr>
                <w:b/>
                <w:color w:val="FFFFFF"/>
              </w:rPr>
              <w:t>Route</w:t>
            </w:r>
          </w:p>
        </w:tc>
        <w:tc>
          <w:tcPr>
            <w:tcW w:type="dxa" w:w="2835"/>
            <w:shd w:val="clear" w:color="auto" w:fill="2D6A4F"/>
          </w:tcPr>
          <w:p>
            <w:pPr>
              <w:pStyle w:val="WS_TH"/>
              <w:spacing w:before="60" w:after="60"/>
            </w:pPr>
            <w:r>
              <w:rPr>
                <w:b/>
                <w:color w:val="FFFFFF"/>
              </w:rPr>
              <w:t>Sources</w:t>
            </w:r>
          </w:p>
        </w:tc>
        <w:tc>
          <w:tcPr>
            <w:tcW w:type="dxa" w:w="5102"/>
            <w:shd w:val="clear" w:color="auto" w:fill="2D6A4F"/>
          </w:tcPr>
          <w:p>
            <w:pPr>
              <w:pStyle w:val="WS_TH"/>
              <w:spacing w:before="60" w:after="60"/>
            </w:pPr>
            <w:r>
              <w:rPr>
                <w:b/>
                <w:color w:val="FFFFFF"/>
              </w:rPr>
              <w:t>Examples in Elephants</w:t>
            </w:r>
          </w:p>
        </w:tc>
      </w:tr>
      <w:tr>
        <w:tc>
          <w:tcPr>
            <w:tcW w:type="dxa" w:w="1701"/>
            <w:shd w:val="clear" w:color="auto" w:fill="FFFFFF"/>
          </w:tcPr>
          <w:p>
            <w:pPr>
              <w:pStyle w:val="WS_TD"/>
              <w:spacing w:before="40" w:after="40"/>
            </w:pPr>
            <w:r>
              <w:t>Ingestion</w:t>
            </w:r>
          </w:p>
        </w:tc>
        <w:tc>
          <w:tcPr>
            <w:tcW w:type="dxa" w:w="2835"/>
            <w:shd w:val="clear" w:color="auto" w:fill="FFFFFF"/>
          </w:tcPr>
          <w:p>
            <w:pPr>
              <w:pStyle w:val="WS_TD"/>
              <w:spacing w:before="40" w:after="40"/>
            </w:pPr>
            <w:r>
              <w:t>Contaminated feed, water bodies, toxic plants, bait</w:t>
            </w:r>
          </w:p>
        </w:tc>
        <w:tc>
          <w:tcPr>
            <w:tcW w:type="dxa" w:w="5102"/>
            <w:shd w:val="clear" w:color="auto" w:fill="FFFFFF"/>
          </w:tcPr>
          <w:p>
            <w:pPr>
              <w:pStyle w:val="WS_TD"/>
              <w:spacing w:before="40" w:after="40"/>
            </w:pPr>
            <w:r>
              <w:t>Kodo millet (CPA), cyanobacterial toxins, toxic plants, HCN plants</w:t>
            </w:r>
          </w:p>
        </w:tc>
      </w:tr>
      <w:tr>
        <w:tc>
          <w:tcPr>
            <w:tcW w:type="dxa" w:w="1701"/>
            <w:shd w:val="clear" w:color="auto" w:fill="EAF7EE"/>
          </w:tcPr>
          <w:p>
            <w:pPr>
              <w:pStyle w:val="WS_TD"/>
              <w:spacing w:before="40" w:after="40"/>
            </w:pPr>
            <w:r>
              <w:t>Inhalation</w:t>
            </w:r>
          </w:p>
        </w:tc>
        <w:tc>
          <w:tcPr>
            <w:tcW w:type="dxa" w:w="2835"/>
            <w:shd w:val="clear" w:color="auto" w:fill="EAF7EE"/>
          </w:tcPr>
          <w:p>
            <w:pPr>
              <w:pStyle w:val="WS_TD"/>
              <w:spacing w:before="40" w:after="40"/>
            </w:pPr>
            <w:r>
              <w:t>Industrial fumes, pesticide spray, wildfire smoke</w:t>
            </w:r>
          </w:p>
        </w:tc>
        <w:tc>
          <w:tcPr>
            <w:tcW w:type="dxa" w:w="5102"/>
            <w:shd w:val="clear" w:color="auto" w:fill="EAF7EE"/>
          </w:tcPr>
          <w:p>
            <w:pPr>
              <w:pStyle w:val="WS_TD"/>
              <w:spacing w:before="40" w:after="40"/>
            </w:pPr>
            <w:r>
              <w:t>Organophosphate aerosol, CO from generator</w:t>
            </w:r>
          </w:p>
        </w:tc>
      </w:tr>
      <w:tr>
        <w:tc>
          <w:tcPr>
            <w:tcW w:type="dxa" w:w="1701"/>
            <w:shd w:val="clear" w:color="auto" w:fill="FFFFFF"/>
          </w:tcPr>
          <w:p>
            <w:pPr>
              <w:pStyle w:val="WS_TD"/>
              <w:spacing w:before="40" w:after="40"/>
            </w:pPr>
            <w:r>
              <w:t>Skin Absorption</w:t>
            </w:r>
          </w:p>
        </w:tc>
        <w:tc>
          <w:tcPr>
            <w:tcW w:type="dxa" w:w="2835"/>
            <w:shd w:val="clear" w:color="auto" w:fill="FFFFFF"/>
          </w:tcPr>
          <w:p>
            <w:pPr>
              <w:pStyle w:val="WS_TD"/>
              <w:spacing w:before="40" w:after="40"/>
            </w:pPr>
            <w:r>
              <w:t>Pesticidal dip, topical application, contaminated mud</w:t>
            </w:r>
          </w:p>
        </w:tc>
        <w:tc>
          <w:tcPr>
            <w:tcW w:type="dxa" w:w="5102"/>
            <w:shd w:val="clear" w:color="auto" w:fill="FFFFFF"/>
          </w:tcPr>
          <w:p>
            <w:pPr>
              <w:pStyle w:val="WS_TD"/>
              <w:spacing w:before="40" w:after="40"/>
            </w:pPr>
            <w:r>
              <w:t>Organochlorine skin absorption, caustic burns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Mycotoxins &amp; Biological Toxins</w:t>
            </w:r>
          </w:p>
        </w:tc>
      </w:tr>
    </w:tbl>
    <w:p/>
    <w:p>
      <w:pPr>
        <w:pStyle w:val="WS_H2"/>
        <w:ind w:left="170"/>
      </w:pPr>
      <w:r>
        <w:rPr>
          <w:b/>
          <w:color w:val="2D6A4F"/>
        </w:rPr>
        <w:t>A. Crop-Borne Mycotoxins — CPA &amp; Kodo Millet</w:t>
      </w:r>
    </w:p>
    <w:p>
      <w:pPr>
        <w:pStyle w:val="WS_Body"/>
      </w:pPr>
      <w:r>
        <w:t>Cyclopiazonic Acid (CPA) from Kodo millet (Paspalum scrobiculatum) is the leading documented mycotoxin causing elephant deaths in India (Bandhavgarh 2024). See Chapter 5 for full case details. Key pathological findings:</w:t>
      </w: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pStyle w:val="WS_TH"/>
              <w:spacing w:before="60" w:after="60"/>
            </w:pPr>
            <w:r>
              <w:rPr>
                <w:b/>
                <w:color w:val="FFFFFF"/>
              </w:rPr>
              <w:t>Organ</w:t>
            </w:r>
          </w:p>
        </w:tc>
        <w:tc>
          <w:tcPr>
            <w:tcW w:type="dxa" w:w="3402"/>
            <w:shd w:val="clear" w:color="auto" w:fill="2D6A4F"/>
          </w:tcPr>
          <w:p>
            <w:pPr>
              <w:pStyle w:val="WS_TH"/>
              <w:spacing w:before="60" w:after="60"/>
            </w:pPr>
            <w:r>
              <w:rPr>
                <w:b/>
                <w:color w:val="FFFFFF"/>
              </w:rPr>
              <w:t>Pathological Change</w:t>
            </w:r>
          </w:p>
        </w:tc>
        <w:tc>
          <w:tcPr>
            <w:tcW w:type="dxa" w:w="4535"/>
            <w:shd w:val="clear" w:color="auto" w:fill="2D6A4F"/>
          </w:tcPr>
          <w:p>
            <w:pPr>
              <w:pStyle w:val="WS_TH"/>
              <w:spacing w:before="60" w:after="60"/>
            </w:pPr>
            <w:r>
              <w:rPr>
                <w:b/>
                <w:color w:val="FFFFFF"/>
              </w:rPr>
              <w:t>Histopathology</w:t>
            </w:r>
          </w:p>
        </w:tc>
      </w:tr>
      <w:tr>
        <w:tc>
          <w:tcPr>
            <w:tcW w:type="dxa" w:w="1701"/>
            <w:shd w:val="clear" w:color="auto" w:fill="FFFFFF"/>
          </w:tcPr>
          <w:p>
            <w:pPr>
              <w:pStyle w:val="WS_TD"/>
              <w:spacing w:before="40" w:after="40"/>
            </w:pPr>
            <w:r>
              <w:t>Liver</w:t>
            </w:r>
          </w:p>
        </w:tc>
        <w:tc>
          <w:tcPr>
            <w:tcW w:type="dxa" w:w="3402"/>
            <w:shd w:val="clear" w:color="auto" w:fill="FFFFFF"/>
          </w:tcPr>
          <w:p>
            <w:pPr>
              <w:pStyle w:val="WS_TD"/>
              <w:spacing w:before="40" w:after="40"/>
            </w:pPr>
            <w:r>
              <w:t>Pale, enlarged; centrilobular necrosis</w:t>
            </w:r>
          </w:p>
        </w:tc>
        <w:tc>
          <w:tcPr>
            <w:tcW w:type="dxa" w:w="4535"/>
            <w:shd w:val="clear" w:color="auto" w:fill="FFFFFF"/>
          </w:tcPr>
          <w:p>
            <w:pPr>
              <w:pStyle w:val="WS_TD"/>
              <w:spacing w:before="40" w:after="40"/>
            </w:pPr>
            <w:r>
              <w:t>Centrilobular hepatocyte necrosis, vacuolation, bile duct proliferation</w:t>
            </w:r>
          </w:p>
        </w:tc>
      </w:tr>
      <w:tr>
        <w:tc>
          <w:tcPr>
            <w:tcW w:type="dxa" w:w="1701"/>
            <w:shd w:val="clear" w:color="auto" w:fill="EAF7EE"/>
          </w:tcPr>
          <w:p>
            <w:pPr>
              <w:pStyle w:val="WS_TD"/>
              <w:spacing w:before="40" w:after="40"/>
            </w:pPr>
            <w:r>
              <w:t>Kidneys</w:t>
            </w:r>
          </w:p>
        </w:tc>
        <w:tc>
          <w:tcPr>
            <w:tcW w:type="dxa" w:w="3402"/>
            <w:shd w:val="clear" w:color="auto" w:fill="EAF7EE"/>
          </w:tcPr>
          <w:p>
            <w:pPr>
              <w:pStyle w:val="WS_TD"/>
              <w:spacing w:before="40" w:after="40"/>
            </w:pPr>
            <w:r>
              <w:t>Pale, swollen cortex</w:t>
            </w:r>
          </w:p>
        </w:tc>
        <w:tc>
          <w:tcPr>
            <w:tcW w:type="dxa" w:w="4535"/>
            <w:shd w:val="clear" w:color="auto" w:fill="EAF7EE"/>
          </w:tcPr>
          <w:p>
            <w:pPr>
              <w:pStyle w:val="WS_TD"/>
              <w:spacing w:before="40" w:after="40"/>
            </w:pPr>
            <w:r>
              <w:t>Proximal tubular degeneration, necrosis, cast formation</w:t>
            </w:r>
          </w:p>
        </w:tc>
      </w:tr>
      <w:tr>
        <w:tc>
          <w:tcPr>
            <w:tcW w:type="dxa" w:w="1701"/>
            <w:shd w:val="clear" w:color="auto" w:fill="FFFFFF"/>
          </w:tcPr>
          <w:p>
            <w:pPr>
              <w:pStyle w:val="WS_TD"/>
              <w:spacing w:before="40" w:after="40"/>
            </w:pPr>
            <w:r>
              <w:t>Heart</w:t>
            </w:r>
          </w:p>
        </w:tc>
        <w:tc>
          <w:tcPr>
            <w:tcW w:type="dxa" w:w="3402"/>
            <w:shd w:val="clear" w:color="auto" w:fill="FFFFFF"/>
          </w:tcPr>
          <w:p>
            <w:pPr>
              <w:pStyle w:val="WS_TD"/>
              <w:spacing w:before="40" w:after="40"/>
            </w:pPr>
            <w:r>
              <w:t>Pale myocardium</w:t>
            </w:r>
          </w:p>
        </w:tc>
        <w:tc>
          <w:tcPr>
            <w:tcW w:type="dxa" w:w="4535"/>
            <w:shd w:val="clear" w:color="auto" w:fill="FFFFFF"/>
          </w:tcPr>
          <w:p>
            <w:pPr>
              <w:pStyle w:val="WS_TD"/>
              <w:spacing w:before="40" w:after="40"/>
            </w:pPr>
            <w:r>
              <w:t>Myofibre necrosis, interstitial oedema, mononuclear infiltration</w:t>
            </w:r>
          </w:p>
        </w:tc>
      </w:tr>
      <w:tr>
        <w:tc>
          <w:tcPr>
            <w:tcW w:type="dxa" w:w="1701"/>
            <w:shd w:val="clear" w:color="auto" w:fill="EAF7EE"/>
          </w:tcPr>
          <w:p>
            <w:pPr>
              <w:pStyle w:val="WS_TD"/>
              <w:spacing w:before="40" w:after="40"/>
            </w:pPr>
            <w:r>
              <w:t>GI Tract</w:t>
            </w:r>
          </w:p>
        </w:tc>
        <w:tc>
          <w:tcPr>
            <w:tcW w:type="dxa" w:w="3402"/>
            <w:shd w:val="clear" w:color="auto" w:fill="EAF7EE"/>
          </w:tcPr>
          <w:p>
            <w:pPr>
              <w:pStyle w:val="WS_TD"/>
              <w:spacing w:before="40" w:after="40"/>
            </w:pPr>
            <w:r>
              <w:t>Haemorrhagic gastroenteritis</w:t>
            </w:r>
          </w:p>
        </w:tc>
        <w:tc>
          <w:tcPr>
            <w:tcW w:type="dxa" w:w="4535"/>
            <w:shd w:val="clear" w:color="auto" w:fill="EAF7EE"/>
          </w:tcPr>
          <w:p>
            <w:pPr>
              <w:pStyle w:val="WS_TD"/>
              <w:spacing w:before="40" w:after="40"/>
            </w:pPr>
            <w:r>
              <w:t>Villous blunting, mucosal erosion, crypt necrosis</w:t>
            </w:r>
          </w:p>
        </w:tc>
      </w:tr>
    </w:tbl>
    <w:p/>
    <w:p>
      <w:pPr>
        <w:pStyle w:val="WS_H2"/>
        <w:ind w:left="170"/>
      </w:pPr>
      <w:r>
        <w:rPr>
          <w:b/>
          <w:color w:val="2D6A4F"/>
        </w:rPr>
        <w:t>When Does Contamination Occur?</w:t>
      </w:r>
    </w:p>
    <w:tbl>
      <w:tblPr>
        <w:tblStyle w:val="TableGrid"/>
        <w:tblW w:type="auto" w:w="0"/>
        <w:tblLook w:firstColumn="1" w:firstRow="1" w:lastColumn="0" w:lastRow="0" w:noHBand="0" w:noVBand="1" w:val="04A0"/>
      </w:tblPr>
      <w:tblGrid>
        <w:gridCol w:w="3213"/>
        <w:gridCol w:w="3213"/>
        <w:gridCol w:w="3213"/>
      </w:tblGrid>
      <w:tr>
        <w:tc>
          <w:tcPr>
            <w:tcW w:type="dxa" w:w="2835"/>
            <w:shd w:val="clear" w:color="auto" w:fill="2D6A4F"/>
          </w:tcPr>
          <w:p>
            <w:pPr>
              <w:pStyle w:val="WS_TH"/>
              <w:spacing w:before="60" w:after="60"/>
            </w:pPr>
            <w:r>
              <w:rPr>
                <w:b/>
                <w:color w:val="FFFFFF"/>
              </w:rPr>
              <w:t>Stage</w:t>
            </w:r>
          </w:p>
        </w:tc>
        <w:tc>
          <w:tcPr>
            <w:tcW w:type="dxa" w:w="1701"/>
            <w:shd w:val="clear" w:color="auto" w:fill="2D6A4F"/>
          </w:tcPr>
          <w:p>
            <w:pPr>
              <w:pStyle w:val="WS_TH"/>
              <w:spacing w:before="60" w:after="60"/>
            </w:pPr>
            <w:r>
              <w:rPr>
                <w:b/>
                <w:color w:val="FFFFFF"/>
              </w:rPr>
              <w:t>Risk Level</w:t>
            </w:r>
          </w:p>
        </w:tc>
        <w:tc>
          <w:tcPr>
            <w:tcW w:type="dxa" w:w="5102"/>
            <w:shd w:val="clear" w:color="auto" w:fill="2D6A4F"/>
          </w:tcPr>
          <w:p>
            <w:pPr>
              <w:pStyle w:val="WS_TH"/>
              <w:spacing w:before="60" w:after="60"/>
            </w:pPr>
            <w:r>
              <w:rPr>
                <w:b/>
                <w:color w:val="FFFFFF"/>
              </w:rPr>
              <w:t>Notes</w:t>
            </w:r>
          </w:p>
        </w:tc>
      </w:tr>
      <w:tr>
        <w:tc>
          <w:tcPr>
            <w:tcW w:type="dxa" w:w="2835"/>
            <w:shd w:val="clear" w:color="auto" w:fill="FFFFFF"/>
          </w:tcPr>
          <w:p>
            <w:pPr>
              <w:pStyle w:val="WS_TD"/>
              <w:spacing w:before="40" w:after="40"/>
            </w:pPr>
            <w:r>
              <w:t>Pre-harvest (wet field)</w:t>
            </w:r>
          </w:p>
        </w:tc>
        <w:tc>
          <w:tcPr>
            <w:tcW w:type="dxa" w:w="1701"/>
            <w:shd w:val="clear" w:color="auto" w:fill="FFFFFF"/>
          </w:tcPr>
          <w:p>
            <w:pPr>
              <w:pStyle w:val="WS_TD"/>
              <w:spacing w:before="40" w:after="40"/>
            </w:pPr>
            <w:r>
              <w:t>HIGH</w:t>
            </w:r>
          </w:p>
        </w:tc>
        <w:tc>
          <w:tcPr>
            <w:tcW w:type="dxa" w:w="5102"/>
            <w:shd w:val="clear" w:color="auto" w:fill="FFFFFF"/>
          </w:tcPr>
          <w:p>
            <w:pPr>
              <w:pStyle w:val="WS_TD"/>
              <w:spacing w:before="40" w:after="40"/>
            </w:pPr>
            <w:r>
              <w:t>Fungal sporulation in standing water between crop rows</w:t>
            </w:r>
          </w:p>
        </w:tc>
      </w:tr>
      <w:tr>
        <w:tc>
          <w:tcPr>
            <w:tcW w:type="dxa" w:w="2835"/>
            <w:shd w:val="clear" w:color="auto" w:fill="EAF7EE"/>
          </w:tcPr>
          <w:p>
            <w:pPr>
              <w:pStyle w:val="WS_TD"/>
              <w:spacing w:before="40" w:after="40"/>
            </w:pPr>
            <w:r>
              <w:t>At harvest (hand-cutting)</w:t>
            </w:r>
          </w:p>
        </w:tc>
        <w:tc>
          <w:tcPr>
            <w:tcW w:type="dxa" w:w="1701"/>
            <w:shd w:val="clear" w:color="auto" w:fill="EAF7EE"/>
          </w:tcPr>
          <w:p>
            <w:pPr>
              <w:pStyle w:val="WS_TD"/>
              <w:spacing w:before="40" w:after="40"/>
            </w:pPr>
            <w:r>
              <w:t>HIGH</w:t>
            </w:r>
          </w:p>
        </w:tc>
        <w:tc>
          <w:tcPr>
            <w:tcW w:type="dxa" w:w="5102"/>
            <w:shd w:val="clear" w:color="auto" w:fill="EAF7EE"/>
          </w:tcPr>
          <w:p>
            <w:pPr>
              <w:pStyle w:val="WS_TD"/>
              <w:spacing w:before="40" w:after="40"/>
            </w:pPr>
            <w:r>
              <w:t>Fungal hyphae concentrated in harvested grain</w:t>
            </w:r>
          </w:p>
        </w:tc>
      </w:tr>
      <w:tr>
        <w:tc>
          <w:tcPr>
            <w:tcW w:type="dxa" w:w="2835"/>
            <w:shd w:val="clear" w:color="auto" w:fill="FFFFFF"/>
          </w:tcPr>
          <w:p>
            <w:pPr>
              <w:pStyle w:val="WS_TD"/>
              <w:spacing w:before="40" w:after="40"/>
            </w:pPr>
            <w:r>
              <w:t>Storage (damp conditions)</w:t>
            </w:r>
          </w:p>
        </w:tc>
        <w:tc>
          <w:tcPr>
            <w:tcW w:type="dxa" w:w="1701"/>
            <w:shd w:val="clear" w:color="auto" w:fill="FFFFFF"/>
          </w:tcPr>
          <w:p>
            <w:pPr>
              <w:pStyle w:val="WS_TD"/>
              <w:spacing w:before="40" w:after="40"/>
            </w:pPr>
            <w:r>
              <w:t>VERY HIGH</w:t>
            </w:r>
          </w:p>
        </w:tc>
        <w:tc>
          <w:tcPr>
            <w:tcW w:type="dxa" w:w="5102"/>
            <w:shd w:val="clear" w:color="auto" w:fill="FFFFFF"/>
          </w:tcPr>
          <w:p>
            <w:pPr>
              <w:pStyle w:val="WS_TD"/>
              <w:spacing w:before="40" w:after="40"/>
            </w:pPr>
            <w:r>
              <w:t>Amplification in sealed containers with moisture</w:t>
            </w:r>
          </w:p>
        </w:tc>
      </w:tr>
      <w:tr>
        <w:tc>
          <w:tcPr>
            <w:tcW w:type="dxa" w:w="2835"/>
            <w:shd w:val="clear" w:color="auto" w:fill="EAF7EE"/>
          </w:tcPr>
          <w:p>
            <w:pPr>
              <w:pStyle w:val="WS_TD"/>
              <w:spacing w:before="40" w:after="40"/>
            </w:pPr>
            <w:r>
              <w:t>Dry storage (&lt;14% moisture)</w:t>
            </w:r>
          </w:p>
        </w:tc>
        <w:tc>
          <w:tcPr>
            <w:tcW w:type="dxa" w:w="1701"/>
            <w:shd w:val="clear" w:color="auto" w:fill="EAF7EE"/>
          </w:tcPr>
          <w:p>
            <w:pPr>
              <w:pStyle w:val="WS_TD"/>
              <w:spacing w:before="40" w:after="40"/>
            </w:pPr>
            <w:r>
              <w:t>LOW</w:t>
            </w:r>
          </w:p>
        </w:tc>
        <w:tc>
          <w:tcPr>
            <w:tcW w:type="dxa" w:w="5102"/>
            <w:shd w:val="clear" w:color="auto" w:fill="EAF7EE"/>
          </w:tcPr>
          <w:p>
            <w:pPr>
              <w:pStyle w:val="WS_TD"/>
              <w:spacing w:before="40" w:after="40"/>
            </w:pPr>
            <w:r>
              <w:t>Inhibits fungal growth — proper storage protects</w:t>
            </w:r>
          </w:p>
        </w:tc>
      </w:tr>
    </w:tbl>
    <w:p/>
    <w:p>
      <w:pPr>
        <w:pStyle w:val="WS_H2"/>
        <w:ind w:left="170"/>
      </w:pPr>
      <w:r>
        <w:rPr>
          <w:b/>
          <w:color w:val="2D6A4F"/>
        </w:rPr>
        <w:t>B. Cyanotoxins — Cyanobacterial (Blue-Green Algae) Toxins</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Producing organism</w:t>
            </w:r>
          </w:p>
        </w:tc>
        <w:tc>
          <w:tcPr>
            <w:tcW w:type="dxa" w:w="7370"/>
            <w:shd w:val="clear" w:color="auto" w:fill="FFFFFF"/>
          </w:tcPr>
          <w:p>
            <w:pPr>
              <w:pStyle w:val="WS_TD"/>
              <w:spacing w:before="40" w:after="40"/>
            </w:pPr>
            <w:r>
              <w:t>Microcystis aeruginosa, Anabaena, Oscillatoria — bloom in stagnant warm water</w:t>
            </w:r>
          </w:p>
        </w:tc>
      </w:tr>
      <w:tr>
        <w:tc>
          <w:tcPr>
            <w:tcW w:type="dxa" w:w="2268"/>
            <w:shd w:val="clear" w:color="auto" w:fill="EAF7EE"/>
          </w:tcPr>
          <w:p>
            <w:pPr>
              <w:pStyle w:val="WS_TD"/>
              <w:spacing w:before="40" w:after="40"/>
            </w:pPr>
            <w:r>
              <w:t>Season</w:t>
            </w:r>
          </w:p>
        </w:tc>
        <w:tc>
          <w:tcPr>
            <w:tcW w:type="dxa" w:w="7370"/>
            <w:shd w:val="clear" w:color="auto" w:fill="EAF7EE"/>
          </w:tcPr>
          <w:p>
            <w:pPr>
              <w:pStyle w:val="WS_TD"/>
              <w:spacing w:before="40" w:after="40"/>
            </w:pPr>
            <w:r>
              <w:t>Summer months (April–June), post-monsoon eutrophic ponds</w:t>
            </w:r>
          </w:p>
        </w:tc>
      </w:tr>
      <w:tr>
        <w:tc>
          <w:tcPr>
            <w:tcW w:type="dxa" w:w="2268"/>
            <w:shd w:val="clear" w:color="auto" w:fill="FFFFFF"/>
          </w:tcPr>
          <w:p>
            <w:pPr>
              <w:pStyle w:val="WS_TD"/>
              <w:spacing w:before="40" w:after="40"/>
            </w:pPr>
            <w:r>
              <w:t>Toxins produced</w:t>
            </w:r>
          </w:p>
        </w:tc>
        <w:tc>
          <w:tcPr>
            <w:tcW w:type="dxa" w:w="7370"/>
            <w:shd w:val="clear" w:color="auto" w:fill="FFFFFF"/>
          </w:tcPr>
          <w:p>
            <w:pPr>
              <w:pStyle w:val="WS_TD"/>
              <w:spacing w:before="40" w:after="40"/>
            </w:pPr>
            <w:r>
              <w:t>Microcystins (liver damage), Anatoxins (neurotoxic), Cylindrospermopsin (kidney)</w:t>
            </w:r>
          </w:p>
        </w:tc>
      </w:tr>
      <w:tr>
        <w:tc>
          <w:tcPr>
            <w:tcW w:type="dxa" w:w="2268"/>
            <w:shd w:val="clear" w:color="auto" w:fill="EAF7EE"/>
          </w:tcPr>
          <w:p>
            <w:pPr>
              <w:pStyle w:val="WS_TD"/>
              <w:spacing w:before="40" w:after="40"/>
            </w:pPr>
            <w:r>
              <w:t>Gross PM findings</w:t>
            </w:r>
          </w:p>
        </w:tc>
        <w:tc>
          <w:tcPr>
            <w:tcW w:type="dxa" w:w="7370"/>
            <w:shd w:val="clear" w:color="auto" w:fill="EAF7EE"/>
          </w:tcPr>
          <w:p>
            <w:pPr>
              <w:pStyle w:val="WS_TD"/>
              <w:spacing w:before="40" w:after="40"/>
            </w:pPr>
            <w:r>
              <w:t>Liver — pale, necrotic; kidney — swollen; gut haemorrhage; blood fails to clot</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ELISA for microcystin in water/liver; LC-MS for quantification</w:t>
            </w:r>
          </w:p>
        </w:tc>
      </w:tr>
      <w:tr>
        <w:tc>
          <w:tcPr>
            <w:tcW w:type="dxa" w:w="2268"/>
            <w:shd w:val="clear" w:color="auto" w:fill="EAF7EE"/>
          </w:tcPr>
          <w:p>
            <w:pPr>
              <w:pStyle w:val="WS_TD"/>
              <w:spacing w:before="40" w:after="40"/>
            </w:pPr>
            <w:r>
              <w:t>CG relevance</w:t>
            </w:r>
          </w:p>
        </w:tc>
        <w:tc>
          <w:tcPr>
            <w:tcW w:type="dxa" w:w="7370"/>
            <w:shd w:val="clear" w:color="auto" w:fill="EAF7EE"/>
          </w:tcPr>
          <w:p>
            <w:pPr>
              <w:pStyle w:val="WS_TD"/>
              <w:spacing w:before="40" w:after="40"/>
            </w:pPr>
            <w:r>
              <w:t>Dam/pond environments in Tamnar/Kharsia Ranges — potential arsenic co-contamination</w:t>
            </w:r>
          </w:p>
        </w:tc>
      </w:tr>
    </w:tbl>
    <w:p/>
    <w:p>
      <w:pPr>
        <w:pStyle w:val="WS_H2"/>
        <w:ind w:left="170"/>
      </w:pPr>
      <w:r>
        <w:rPr>
          <w:b/>
          <w:color w:val="2D6A4F"/>
        </w:rPr>
        <w:t>C. Toxic Plants</w:t>
      </w: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pStyle w:val="WS_TH"/>
              <w:spacing w:before="60" w:after="60"/>
            </w:pPr>
            <w:r>
              <w:rPr>
                <w:b/>
                <w:color w:val="FFFFFF"/>
              </w:rPr>
              <w:t>Plant</w:t>
            </w:r>
          </w:p>
        </w:tc>
        <w:tc>
          <w:tcPr>
            <w:tcW w:type="dxa" w:w="1984"/>
            <w:shd w:val="clear" w:color="auto" w:fill="2D6A4F"/>
          </w:tcPr>
          <w:p>
            <w:pPr>
              <w:pStyle w:val="WS_TH"/>
              <w:spacing w:before="60" w:after="60"/>
            </w:pPr>
            <w:r>
              <w:rPr>
                <w:b/>
                <w:color w:val="FFFFFF"/>
              </w:rPr>
              <w:t>Toxic Principle</w:t>
            </w:r>
          </w:p>
        </w:tc>
        <w:tc>
          <w:tcPr>
            <w:tcW w:type="dxa" w:w="2835"/>
            <w:shd w:val="clear" w:color="auto" w:fill="2D6A4F"/>
          </w:tcPr>
          <w:p>
            <w:pPr>
              <w:pStyle w:val="WS_TH"/>
              <w:spacing w:before="60" w:after="60"/>
            </w:pPr>
            <w:r>
              <w:rPr>
                <w:b/>
                <w:color w:val="FFFFFF"/>
              </w:rPr>
              <w:t>Clinical Effects</w:t>
            </w:r>
          </w:p>
        </w:tc>
        <w:tc>
          <w:tcPr>
            <w:tcW w:type="dxa" w:w="2835"/>
            <w:shd w:val="clear" w:color="auto" w:fill="2D6A4F"/>
          </w:tcPr>
          <w:p>
            <w:pPr>
              <w:pStyle w:val="WS_TH"/>
              <w:spacing w:before="60" w:after="60"/>
            </w:pPr>
            <w:r>
              <w:rPr>
                <w:b/>
                <w:color w:val="FFFFFF"/>
              </w:rPr>
              <w:t>PM Findings</w:t>
            </w:r>
          </w:p>
        </w:tc>
      </w:tr>
      <w:tr>
        <w:tc>
          <w:tcPr>
            <w:tcW w:type="dxa" w:w="1984"/>
            <w:shd w:val="clear" w:color="auto" w:fill="FFFFFF"/>
          </w:tcPr>
          <w:p>
            <w:pPr>
              <w:pStyle w:val="WS_TD"/>
              <w:spacing w:before="40" w:after="40"/>
            </w:pPr>
            <w:r>
              <w:t>Lantana camara</w:t>
            </w:r>
          </w:p>
        </w:tc>
        <w:tc>
          <w:tcPr>
            <w:tcW w:type="dxa" w:w="1984"/>
            <w:shd w:val="clear" w:color="auto" w:fill="FFFFFF"/>
          </w:tcPr>
          <w:p>
            <w:pPr>
              <w:pStyle w:val="WS_TD"/>
              <w:spacing w:before="40" w:after="40"/>
            </w:pPr>
            <w:r>
              <w:t>Lantadene A &amp; B (triterpenoids)</w:t>
            </w:r>
          </w:p>
        </w:tc>
        <w:tc>
          <w:tcPr>
            <w:tcW w:type="dxa" w:w="2835"/>
            <w:shd w:val="clear" w:color="auto" w:fill="FFFFFF"/>
          </w:tcPr>
          <w:p>
            <w:pPr>
              <w:pStyle w:val="WS_TD"/>
              <w:spacing w:before="40" w:after="40"/>
            </w:pPr>
            <w:r>
              <w:t>Photosensitisation, jaundice, GI upset</w:t>
            </w:r>
          </w:p>
        </w:tc>
        <w:tc>
          <w:tcPr>
            <w:tcW w:type="dxa" w:w="2835"/>
            <w:shd w:val="clear" w:color="auto" w:fill="FFFFFF"/>
          </w:tcPr>
          <w:p>
            <w:pPr>
              <w:pStyle w:val="WS_TD"/>
              <w:spacing w:before="40" w:after="40"/>
            </w:pPr>
            <w:r>
              <w:t>Bile duct proliferation, cholestasis, skin necrosis</w:t>
            </w:r>
          </w:p>
        </w:tc>
      </w:tr>
      <w:tr>
        <w:tc>
          <w:tcPr>
            <w:tcW w:type="dxa" w:w="1984"/>
            <w:shd w:val="clear" w:color="auto" w:fill="EAF7EE"/>
          </w:tcPr>
          <w:p>
            <w:pPr>
              <w:pStyle w:val="WS_TD"/>
              <w:spacing w:before="40" w:after="40"/>
            </w:pPr>
            <w:r>
              <w:t>Calotropis procera (Aak)</w:t>
            </w:r>
          </w:p>
        </w:tc>
        <w:tc>
          <w:tcPr>
            <w:tcW w:type="dxa" w:w="1984"/>
            <w:shd w:val="clear" w:color="auto" w:fill="EAF7EE"/>
          </w:tcPr>
          <w:p>
            <w:pPr>
              <w:pStyle w:val="WS_TD"/>
              <w:spacing w:before="40" w:after="40"/>
            </w:pPr>
            <w:r>
              <w:t>Calotoxin, calactin (cardiac glycosides)</w:t>
            </w:r>
          </w:p>
        </w:tc>
        <w:tc>
          <w:tcPr>
            <w:tcW w:type="dxa" w:w="2835"/>
            <w:shd w:val="clear" w:color="auto" w:fill="EAF7EE"/>
          </w:tcPr>
          <w:p>
            <w:pPr>
              <w:pStyle w:val="WS_TD"/>
              <w:spacing w:before="40" w:after="40"/>
            </w:pPr>
            <w:r>
              <w:t>Cardiac arrest, hypersalivation, convulsions</w:t>
            </w:r>
          </w:p>
        </w:tc>
        <w:tc>
          <w:tcPr>
            <w:tcW w:type="dxa" w:w="2835"/>
            <w:shd w:val="clear" w:color="auto" w:fill="EAF7EE"/>
          </w:tcPr>
          <w:p>
            <w:pPr>
              <w:pStyle w:val="WS_TD"/>
              <w:spacing w:before="40" w:after="40"/>
            </w:pPr>
            <w:r>
              <w:t>Haemorrhage, cardiac changes</w:t>
            </w:r>
          </w:p>
        </w:tc>
      </w:tr>
      <w:tr>
        <w:tc>
          <w:tcPr>
            <w:tcW w:type="dxa" w:w="1984"/>
            <w:shd w:val="clear" w:color="auto" w:fill="FFFFFF"/>
          </w:tcPr>
          <w:p>
            <w:pPr>
              <w:pStyle w:val="WS_TD"/>
              <w:spacing w:before="40" w:after="40"/>
            </w:pPr>
            <w:r>
              <w:t>Datura spp. (Dhatura)</w:t>
            </w:r>
          </w:p>
        </w:tc>
        <w:tc>
          <w:tcPr>
            <w:tcW w:type="dxa" w:w="1984"/>
            <w:shd w:val="clear" w:color="auto" w:fill="FFFFFF"/>
          </w:tcPr>
          <w:p>
            <w:pPr>
              <w:pStyle w:val="WS_TD"/>
              <w:spacing w:before="40" w:after="40"/>
            </w:pPr>
            <w:r>
              <w:t>Scopolamine, atropine (alkaloids)</w:t>
            </w:r>
          </w:p>
        </w:tc>
        <w:tc>
          <w:tcPr>
            <w:tcW w:type="dxa" w:w="2835"/>
            <w:shd w:val="clear" w:color="auto" w:fill="FFFFFF"/>
          </w:tcPr>
          <w:p>
            <w:pPr>
              <w:pStyle w:val="WS_TD"/>
              <w:spacing w:before="40" w:after="40"/>
            </w:pPr>
            <w:r>
              <w:t>Dilated pupils, tachycardia, hyperthermia, coma</w:t>
            </w:r>
          </w:p>
        </w:tc>
        <w:tc>
          <w:tcPr>
            <w:tcW w:type="dxa" w:w="2835"/>
            <w:shd w:val="clear" w:color="auto" w:fill="FFFFFF"/>
          </w:tcPr>
          <w:p>
            <w:pPr>
              <w:pStyle w:val="WS_TD"/>
              <w:spacing w:before="40" w:after="40"/>
            </w:pPr>
            <w:r>
              <w:t>Stomach contents; no specific lesion</w:t>
            </w:r>
          </w:p>
        </w:tc>
      </w:tr>
      <w:tr>
        <w:tc>
          <w:tcPr>
            <w:tcW w:type="dxa" w:w="1984"/>
            <w:shd w:val="clear" w:color="auto" w:fill="EAF7EE"/>
          </w:tcPr>
          <w:p>
            <w:pPr>
              <w:pStyle w:val="WS_TD"/>
              <w:spacing w:before="40" w:after="40"/>
            </w:pPr>
            <w:r>
              <w:t>Castor bean (Ricinus communis)</w:t>
            </w:r>
          </w:p>
        </w:tc>
        <w:tc>
          <w:tcPr>
            <w:tcW w:type="dxa" w:w="1984"/>
            <w:shd w:val="clear" w:color="auto" w:fill="EAF7EE"/>
          </w:tcPr>
          <w:p>
            <w:pPr>
              <w:pStyle w:val="WS_TD"/>
              <w:spacing w:before="40" w:after="40"/>
            </w:pPr>
            <w:r>
              <w:t>Ricin (cytotoxin)</w:t>
            </w:r>
          </w:p>
        </w:tc>
        <w:tc>
          <w:tcPr>
            <w:tcW w:type="dxa" w:w="2835"/>
            <w:shd w:val="clear" w:color="auto" w:fill="EAF7EE"/>
          </w:tcPr>
          <w:p>
            <w:pPr>
              <w:pStyle w:val="WS_TD"/>
              <w:spacing w:before="40" w:after="40"/>
            </w:pPr>
            <w:r>
              <w:t>Acute organ failure, haemorrhage, death</w:t>
            </w:r>
          </w:p>
        </w:tc>
        <w:tc>
          <w:tcPr>
            <w:tcW w:type="dxa" w:w="2835"/>
            <w:shd w:val="clear" w:color="auto" w:fill="EAF7EE"/>
          </w:tcPr>
          <w:p>
            <w:pPr>
              <w:pStyle w:val="WS_TD"/>
              <w:spacing w:before="40" w:after="40"/>
            </w:pPr>
            <w:r>
              <w:t>Gastroenteritis, organ haemorrhage</w:t>
            </w:r>
          </w:p>
        </w:tc>
      </w:tr>
      <w:tr>
        <w:tc>
          <w:tcPr>
            <w:tcW w:type="dxa" w:w="1984"/>
            <w:shd w:val="clear" w:color="auto" w:fill="FFFFFF"/>
          </w:tcPr>
          <w:p>
            <w:pPr>
              <w:pStyle w:val="WS_TD"/>
              <w:spacing w:before="40" w:after="40"/>
            </w:pPr>
            <w:r>
              <w:t>Oleander (Nerium)</w:t>
            </w:r>
          </w:p>
        </w:tc>
        <w:tc>
          <w:tcPr>
            <w:tcW w:type="dxa" w:w="1984"/>
            <w:shd w:val="clear" w:color="auto" w:fill="FFFFFF"/>
          </w:tcPr>
          <w:p>
            <w:pPr>
              <w:pStyle w:val="WS_TD"/>
              <w:spacing w:before="40" w:after="40"/>
            </w:pPr>
            <w:r>
              <w:t>Oleandrin (cardiac glycoside)</w:t>
            </w:r>
          </w:p>
        </w:tc>
        <w:tc>
          <w:tcPr>
            <w:tcW w:type="dxa" w:w="2835"/>
            <w:shd w:val="clear" w:color="auto" w:fill="FFFFFF"/>
          </w:tcPr>
          <w:p>
            <w:pPr>
              <w:pStyle w:val="WS_TD"/>
              <w:spacing w:before="40" w:after="40"/>
            </w:pPr>
            <w:r>
              <w:t>Cardiac arrhythmia, death</w:t>
            </w:r>
          </w:p>
        </w:tc>
        <w:tc>
          <w:tcPr>
            <w:tcW w:type="dxa" w:w="2835"/>
            <w:shd w:val="clear" w:color="auto" w:fill="FFFFFF"/>
          </w:tcPr>
          <w:p>
            <w:pPr>
              <w:pStyle w:val="WS_TD"/>
              <w:spacing w:before="40" w:after="40"/>
            </w:pPr>
            <w:r>
              <w:t>Cardiac haemorrhage</w:t>
            </w:r>
          </w:p>
        </w:tc>
      </w:tr>
      <w:tr>
        <w:tc>
          <w:tcPr>
            <w:tcW w:type="dxa" w:w="1984"/>
            <w:shd w:val="clear" w:color="auto" w:fill="EAF7EE"/>
          </w:tcPr>
          <w:p>
            <w:pPr>
              <w:pStyle w:val="WS_TD"/>
              <w:spacing w:before="40" w:after="40"/>
            </w:pPr>
            <w:r>
              <w:t>Plumeria (Temple flower)</w:t>
            </w:r>
          </w:p>
        </w:tc>
        <w:tc>
          <w:tcPr>
            <w:tcW w:type="dxa" w:w="1984"/>
            <w:shd w:val="clear" w:color="auto" w:fill="EAF7EE"/>
          </w:tcPr>
          <w:p>
            <w:pPr>
              <w:pStyle w:val="WS_TD"/>
              <w:spacing w:before="40" w:after="40"/>
            </w:pPr>
            <w:r>
              <w:t>Plumericin, isoplumericin</w:t>
            </w:r>
          </w:p>
        </w:tc>
        <w:tc>
          <w:tcPr>
            <w:tcW w:type="dxa" w:w="2835"/>
            <w:shd w:val="clear" w:color="auto" w:fill="EAF7EE"/>
          </w:tcPr>
          <w:p>
            <w:pPr>
              <w:pStyle w:val="WS_TD"/>
              <w:spacing w:before="40" w:after="40"/>
            </w:pPr>
            <w:r>
              <w:t>GI irritation, rarely fatal</w:t>
            </w:r>
          </w:p>
        </w:tc>
        <w:tc>
          <w:tcPr>
            <w:tcW w:type="dxa" w:w="2835"/>
            <w:shd w:val="clear" w:color="auto" w:fill="EAF7EE"/>
          </w:tcPr>
          <w:p>
            <w:pPr>
              <w:pStyle w:val="WS_TD"/>
              <w:spacing w:before="40" w:after="40"/>
            </w:pPr>
            <w:r>
              <w:t>Gastroenteritis</w:t>
            </w:r>
          </w:p>
        </w:tc>
      </w:tr>
      <w:tr>
        <w:tc>
          <w:tcPr>
            <w:tcW w:type="dxa" w:w="1984"/>
            <w:shd w:val="clear" w:color="auto" w:fill="FFFFFF"/>
          </w:tcPr>
          <w:p>
            <w:pPr>
              <w:pStyle w:val="WS_TD"/>
              <w:spacing w:before="40" w:after="40"/>
            </w:pPr>
            <w:r>
              <w:t>Parthenium hysterophorus</w:t>
            </w:r>
          </w:p>
        </w:tc>
        <w:tc>
          <w:tcPr>
            <w:tcW w:type="dxa" w:w="1984"/>
            <w:shd w:val="clear" w:color="auto" w:fill="FFFFFF"/>
          </w:tcPr>
          <w:p>
            <w:pPr>
              <w:pStyle w:val="WS_TD"/>
              <w:spacing w:before="40" w:after="40"/>
            </w:pPr>
            <w:r>
              <w:t>Parthenin (sesquiterpene)</w:t>
            </w:r>
          </w:p>
        </w:tc>
        <w:tc>
          <w:tcPr>
            <w:tcW w:type="dxa" w:w="2835"/>
            <w:shd w:val="clear" w:color="auto" w:fill="FFFFFF"/>
          </w:tcPr>
          <w:p>
            <w:pPr>
              <w:pStyle w:val="WS_TD"/>
              <w:spacing w:before="40" w:after="40"/>
            </w:pPr>
            <w:r>
              <w:t>Contact dermatitis, photosensitisation</w:t>
            </w:r>
          </w:p>
        </w:tc>
        <w:tc>
          <w:tcPr>
            <w:tcW w:type="dxa" w:w="2835"/>
            <w:shd w:val="clear" w:color="auto" w:fill="FFFFFF"/>
          </w:tcPr>
          <w:p>
            <w:pPr>
              <w:pStyle w:val="WS_TD"/>
              <w:spacing w:before="40" w:after="40"/>
            </w:pPr>
            <w:r>
              <w:t>Skin lesions, liver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Hydrocyanic Acid (HCN) Poisoning</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Sources</w:t>
            </w:r>
          </w:p>
        </w:tc>
        <w:tc>
          <w:tcPr>
            <w:tcW w:type="dxa" w:w="7370"/>
            <w:shd w:val="clear" w:color="auto" w:fill="FFFFFF"/>
          </w:tcPr>
          <w:p>
            <w:pPr>
              <w:pStyle w:val="WS_TD"/>
              <w:spacing w:before="40" w:after="40"/>
            </w:pPr>
            <w:r>
              <w:t>Sorghum (young plants, drought-stressed), cassava, bamboo shoots, Johnson grass, Prunus seeds</w:t>
            </w:r>
          </w:p>
        </w:tc>
      </w:tr>
      <w:tr>
        <w:tc>
          <w:tcPr>
            <w:tcW w:type="dxa" w:w="2268"/>
            <w:shd w:val="clear" w:color="auto" w:fill="EAF7EE"/>
          </w:tcPr>
          <w:p>
            <w:pPr>
              <w:pStyle w:val="WS_TD"/>
              <w:spacing w:before="40" w:after="40"/>
            </w:pPr>
            <w:r>
              <w:t>Mechanism</w:t>
            </w:r>
          </w:p>
        </w:tc>
        <w:tc>
          <w:tcPr>
            <w:tcW w:type="dxa" w:w="7370"/>
            <w:shd w:val="clear" w:color="auto" w:fill="EAF7EE"/>
          </w:tcPr>
          <w:p>
            <w:pPr>
              <w:pStyle w:val="WS_TD"/>
              <w:spacing w:before="40" w:after="40"/>
            </w:pPr>
            <w:r>
              <w:t>CN⁻ binds cytochrome c oxidase → inhibits cellular respiration → histotoxic anoxia despite normal blood O₂</w:t>
            </w:r>
          </w:p>
        </w:tc>
      </w:tr>
      <w:tr>
        <w:tc>
          <w:tcPr>
            <w:tcW w:type="dxa" w:w="2268"/>
            <w:shd w:val="clear" w:color="auto" w:fill="FFFFFF"/>
          </w:tcPr>
          <w:p>
            <w:pPr>
              <w:pStyle w:val="WS_TD"/>
              <w:spacing w:before="40" w:after="40"/>
            </w:pPr>
            <w:r>
              <w:t>Speed of action</w:t>
            </w:r>
          </w:p>
        </w:tc>
        <w:tc>
          <w:tcPr>
            <w:tcW w:type="dxa" w:w="7370"/>
            <w:shd w:val="clear" w:color="auto" w:fill="FFFFFF"/>
          </w:tcPr>
          <w:p>
            <w:pPr>
              <w:pStyle w:val="WS_TD"/>
              <w:spacing w:before="40" w:after="40"/>
            </w:pPr>
            <w:r>
              <w:t>Peracute — death within minutes to 2 hrs; animals may be found dead without premonitory signs</w:t>
            </w:r>
          </w:p>
        </w:tc>
      </w:tr>
      <w:tr>
        <w:tc>
          <w:tcPr>
            <w:tcW w:type="dxa" w:w="2268"/>
            <w:shd w:val="clear" w:color="auto" w:fill="EAF7EE"/>
          </w:tcPr>
          <w:p>
            <w:pPr>
              <w:pStyle w:val="WS_TD"/>
              <w:spacing w:before="40" w:after="40"/>
            </w:pPr>
            <w:r>
              <w:t>Clinical signs</w:t>
            </w:r>
          </w:p>
        </w:tc>
        <w:tc>
          <w:tcPr>
            <w:tcW w:type="dxa" w:w="7370"/>
            <w:shd w:val="clear" w:color="auto" w:fill="EAF7EE"/>
          </w:tcPr>
          <w:p>
            <w:pPr>
              <w:pStyle w:val="WS_TD"/>
              <w:spacing w:before="40" w:after="40"/>
            </w:pPr>
            <w:r>
              <w:t>Anxiety, hyperpnoea, staggering, bright red mucosae (oxyhemoglobin), collapse, convulsions, death</w:t>
            </w:r>
          </w:p>
        </w:tc>
      </w:tr>
      <w:tr>
        <w:tc>
          <w:tcPr>
            <w:tcW w:type="dxa" w:w="2268"/>
            <w:shd w:val="clear" w:color="auto" w:fill="FFFFFF"/>
          </w:tcPr>
          <w:p>
            <w:pPr>
              <w:pStyle w:val="WS_TD"/>
              <w:spacing w:before="40" w:after="40"/>
            </w:pPr>
            <w:r>
              <w:t>Gross PM findings</w:t>
            </w:r>
          </w:p>
        </w:tc>
        <w:tc>
          <w:tcPr>
            <w:tcW w:type="dxa" w:w="7370"/>
            <w:shd w:val="clear" w:color="auto" w:fill="FFFFFF"/>
          </w:tcPr>
          <w:p>
            <w:pPr>
              <w:pStyle w:val="WS_TD"/>
              <w:spacing w:before="40" w:after="40"/>
            </w:pPr>
            <w:r>
              <w:t>Bright cherry-red blood and organs (oxyhemoglobin), haemorrhage, no rigor mortis</w:t>
            </w:r>
          </w:p>
        </w:tc>
      </w:tr>
      <w:tr>
        <w:tc>
          <w:tcPr>
            <w:tcW w:type="dxa" w:w="2268"/>
            <w:shd w:val="clear" w:color="auto" w:fill="EAF7EE"/>
          </w:tcPr>
          <w:p>
            <w:pPr>
              <w:pStyle w:val="WS_TD"/>
              <w:spacing w:before="40" w:after="40"/>
            </w:pPr>
            <w:r>
              <w:t>Smell</w:t>
            </w:r>
          </w:p>
        </w:tc>
        <w:tc>
          <w:tcPr>
            <w:tcW w:type="dxa" w:w="7370"/>
            <w:shd w:val="clear" w:color="auto" w:fill="EAF7EE"/>
          </w:tcPr>
          <w:p>
            <w:pPr>
              <w:pStyle w:val="WS_TD"/>
              <w:spacing w:before="40" w:after="40"/>
            </w:pPr>
            <w:r>
              <w:t>Bitter almonds — detectable in stomach contents and rumen at PM</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Conway microdiffusion method on fresh stomach contents; must be run within hours</w:t>
            </w:r>
          </w:p>
        </w:tc>
      </w:tr>
      <w:tr>
        <w:tc>
          <w:tcPr>
            <w:tcW w:type="dxa" w:w="2268"/>
            <w:shd w:val="clear" w:color="auto" w:fill="EAF7EE"/>
          </w:tcPr>
          <w:p>
            <w:pPr>
              <w:pStyle w:val="WS_TD"/>
              <w:spacing w:before="40" w:after="40"/>
            </w:pPr>
            <w:r>
              <w:t>Treatment (live animal)</w:t>
            </w:r>
          </w:p>
        </w:tc>
        <w:tc>
          <w:tcPr>
            <w:tcW w:type="dxa" w:w="7370"/>
            <w:shd w:val="clear" w:color="auto" w:fill="EAF7EE"/>
          </w:tcPr>
          <w:p>
            <w:pPr>
              <w:pStyle w:val="WS_TD"/>
              <w:spacing w:before="40" w:after="40"/>
            </w:pPr>
            <w:r>
              <w:t>Sodium nitrite (3 mg/kg IV) + Sodium thiosulfate (660 mg/kg IV) — emergency antidote</w:t>
            </w:r>
          </w:p>
        </w:tc>
      </w:tr>
    </w:tbl>
    <w:p/>
    <w:p>
      <w:pPr>
        <w:pStyle w:val="WS_H2"/>
        <w:ind w:left="170"/>
      </w:pPr>
      <w:r>
        <w:rPr>
          <w:b/>
          <w:color w:val="2D6A4F"/>
        </w:rPr>
        <w:t>Jabalpur Case Study — 5 Captive Elephants</w:t>
      </w:r>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WS_TH"/>
              <w:spacing w:before="60" w:after="60"/>
            </w:pPr>
            <w:r>
              <w:rPr>
                <w:b/>
                <w:color w:val="FFFFFF"/>
              </w:rPr>
              <w:t>Parameter</w:t>
            </w:r>
          </w:p>
        </w:tc>
        <w:tc>
          <w:tcPr>
            <w:tcW w:type="dxa" w:w="7087"/>
            <w:shd w:val="clear" w:color="auto" w:fill="2D6A4F"/>
          </w:tcPr>
          <w:p>
            <w:pPr>
              <w:pStyle w:val="WS_TH"/>
              <w:spacing w:before="60" w:after="60"/>
            </w:pPr>
            <w:r>
              <w:rPr>
                <w:b/>
                <w:color w:val="FFFFFF"/>
              </w:rPr>
              <w:t>Details</w:t>
            </w:r>
          </w:p>
        </w:tc>
      </w:tr>
      <w:tr>
        <w:tc>
          <w:tcPr>
            <w:tcW w:type="dxa" w:w="2551"/>
            <w:shd w:val="clear" w:color="auto" w:fill="FFFFFF"/>
          </w:tcPr>
          <w:p>
            <w:pPr>
              <w:pStyle w:val="WS_TD"/>
              <w:spacing w:before="40" w:after="40"/>
            </w:pPr>
            <w:r>
              <w:t>Setting</w:t>
            </w:r>
          </w:p>
        </w:tc>
        <w:tc>
          <w:tcPr>
            <w:tcW w:type="dxa" w:w="7087"/>
            <w:shd w:val="clear" w:color="auto" w:fill="FFFFFF"/>
          </w:tcPr>
          <w:p>
            <w:pPr>
              <w:pStyle w:val="WS_TD"/>
              <w:spacing w:before="40" w:after="40"/>
            </w:pPr>
            <w:r>
              <w:t>Captive circus facility, Jabalpur</w:t>
            </w:r>
          </w:p>
        </w:tc>
      </w:tr>
      <w:tr>
        <w:tc>
          <w:tcPr>
            <w:tcW w:type="dxa" w:w="2551"/>
            <w:shd w:val="clear" w:color="auto" w:fill="EAF7EE"/>
          </w:tcPr>
          <w:p>
            <w:pPr>
              <w:pStyle w:val="WS_TD"/>
              <w:spacing w:before="40" w:after="40"/>
            </w:pPr>
            <w:r>
              <w:t>Year</w:t>
            </w:r>
          </w:p>
        </w:tc>
        <w:tc>
          <w:tcPr>
            <w:tcW w:type="dxa" w:w="7087"/>
            <w:shd w:val="clear" w:color="auto" w:fill="EAF7EE"/>
          </w:tcPr>
          <w:p>
            <w:pPr>
              <w:pStyle w:val="WS_TD"/>
              <w:spacing w:before="40" w:after="40"/>
            </w:pPr>
            <w:r>
              <w:t>Historical case (Dr. Shrivastav personal records)</w:t>
            </w:r>
          </w:p>
        </w:tc>
      </w:tr>
      <w:tr>
        <w:tc>
          <w:tcPr>
            <w:tcW w:type="dxa" w:w="2551"/>
            <w:shd w:val="clear" w:color="auto" w:fill="FFFFFF"/>
          </w:tcPr>
          <w:p>
            <w:pPr>
              <w:pStyle w:val="WS_TD"/>
              <w:spacing w:before="40" w:after="40"/>
            </w:pPr>
            <w:r>
              <w:t>Number affected</w:t>
            </w:r>
          </w:p>
        </w:tc>
        <w:tc>
          <w:tcPr>
            <w:tcW w:type="dxa" w:w="7087"/>
            <w:shd w:val="clear" w:color="auto" w:fill="FFFFFF"/>
          </w:tcPr>
          <w:p>
            <w:pPr>
              <w:pStyle w:val="WS_TD"/>
              <w:spacing w:before="40" w:after="40"/>
            </w:pPr>
            <w:r>
              <w:t>5 elephants presented with sudden collapse within 30 min of feeding</w:t>
            </w:r>
          </w:p>
        </w:tc>
      </w:tr>
      <w:tr>
        <w:tc>
          <w:tcPr>
            <w:tcW w:type="dxa" w:w="2551"/>
            <w:shd w:val="clear" w:color="auto" w:fill="EAF7EE"/>
          </w:tcPr>
          <w:p>
            <w:pPr>
              <w:pStyle w:val="WS_TD"/>
              <w:spacing w:before="40" w:after="40"/>
            </w:pPr>
            <w:r>
              <w:t>Feed implicated</w:t>
            </w:r>
          </w:p>
        </w:tc>
        <w:tc>
          <w:tcPr>
            <w:tcW w:type="dxa" w:w="7087"/>
            <w:shd w:val="clear" w:color="auto" w:fill="EAF7EE"/>
          </w:tcPr>
          <w:p>
            <w:pPr>
              <w:pStyle w:val="WS_TD"/>
              <w:spacing w:before="40" w:after="40"/>
            </w:pPr>
            <w:r>
              <w:t>Freshly cut Sorghum (jowar) — drought-stressed young plants</w:t>
            </w:r>
          </w:p>
        </w:tc>
      </w:tr>
      <w:tr>
        <w:tc>
          <w:tcPr>
            <w:tcW w:type="dxa" w:w="2551"/>
            <w:shd w:val="clear" w:color="auto" w:fill="FFFFFF"/>
          </w:tcPr>
          <w:p>
            <w:pPr>
              <w:pStyle w:val="WS_TD"/>
              <w:spacing w:before="40" w:after="40"/>
            </w:pPr>
            <w:r>
              <w:t>Clinical signs</w:t>
            </w:r>
          </w:p>
        </w:tc>
        <w:tc>
          <w:tcPr>
            <w:tcW w:type="dxa" w:w="7087"/>
            <w:shd w:val="clear" w:color="auto" w:fill="FFFFFF"/>
          </w:tcPr>
          <w:p>
            <w:pPr>
              <w:pStyle w:val="WS_TD"/>
              <w:spacing w:before="40" w:after="40"/>
            </w:pPr>
            <w:r>
              <w:t>Rapid onset; bright red mucosae; hyperpnoea; collapse; 2 died before treatment</w:t>
            </w:r>
          </w:p>
        </w:tc>
      </w:tr>
      <w:tr>
        <w:tc>
          <w:tcPr>
            <w:tcW w:type="dxa" w:w="2551"/>
            <w:shd w:val="clear" w:color="auto" w:fill="EAF7EE"/>
          </w:tcPr>
          <w:p>
            <w:pPr>
              <w:pStyle w:val="WS_TD"/>
              <w:spacing w:before="40" w:after="40"/>
            </w:pPr>
            <w:r>
              <w:t>Treatment (3 survivors)</w:t>
            </w:r>
          </w:p>
        </w:tc>
        <w:tc>
          <w:tcPr>
            <w:tcW w:type="dxa" w:w="7087"/>
            <w:shd w:val="clear" w:color="auto" w:fill="EAF7EE"/>
          </w:tcPr>
          <w:p>
            <w:pPr>
              <w:pStyle w:val="WS_TD"/>
              <w:spacing w:before="40" w:after="40"/>
            </w:pPr>
            <w:r>
              <w:t>Sodium nitrite IV + Sodium thiosulfate IV; supportive care (IV fluids, oxygen)</w:t>
            </w:r>
          </w:p>
        </w:tc>
      </w:tr>
      <w:tr>
        <w:tc>
          <w:tcPr>
            <w:tcW w:type="dxa" w:w="2551"/>
            <w:shd w:val="clear" w:color="auto" w:fill="FFFFFF"/>
          </w:tcPr>
          <w:p>
            <w:pPr>
              <w:pStyle w:val="WS_TD"/>
              <w:spacing w:before="40" w:after="40"/>
            </w:pPr>
            <w:r>
              <w:t>Diagnosis confirmed</w:t>
            </w:r>
          </w:p>
        </w:tc>
        <w:tc>
          <w:tcPr>
            <w:tcW w:type="dxa" w:w="7087"/>
            <w:shd w:val="clear" w:color="auto" w:fill="FFFFFF"/>
          </w:tcPr>
          <w:p>
            <w:pPr>
              <w:pStyle w:val="WS_TD"/>
              <w:spacing w:before="40" w:after="40"/>
            </w:pPr>
            <w:r>
              <w:t>Conway test POSITIVE for HCN on stomach lavage from deceased animals</w:t>
            </w:r>
          </w:p>
        </w:tc>
      </w:tr>
      <w:tr>
        <w:tc>
          <w:tcPr>
            <w:tcW w:type="dxa" w:w="2551"/>
            <w:shd w:val="clear" w:color="auto" w:fill="EAF7EE"/>
          </w:tcPr>
          <w:p>
            <w:pPr>
              <w:pStyle w:val="WS_TD"/>
              <w:spacing w:before="40" w:after="40"/>
            </w:pPr>
            <w:r>
              <w:t>Outcome</w:t>
            </w:r>
          </w:p>
        </w:tc>
        <w:tc>
          <w:tcPr>
            <w:tcW w:type="dxa" w:w="7087"/>
            <w:shd w:val="clear" w:color="auto" w:fill="EAF7EE"/>
          </w:tcPr>
          <w:p>
            <w:pPr>
              <w:pStyle w:val="WS_TD"/>
              <w:spacing w:before="40" w:after="40"/>
            </w:pPr>
            <w:r>
              <w:t>3 survived; 2 died within 2 hrs of first signs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Electrocution Terminology &amp; Pathology</w:t>
            </w:r>
          </w:p>
        </w:tc>
      </w:tr>
    </w:tbl>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pStyle w:val="WS_TH"/>
              <w:spacing w:before="60" w:after="60"/>
            </w:pPr>
            <w:r>
              <w:rPr>
                <w:b/>
                <w:color w:val="FFFFFF"/>
              </w:rPr>
              <w:t>Term</w:t>
            </w:r>
          </w:p>
        </w:tc>
        <w:tc>
          <w:tcPr>
            <w:tcW w:type="dxa" w:w="2835"/>
            <w:shd w:val="clear" w:color="auto" w:fill="2D6A4F"/>
          </w:tcPr>
          <w:p>
            <w:pPr>
              <w:pStyle w:val="WS_TH"/>
              <w:spacing w:before="60" w:after="60"/>
            </w:pPr>
            <w:r>
              <w:rPr>
                <w:b/>
                <w:color w:val="FFFFFF"/>
              </w:rPr>
              <w:t>Definition</w:t>
            </w:r>
          </w:p>
        </w:tc>
        <w:tc>
          <w:tcPr>
            <w:tcW w:type="dxa" w:w="4819"/>
            <w:shd w:val="clear" w:color="auto" w:fill="2D6A4F"/>
          </w:tcPr>
          <w:p>
            <w:pPr>
              <w:pStyle w:val="WS_TH"/>
              <w:spacing w:before="60" w:after="60"/>
            </w:pPr>
            <w:r>
              <w:rPr>
                <w:b/>
                <w:color w:val="FFFFFF"/>
              </w:rPr>
              <w:t>PM Significance</w:t>
            </w:r>
          </w:p>
        </w:tc>
      </w:tr>
      <w:tr>
        <w:tc>
          <w:tcPr>
            <w:tcW w:type="dxa" w:w="1984"/>
            <w:shd w:val="clear" w:color="auto" w:fill="FFFFFF"/>
          </w:tcPr>
          <w:p>
            <w:pPr>
              <w:pStyle w:val="WS_TD"/>
              <w:spacing w:before="40" w:after="40"/>
            </w:pPr>
            <w:r>
              <w:t>Electrocution</w:t>
            </w:r>
          </w:p>
        </w:tc>
        <w:tc>
          <w:tcPr>
            <w:tcW w:type="dxa" w:w="2835"/>
            <w:shd w:val="clear" w:color="auto" w:fill="FFFFFF"/>
          </w:tcPr>
          <w:p>
            <w:pPr>
              <w:pStyle w:val="WS_TD"/>
              <w:spacing w:before="40" w:after="40"/>
            </w:pPr>
            <w:r>
              <w:t>Death caused by electrical current — any voltage</w:t>
            </w:r>
          </w:p>
        </w:tc>
        <w:tc>
          <w:tcPr>
            <w:tcW w:type="dxa" w:w="4819"/>
            <w:shd w:val="clear" w:color="auto" w:fill="FFFFFF"/>
          </w:tcPr>
          <w:p>
            <w:pPr>
              <w:pStyle w:val="WS_TD"/>
              <w:spacing w:before="40" w:after="40"/>
            </w:pPr>
            <w:r>
              <w:t>Confirmed by char marks + scene evidence + cardiac arrest</w:t>
            </w:r>
          </w:p>
        </w:tc>
      </w:tr>
      <w:tr>
        <w:tc>
          <w:tcPr>
            <w:tcW w:type="dxa" w:w="1984"/>
            <w:shd w:val="clear" w:color="auto" w:fill="EAF7EE"/>
          </w:tcPr>
          <w:p>
            <w:pPr>
              <w:pStyle w:val="WS_TD"/>
              <w:spacing w:before="40" w:after="40"/>
            </w:pPr>
            <w:r>
              <w:t>Joule heating</w:t>
            </w:r>
          </w:p>
        </w:tc>
        <w:tc>
          <w:tcPr>
            <w:tcW w:type="dxa" w:w="2835"/>
            <w:shd w:val="clear" w:color="auto" w:fill="EAF7EE"/>
          </w:tcPr>
          <w:p>
            <w:pPr>
              <w:pStyle w:val="WS_TD"/>
              <w:spacing w:before="40" w:after="40"/>
            </w:pPr>
            <w:r>
              <w:t>Heat generated in tissue by current flow</w:t>
            </w:r>
          </w:p>
        </w:tc>
        <w:tc>
          <w:tcPr>
            <w:tcW w:type="dxa" w:w="4819"/>
            <w:shd w:val="clear" w:color="auto" w:fill="EAF7EE"/>
          </w:tcPr>
          <w:p>
            <w:pPr>
              <w:pStyle w:val="WS_TD"/>
              <w:spacing w:before="40" w:after="40"/>
            </w:pPr>
            <w:r>
              <w:t>Causes muscle necrosis along current path</w:t>
            </w:r>
          </w:p>
        </w:tc>
      </w:tr>
      <w:tr>
        <w:tc>
          <w:tcPr>
            <w:tcW w:type="dxa" w:w="1984"/>
            <w:shd w:val="clear" w:color="auto" w:fill="FFFFFF"/>
          </w:tcPr>
          <w:p>
            <w:pPr>
              <w:pStyle w:val="WS_TD"/>
              <w:spacing w:before="40" w:after="40"/>
            </w:pPr>
            <w:r>
              <w:t>Ventricular fibrillation</w:t>
            </w:r>
          </w:p>
        </w:tc>
        <w:tc>
          <w:tcPr>
            <w:tcW w:type="dxa" w:w="2835"/>
            <w:shd w:val="clear" w:color="auto" w:fill="FFFFFF"/>
          </w:tcPr>
          <w:p>
            <w:pPr>
              <w:pStyle w:val="WS_TD"/>
              <w:spacing w:before="40" w:after="40"/>
            </w:pPr>
            <w:r>
              <w:t>Cardiac arrhythmia caused by AC current at 50 Hz</w:t>
            </w:r>
          </w:p>
        </w:tc>
        <w:tc>
          <w:tcPr>
            <w:tcW w:type="dxa" w:w="4819"/>
            <w:shd w:val="clear" w:color="auto" w:fill="FFFFFF"/>
          </w:tcPr>
          <w:p>
            <w:pPr>
              <w:pStyle w:val="WS_TD"/>
              <w:spacing w:before="40" w:after="40"/>
            </w:pPr>
            <w:r>
              <w:t>Primary cause of death — AC current more dangerous than DC</w:t>
            </w:r>
          </w:p>
        </w:tc>
      </w:tr>
      <w:tr>
        <w:tc>
          <w:tcPr>
            <w:tcW w:type="dxa" w:w="1984"/>
            <w:shd w:val="clear" w:color="auto" w:fill="EAF7EE"/>
          </w:tcPr>
          <w:p>
            <w:pPr>
              <w:pStyle w:val="WS_TD"/>
              <w:spacing w:before="40" w:after="40"/>
            </w:pPr>
            <w:r>
              <w:t>Flash burns</w:t>
            </w:r>
          </w:p>
        </w:tc>
        <w:tc>
          <w:tcPr>
            <w:tcW w:type="dxa" w:w="2835"/>
            <w:shd w:val="clear" w:color="auto" w:fill="EAF7EE"/>
          </w:tcPr>
          <w:p>
            <w:pPr>
              <w:pStyle w:val="WS_TD"/>
              <w:spacing w:before="40" w:after="40"/>
            </w:pPr>
            <w:r>
              <w:t>Burns from electrical arc discharge — no direct contact needed</w:t>
            </w:r>
          </w:p>
        </w:tc>
        <w:tc>
          <w:tcPr>
            <w:tcW w:type="dxa" w:w="4819"/>
            <w:shd w:val="clear" w:color="auto" w:fill="EAF7EE"/>
          </w:tcPr>
          <w:p>
            <w:pPr>
              <w:pStyle w:val="WS_TD"/>
              <w:spacing w:before="40" w:after="40"/>
            </w:pPr>
            <w:r>
              <w:t>Superficial burns without entry/exit wounds</w:t>
            </w:r>
          </w:p>
        </w:tc>
      </w:tr>
      <w:tr>
        <w:tc>
          <w:tcPr>
            <w:tcW w:type="dxa" w:w="1984"/>
            <w:shd w:val="clear" w:color="auto" w:fill="FFFFFF"/>
          </w:tcPr>
          <w:p>
            <w:pPr>
              <w:pStyle w:val="WS_TD"/>
              <w:spacing w:before="40" w:after="40"/>
            </w:pPr>
            <w:r>
              <w:t>Step potential</w:t>
            </w:r>
          </w:p>
        </w:tc>
        <w:tc>
          <w:tcPr>
            <w:tcW w:type="dxa" w:w="2835"/>
            <w:shd w:val="clear" w:color="auto" w:fill="FFFFFF"/>
          </w:tcPr>
          <w:p>
            <w:pPr>
              <w:pStyle w:val="WS_TD"/>
              <w:spacing w:before="40" w:after="40"/>
            </w:pPr>
            <w:r>
              <w:t>Voltage gradient on ground surface near high-voltage line</w:t>
            </w:r>
          </w:p>
        </w:tc>
        <w:tc>
          <w:tcPr>
            <w:tcW w:type="dxa" w:w="4819"/>
            <w:shd w:val="clear" w:color="auto" w:fill="FFFFFF"/>
          </w:tcPr>
          <w:p>
            <w:pPr>
              <w:pStyle w:val="WS_TD"/>
              <w:spacing w:before="40" w:after="40"/>
            </w:pPr>
            <w:r>
              <w:t>Multiple animals electrocuted without touching line</w:t>
            </w:r>
          </w:p>
        </w:tc>
      </w:tr>
      <w:tr>
        <w:tc>
          <w:tcPr>
            <w:tcW w:type="dxa" w:w="1984"/>
            <w:shd w:val="clear" w:color="auto" w:fill="EAF7EE"/>
          </w:tcPr>
          <w:p>
            <w:pPr>
              <w:pStyle w:val="WS_TD"/>
              <w:spacing w:before="40" w:after="40"/>
            </w:pPr>
            <w:r>
              <w:t>Touch potential</w:t>
            </w:r>
          </w:p>
        </w:tc>
        <w:tc>
          <w:tcPr>
            <w:tcW w:type="dxa" w:w="2835"/>
            <w:shd w:val="clear" w:color="auto" w:fill="EAF7EE"/>
          </w:tcPr>
          <w:p>
            <w:pPr>
              <w:pStyle w:val="WS_TD"/>
              <w:spacing w:before="40" w:after="40"/>
            </w:pPr>
            <w:r>
              <w:t>Voltage between contact point and distant ground</w:t>
            </w:r>
          </w:p>
        </w:tc>
        <w:tc>
          <w:tcPr>
            <w:tcW w:type="dxa" w:w="4819"/>
            <w:shd w:val="clear" w:color="auto" w:fill="EAF7EE"/>
          </w:tcPr>
          <w:p>
            <w:pPr>
              <w:pStyle w:val="WS_TD"/>
              <w:spacing w:before="40" w:after="40"/>
            </w:pPr>
            <w:r>
              <w:t>Single animal — grabs or leans on energised object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Pyometra in Female Elephants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Parameter</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Definition</w:t>
            </w:r>
          </w:p>
        </w:tc>
        <w:tc>
          <w:tcPr>
            <w:tcW w:type="dxa" w:w="7370"/>
            <w:shd w:val="clear" w:color="auto" w:fill="FFFFFF"/>
          </w:tcPr>
          <w:p>
            <w:pPr>
              <w:pStyle w:val="WS_TD"/>
              <w:spacing w:before="40" w:after="40"/>
            </w:pPr>
            <w:r>
              <w:t>Accumulation of pus in the uterus — life-threatening if untreated</w:t>
            </w:r>
          </w:p>
        </w:tc>
      </w:tr>
      <w:tr>
        <w:tc>
          <w:tcPr>
            <w:tcW w:type="dxa" w:w="2268"/>
            <w:shd w:val="clear" w:color="auto" w:fill="EAF7EE"/>
          </w:tcPr>
          <w:p>
            <w:pPr>
              <w:pStyle w:val="WS_TD"/>
              <w:spacing w:before="40" w:after="40"/>
            </w:pPr>
            <w:r>
              <w:t>Affected group</w:t>
            </w:r>
          </w:p>
        </w:tc>
        <w:tc>
          <w:tcPr>
            <w:tcW w:type="dxa" w:w="7370"/>
            <w:shd w:val="clear" w:color="auto" w:fill="EAF7EE"/>
          </w:tcPr>
          <w:p>
            <w:pPr>
              <w:pStyle w:val="WS_TD"/>
              <w:spacing w:before="40" w:after="40"/>
            </w:pPr>
            <w:r>
              <w:t>Captive adult cows; long inter-calving intervals; hormonal manipulation</w:t>
            </w:r>
          </w:p>
        </w:tc>
      </w:tr>
      <w:tr>
        <w:tc>
          <w:tcPr>
            <w:tcW w:type="dxa" w:w="2268"/>
            <w:shd w:val="clear" w:color="auto" w:fill="FFFFFF"/>
          </w:tcPr>
          <w:p>
            <w:pPr>
              <w:pStyle w:val="WS_TD"/>
              <w:spacing w:before="40" w:after="40"/>
            </w:pPr>
            <w:r>
              <w:t>Common organisms</w:t>
            </w:r>
          </w:p>
        </w:tc>
        <w:tc>
          <w:tcPr>
            <w:tcW w:type="dxa" w:w="7370"/>
            <w:shd w:val="clear" w:color="auto" w:fill="FFFFFF"/>
          </w:tcPr>
          <w:p>
            <w:pPr>
              <w:pStyle w:val="WS_TD"/>
              <w:spacing w:before="40" w:after="40"/>
            </w:pPr>
            <w:r>
              <w:t>E. coli, Streptococcus, Staphylococcus, Pseudomonas, Clostridium spp.</w:t>
            </w:r>
          </w:p>
        </w:tc>
      </w:tr>
      <w:tr>
        <w:tc>
          <w:tcPr>
            <w:tcW w:type="dxa" w:w="2268"/>
            <w:shd w:val="clear" w:color="auto" w:fill="EAF7EE"/>
          </w:tcPr>
          <w:p>
            <w:pPr>
              <w:pStyle w:val="WS_TD"/>
              <w:spacing w:before="40" w:after="40"/>
            </w:pPr>
            <w:r>
              <w:t>Predisposing factors</w:t>
            </w:r>
          </w:p>
        </w:tc>
        <w:tc>
          <w:tcPr>
            <w:tcW w:type="dxa" w:w="7370"/>
            <w:shd w:val="clear" w:color="auto" w:fill="EAF7EE"/>
          </w:tcPr>
          <w:p>
            <w:pPr>
              <w:pStyle w:val="WS_TD"/>
              <w:spacing w:before="40" w:after="40"/>
            </w:pPr>
            <w:r>
              <w:t>Delayed cycling, hormonal imbalance, retained foetal membranes, uterine trauma, repeat failed mating</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Purulent vaginal discharge, abdominal distension, anorexia, systemic fever, weight loss</w:t>
            </w:r>
          </w:p>
        </w:tc>
      </w:tr>
      <w:tr>
        <w:tc>
          <w:tcPr>
            <w:tcW w:type="dxa" w:w="2268"/>
            <w:shd w:val="clear" w:color="auto" w:fill="EAF7EE"/>
          </w:tcPr>
          <w:p>
            <w:pPr>
              <w:pStyle w:val="WS_TD"/>
              <w:spacing w:before="40" w:after="40"/>
            </w:pPr>
            <w:r>
              <w:t>PM Findings</w:t>
            </w:r>
          </w:p>
        </w:tc>
        <w:tc>
          <w:tcPr>
            <w:tcW w:type="dxa" w:w="7370"/>
            <w:shd w:val="clear" w:color="auto" w:fill="EAF7EE"/>
          </w:tcPr>
          <w:p>
            <w:pPr>
              <w:pStyle w:val="WS_TD"/>
              <w:spacing w:before="40" w:after="40"/>
            </w:pPr>
            <w:r>
              <w:t>Uterus massively distended with foul-smelling purulent exudate; uterine wall thickened, friable; adhesions</w:t>
            </w:r>
          </w:p>
        </w:tc>
      </w:tr>
      <w:tr>
        <w:tc>
          <w:tcPr>
            <w:tcW w:type="dxa" w:w="2268"/>
            <w:shd w:val="clear" w:color="auto" w:fill="FFFFFF"/>
          </w:tcPr>
          <w:p>
            <w:pPr>
              <w:pStyle w:val="WS_TD"/>
              <w:spacing w:before="40" w:after="40"/>
            </w:pPr>
            <w:r>
              <w:t>Histopathology</w:t>
            </w:r>
          </w:p>
        </w:tc>
        <w:tc>
          <w:tcPr>
            <w:tcW w:type="dxa" w:w="7370"/>
            <w:shd w:val="clear" w:color="auto" w:fill="FFFFFF"/>
          </w:tcPr>
          <w:p>
            <w:pPr>
              <w:pStyle w:val="WS_TD"/>
              <w:spacing w:before="40" w:after="40"/>
            </w:pPr>
            <w:r>
              <w:t>Uterine wall: suppurative endometritis, glandular destruction, bacterial colonies, oedema</w:t>
            </w:r>
          </w:p>
        </w:tc>
      </w:tr>
      <w:tr>
        <w:tc>
          <w:tcPr>
            <w:tcW w:type="dxa" w:w="2268"/>
            <w:shd w:val="clear" w:color="auto" w:fill="EAF7EE"/>
          </w:tcPr>
          <w:p>
            <w:pPr>
              <w:pStyle w:val="WS_TD"/>
              <w:spacing w:before="40" w:after="40"/>
            </w:pPr>
            <w:r>
              <w:t>Treatment (live animal)</w:t>
            </w:r>
          </w:p>
        </w:tc>
        <w:tc>
          <w:tcPr>
            <w:tcW w:type="dxa" w:w="7370"/>
            <w:shd w:val="clear" w:color="auto" w:fill="EAF7EE"/>
          </w:tcPr>
          <w:p>
            <w:pPr>
              <w:pStyle w:val="WS_TD"/>
              <w:spacing w:before="40" w:after="40"/>
            </w:pPr>
            <w:r>
              <w:t>Oxytocin (drainage), PGF2α (luteal regression), broad-spectrum antibiotics; surgical drainage in severe cases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Hyperthermia</w:t>
            </w:r>
          </w:p>
        </w:tc>
      </w:tr>
    </w:tbl>
    <w:p/>
    <w:p>
      <w:pPr>
        <w:pStyle w:val="WS_Body"/>
      </w:pPr>
      <w:r>
        <w:t>Elephants are homeotherms but have limited thermoregulatory capacity due to their large body mass-to-surface area ratio. They cannot sweat like humans — primary heat dissipation is through ear vasodilation, bathing, and mud-wallowing. Captive elephants with restricted access to water and shade are at highest risk.</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Parameter</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Normal rectal temperature</w:t>
            </w:r>
          </w:p>
        </w:tc>
        <w:tc>
          <w:tcPr>
            <w:tcW w:type="dxa" w:w="7370"/>
            <w:shd w:val="clear" w:color="auto" w:fill="FFFFFF"/>
          </w:tcPr>
          <w:p>
            <w:pPr>
              <w:pStyle w:val="WS_TD"/>
              <w:spacing w:before="40" w:after="40"/>
            </w:pPr>
            <w:r>
              <w:t>35.5–37.5°C</w:t>
            </w:r>
          </w:p>
        </w:tc>
      </w:tr>
      <w:tr>
        <w:tc>
          <w:tcPr>
            <w:tcW w:type="dxa" w:w="2268"/>
            <w:shd w:val="clear" w:color="auto" w:fill="EAF7EE"/>
          </w:tcPr>
          <w:p>
            <w:pPr>
              <w:pStyle w:val="WS_TD"/>
              <w:spacing w:before="40" w:after="40"/>
            </w:pPr>
            <w:r>
              <w:t>Hyperthermia threshold</w:t>
            </w:r>
          </w:p>
        </w:tc>
        <w:tc>
          <w:tcPr>
            <w:tcW w:type="dxa" w:w="7370"/>
            <w:shd w:val="clear" w:color="auto" w:fill="EAF7EE"/>
          </w:tcPr>
          <w:p>
            <w:pPr>
              <w:pStyle w:val="WS_TD"/>
              <w:spacing w:before="40" w:after="40"/>
            </w:pPr>
            <w:r>
              <w:t>&gt;38.5°C (clinical concern); &gt;39.5°C (danger)</w:t>
            </w:r>
          </w:p>
        </w:tc>
      </w:tr>
      <w:tr>
        <w:tc>
          <w:tcPr>
            <w:tcW w:type="dxa" w:w="2268"/>
            <w:shd w:val="clear" w:color="auto" w:fill="FFFFFF"/>
          </w:tcPr>
          <w:p>
            <w:pPr>
              <w:pStyle w:val="WS_TD"/>
              <w:spacing w:before="40" w:after="40"/>
            </w:pPr>
            <w:r>
              <w:t>Predisposing factors</w:t>
            </w:r>
          </w:p>
        </w:tc>
        <w:tc>
          <w:tcPr>
            <w:tcW w:type="dxa" w:w="7370"/>
            <w:shd w:val="clear" w:color="auto" w:fill="FFFFFF"/>
          </w:tcPr>
          <w:p>
            <w:pPr>
              <w:pStyle w:val="WS_TD"/>
              <w:spacing w:before="40" w:after="40"/>
            </w:pPr>
            <w:r>
              <w:t>Restricted water access, direct sun exposure, transport without ventilation, exertion in heat, musth</w:t>
            </w:r>
          </w:p>
        </w:tc>
      </w:tr>
      <w:tr>
        <w:tc>
          <w:tcPr>
            <w:tcW w:type="dxa" w:w="2268"/>
            <w:shd w:val="clear" w:color="auto" w:fill="EAF7EE"/>
          </w:tcPr>
          <w:p>
            <w:pPr>
              <w:pStyle w:val="WS_TD"/>
              <w:spacing w:before="40" w:after="40"/>
            </w:pPr>
            <w:r>
              <w:t>Mechanism</w:t>
            </w:r>
          </w:p>
        </w:tc>
        <w:tc>
          <w:tcPr>
            <w:tcW w:type="dxa" w:w="7370"/>
            <w:shd w:val="clear" w:color="auto" w:fill="EAF7EE"/>
          </w:tcPr>
          <w:p>
            <w:pPr>
              <w:pStyle w:val="WS_TD"/>
              <w:spacing w:before="40" w:after="40"/>
            </w:pPr>
            <w:r>
              <w:t>Core temperature rises → cerebral oedema → neuronal dysfunction → seizures → death</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Temporal gland discharge, frantic ear-flapping, trunk spraying, ataxia, collapse, convulsions</w:t>
            </w:r>
          </w:p>
        </w:tc>
      </w:tr>
      <w:tr>
        <w:tc>
          <w:tcPr>
            <w:tcW w:type="dxa" w:w="2268"/>
            <w:shd w:val="clear" w:color="auto" w:fill="EAF7EE"/>
          </w:tcPr>
          <w:p>
            <w:pPr>
              <w:pStyle w:val="WS_TD"/>
              <w:spacing w:before="40" w:after="40"/>
            </w:pPr>
            <w:r>
              <w:t>Gross PM findings</w:t>
            </w:r>
          </w:p>
        </w:tc>
        <w:tc>
          <w:tcPr>
            <w:tcW w:type="dxa" w:w="7370"/>
            <w:shd w:val="clear" w:color="auto" w:fill="EAF7EE"/>
          </w:tcPr>
          <w:p>
            <w:pPr>
              <w:pStyle w:val="WS_TD"/>
              <w:spacing w:before="40" w:after="40"/>
            </w:pPr>
            <w:r>
              <w:t>Cerebral oedema, petechiae, congestion of all organs; rapid decomposition due to high body temp</w:t>
            </w:r>
          </w:p>
        </w:tc>
      </w:tr>
      <w:tr>
        <w:tc>
          <w:tcPr>
            <w:tcW w:type="dxa" w:w="2268"/>
            <w:shd w:val="clear" w:color="auto" w:fill="FFFFFF"/>
          </w:tcPr>
          <w:p>
            <w:pPr>
              <w:pStyle w:val="WS_TD"/>
              <w:spacing w:before="40" w:after="40"/>
            </w:pPr>
            <w:r>
              <w:t>Cooling protocols</w:t>
            </w:r>
          </w:p>
        </w:tc>
        <w:tc>
          <w:tcPr>
            <w:tcW w:type="dxa" w:w="7370"/>
            <w:shd w:val="clear" w:color="auto" w:fill="FFFFFF"/>
          </w:tcPr>
          <w:p>
            <w:pPr>
              <w:pStyle w:val="WS_TD"/>
              <w:spacing w:before="40" w:after="40"/>
            </w:pPr>
            <w:r>
              <w:t>Shade immediately; continuous cold water (IV + external); ice packs on head/ears/legs; monitoring</w:t>
            </w:r>
          </w:p>
        </w:tc>
      </w:tr>
      <w:tr>
        <w:tc>
          <w:tcPr>
            <w:tcW w:type="dxa" w:w="2268"/>
            <w:shd w:val="clear" w:color="auto" w:fill="EAF7EE"/>
          </w:tcPr>
          <w:p>
            <w:pPr>
              <w:pStyle w:val="WS_TD"/>
              <w:spacing w:before="40" w:after="40"/>
            </w:pPr>
            <w:r>
              <w:t>PM sampling</w:t>
            </w:r>
          </w:p>
        </w:tc>
        <w:tc>
          <w:tcPr>
            <w:tcW w:type="dxa" w:w="7370"/>
            <w:shd w:val="clear" w:color="auto" w:fill="EAF7EE"/>
          </w:tcPr>
          <w:p>
            <w:pPr>
              <w:pStyle w:val="WS_TD"/>
              <w:spacing w:before="40" w:after="40"/>
            </w:pPr>
            <w:r>
              <w:t>Brain (fixed immediately), vitreous humour (temperature marker), core temp at PM site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Iron Deficiency Anaemia</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Parameter</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Risk group</w:t>
            </w:r>
          </w:p>
        </w:tc>
        <w:tc>
          <w:tcPr>
            <w:tcW w:type="dxa" w:w="7370"/>
            <w:shd w:val="clear" w:color="auto" w:fill="FFFFFF"/>
          </w:tcPr>
          <w:p>
            <w:pPr>
              <w:pStyle w:val="WS_TD"/>
              <w:spacing w:before="40" w:after="40"/>
            </w:pPr>
            <w:r>
              <w:t>Captive calves on restricted diet; calves born to iron-deficient cows</w:t>
            </w:r>
          </w:p>
        </w:tc>
      </w:tr>
      <w:tr>
        <w:tc>
          <w:tcPr>
            <w:tcW w:type="dxa" w:w="2268"/>
            <w:shd w:val="clear" w:color="auto" w:fill="EAF7EE"/>
          </w:tcPr>
          <w:p>
            <w:pPr>
              <w:pStyle w:val="WS_TD"/>
              <w:spacing w:before="40" w:after="40"/>
            </w:pPr>
            <w:r>
              <w:t>Normal haematocrit</w:t>
            </w:r>
          </w:p>
        </w:tc>
        <w:tc>
          <w:tcPr>
            <w:tcW w:type="dxa" w:w="7370"/>
            <w:shd w:val="clear" w:color="auto" w:fill="EAF7EE"/>
          </w:tcPr>
          <w:p>
            <w:pPr>
              <w:pStyle w:val="WS_TD"/>
              <w:spacing w:before="40" w:after="40"/>
            </w:pPr>
            <w:r>
              <w:t>32–40% (adult); calves may be lower</w:t>
            </w:r>
          </w:p>
        </w:tc>
      </w:tr>
      <w:tr>
        <w:tc>
          <w:tcPr>
            <w:tcW w:type="dxa" w:w="2268"/>
            <w:shd w:val="clear" w:color="auto" w:fill="FFFFFF"/>
          </w:tcPr>
          <w:p>
            <w:pPr>
              <w:pStyle w:val="WS_TD"/>
              <w:spacing w:before="40" w:after="40"/>
            </w:pPr>
            <w:r>
              <w:t>Signs of iron deficiency</w:t>
            </w:r>
          </w:p>
        </w:tc>
        <w:tc>
          <w:tcPr>
            <w:tcW w:type="dxa" w:w="7370"/>
            <w:shd w:val="clear" w:color="auto" w:fill="FFFFFF"/>
          </w:tcPr>
          <w:p>
            <w:pPr>
              <w:pStyle w:val="WS_TD"/>
              <w:spacing w:before="40" w:after="40"/>
            </w:pPr>
            <w:r>
              <w:t>Pallor of mucosae, weakness, tachycardia, poor growth, pica (eating soil — geophagy)</w:t>
            </w:r>
          </w:p>
        </w:tc>
      </w:tr>
      <w:tr>
        <w:tc>
          <w:tcPr>
            <w:tcW w:type="dxa" w:w="2268"/>
            <w:shd w:val="clear" w:color="auto" w:fill="EAF7EE"/>
          </w:tcPr>
          <w:p>
            <w:pPr>
              <w:pStyle w:val="WS_TD"/>
              <w:spacing w:before="40" w:after="40"/>
            </w:pPr>
            <w:r>
              <w:t>Diagnostic tests</w:t>
            </w:r>
          </w:p>
        </w:tc>
        <w:tc>
          <w:tcPr>
            <w:tcW w:type="dxa" w:w="7370"/>
            <w:shd w:val="clear" w:color="auto" w:fill="EAF7EE"/>
          </w:tcPr>
          <w:p>
            <w:pPr>
              <w:pStyle w:val="WS_TD"/>
              <w:spacing w:before="40" w:after="40"/>
            </w:pPr>
            <w:r>
              <w:t>CBC: low PCV, Hb, MCV, MCH; serum iron low; TIBC elevated; serum ferritin low</w:t>
            </w:r>
          </w:p>
        </w:tc>
      </w:tr>
      <w:tr>
        <w:tc>
          <w:tcPr>
            <w:tcW w:type="dxa" w:w="2268"/>
            <w:shd w:val="clear" w:color="auto" w:fill="FFFFFF"/>
          </w:tcPr>
          <w:p>
            <w:pPr>
              <w:pStyle w:val="WS_TD"/>
              <w:spacing w:before="40" w:after="40"/>
            </w:pPr>
            <w:r>
              <w:t>PM findings</w:t>
            </w:r>
          </w:p>
        </w:tc>
        <w:tc>
          <w:tcPr>
            <w:tcW w:type="dxa" w:w="7370"/>
            <w:shd w:val="clear" w:color="auto" w:fill="FFFFFF"/>
          </w:tcPr>
          <w:p>
            <w:pPr>
              <w:pStyle w:val="WS_TD"/>
              <w:spacing w:before="40" w:after="40"/>
            </w:pPr>
            <w:r>
              <w:t>Pale thin watery blood; pale mucosae, muscle; small spleen; hypoplastic bone marrow</w:t>
            </w:r>
          </w:p>
        </w:tc>
      </w:tr>
      <w:tr>
        <w:tc>
          <w:tcPr>
            <w:tcW w:type="dxa" w:w="2268"/>
            <w:shd w:val="clear" w:color="auto" w:fill="EAF7EE"/>
          </w:tcPr>
          <w:p>
            <w:pPr>
              <w:pStyle w:val="WS_TD"/>
              <w:spacing w:before="40" w:after="40"/>
            </w:pPr>
            <w:r>
              <w:t>Treatment</w:t>
            </w:r>
          </w:p>
        </w:tc>
        <w:tc>
          <w:tcPr>
            <w:tcW w:type="dxa" w:w="7370"/>
            <w:shd w:val="clear" w:color="auto" w:fill="EAF7EE"/>
          </w:tcPr>
          <w:p>
            <w:pPr>
              <w:pStyle w:val="WS_TD"/>
              <w:spacing w:before="40" w:after="40"/>
            </w:pPr>
            <w:r>
              <w:t>Iron dextran IM (10–20 mg/kg); dietary supplementation; mineral licks; treat underlying GI parasites</w:t>
            </w:r>
          </w:p>
        </w:tc>
      </w:tr>
      <w:tr>
        <w:tc>
          <w:tcPr>
            <w:tcW w:type="dxa" w:w="2268"/>
            <w:shd w:val="clear" w:color="auto" w:fill="FFFFFF"/>
          </w:tcPr>
          <w:p>
            <w:pPr>
              <w:pStyle w:val="WS_TD"/>
              <w:spacing w:before="40" w:after="40"/>
            </w:pPr>
            <w:r>
              <w:t>Geophagy significance</w:t>
            </w:r>
          </w:p>
        </w:tc>
        <w:tc>
          <w:tcPr>
            <w:tcW w:type="dxa" w:w="7370"/>
            <w:shd w:val="clear" w:color="auto" w:fill="FFFFFF"/>
          </w:tcPr>
          <w:p>
            <w:pPr>
              <w:pStyle w:val="WS_TD"/>
              <w:spacing w:before="40" w:after="40"/>
            </w:pPr>
            <w:r>
              <w:t>Normal behaviour for mineral supplementation; should not be suppressed in captive animals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8. Quick Reference — Non-Infectious Conditions Summary</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Condition</w:t>
            </w:r>
          </w:p>
        </w:tc>
        <w:tc>
          <w:tcPr>
            <w:tcW w:type="dxa" w:w="2551"/>
            <w:shd w:val="clear" w:color="auto" w:fill="2D6A4F"/>
          </w:tcPr>
          <w:p>
            <w:pPr>
              <w:pStyle w:val="WS_TH"/>
              <w:spacing w:before="60" w:after="60"/>
            </w:pPr>
            <w:r>
              <w:rPr>
                <w:b/>
                <w:color w:val="FFFFFF"/>
              </w:rPr>
              <w:t>Key PM Finding</w:t>
            </w:r>
          </w:p>
        </w:tc>
        <w:tc>
          <w:tcPr>
            <w:tcW w:type="dxa" w:w="1984"/>
            <w:shd w:val="clear" w:color="auto" w:fill="2D6A4F"/>
          </w:tcPr>
          <w:p>
            <w:pPr>
              <w:pStyle w:val="WS_TH"/>
              <w:spacing w:before="60" w:after="60"/>
            </w:pPr>
            <w:r>
              <w:rPr>
                <w:b/>
                <w:color w:val="FFFFFF"/>
              </w:rPr>
              <w:t>Key Sample</w:t>
            </w:r>
          </w:p>
        </w:tc>
        <w:tc>
          <w:tcPr>
            <w:tcW w:type="dxa" w:w="2835"/>
            <w:shd w:val="clear" w:color="auto" w:fill="2D6A4F"/>
          </w:tcPr>
          <w:p>
            <w:pPr>
              <w:pStyle w:val="WS_TH"/>
              <w:spacing w:before="60" w:after="60"/>
            </w:pPr>
            <w:r>
              <w:rPr>
                <w:b/>
                <w:color w:val="FFFFFF"/>
              </w:rPr>
              <w:t>Diagnosis Method</w:t>
            </w:r>
          </w:p>
        </w:tc>
      </w:tr>
      <w:tr>
        <w:tc>
          <w:tcPr>
            <w:tcW w:type="dxa" w:w="2268"/>
            <w:shd w:val="clear" w:color="auto" w:fill="FFFFFF"/>
          </w:tcPr>
          <w:p>
            <w:pPr>
              <w:pStyle w:val="WS_TD"/>
              <w:spacing w:before="40" w:after="40"/>
            </w:pPr>
            <w:r>
              <w:t>CPA Toxicosis</w:t>
            </w:r>
          </w:p>
        </w:tc>
        <w:tc>
          <w:tcPr>
            <w:tcW w:type="dxa" w:w="2551"/>
            <w:shd w:val="clear" w:color="auto" w:fill="FFFFFF"/>
          </w:tcPr>
          <w:p>
            <w:pPr>
              <w:pStyle w:val="WS_TD"/>
              <w:spacing w:before="40" w:after="40"/>
            </w:pPr>
            <w:r>
              <w:t>Pale liver, haemorrhagic enteritis</w:t>
            </w:r>
          </w:p>
        </w:tc>
        <w:tc>
          <w:tcPr>
            <w:tcW w:type="dxa" w:w="1984"/>
            <w:shd w:val="clear" w:color="auto" w:fill="FFFFFF"/>
          </w:tcPr>
          <w:p>
            <w:pPr>
              <w:pStyle w:val="WS_TD"/>
              <w:spacing w:before="40" w:after="40"/>
            </w:pPr>
            <w:r>
              <w:t>Stomach contents, liver</w:t>
            </w:r>
          </w:p>
        </w:tc>
        <w:tc>
          <w:tcPr>
            <w:tcW w:type="dxa" w:w="2835"/>
            <w:shd w:val="clear" w:color="auto" w:fill="FFFFFF"/>
          </w:tcPr>
          <w:p>
            <w:pPr>
              <w:pStyle w:val="WS_TD"/>
              <w:spacing w:before="40" w:after="40"/>
            </w:pPr>
            <w:r>
              <w:t>LC-MS for CPA</w:t>
            </w:r>
          </w:p>
        </w:tc>
      </w:tr>
      <w:tr>
        <w:tc>
          <w:tcPr>
            <w:tcW w:type="dxa" w:w="2268"/>
            <w:shd w:val="clear" w:color="auto" w:fill="EAF7EE"/>
          </w:tcPr>
          <w:p>
            <w:pPr>
              <w:pStyle w:val="WS_TD"/>
              <w:spacing w:before="40" w:after="40"/>
            </w:pPr>
            <w:r>
              <w:t>HCN Poisoning</w:t>
            </w:r>
          </w:p>
        </w:tc>
        <w:tc>
          <w:tcPr>
            <w:tcW w:type="dxa" w:w="2551"/>
            <w:shd w:val="clear" w:color="auto" w:fill="EAF7EE"/>
          </w:tcPr>
          <w:p>
            <w:pPr>
              <w:pStyle w:val="WS_TD"/>
              <w:spacing w:before="40" w:after="40"/>
            </w:pPr>
            <w:r>
              <w:t>Cherry-red blood, bitter almond smell</w:t>
            </w:r>
          </w:p>
        </w:tc>
        <w:tc>
          <w:tcPr>
            <w:tcW w:type="dxa" w:w="1984"/>
            <w:shd w:val="clear" w:color="auto" w:fill="EAF7EE"/>
          </w:tcPr>
          <w:p>
            <w:pPr>
              <w:pStyle w:val="WS_TD"/>
              <w:spacing w:before="40" w:after="40"/>
            </w:pPr>
            <w:r>
              <w:t>Stomach contents (fresh)</w:t>
            </w:r>
          </w:p>
        </w:tc>
        <w:tc>
          <w:tcPr>
            <w:tcW w:type="dxa" w:w="2835"/>
            <w:shd w:val="clear" w:color="auto" w:fill="EAF7EE"/>
          </w:tcPr>
          <w:p>
            <w:pPr>
              <w:pStyle w:val="WS_TD"/>
              <w:spacing w:before="40" w:after="40"/>
            </w:pPr>
            <w:r>
              <w:t>Conway microdiffusion</w:t>
            </w:r>
          </w:p>
        </w:tc>
      </w:tr>
      <w:tr>
        <w:tc>
          <w:tcPr>
            <w:tcW w:type="dxa" w:w="2268"/>
            <w:shd w:val="clear" w:color="auto" w:fill="FFFFFF"/>
          </w:tcPr>
          <w:p>
            <w:pPr>
              <w:pStyle w:val="WS_TD"/>
              <w:spacing w:before="40" w:after="40"/>
            </w:pPr>
            <w:r>
              <w:t>Cyanobacterial toxin</w:t>
            </w:r>
          </w:p>
        </w:tc>
        <w:tc>
          <w:tcPr>
            <w:tcW w:type="dxa" w:w="2551"/>
            <w:shd w:val="clear" w:color="auto" w:fill="FFFFFF"/>
          </w:tcPr>
          <w:p>
            <w:pPr>
              <w:pStyle w:val="WS_TD"/>
              <w:spacing w:before="40" w:after="40"/>
            </w:pPr>
            <w:r>
              <w:t>Liver necrosis, GI haemorrhage</w:t>
            </w:r>
          </w:p>
        </w:tc>
        <w:tc>
          <w:tcPr>
            <w:tcW w:type="dxa" w:w="1984"/>
            <w:shd w:val="clear" w:color="auto" w:fill="FFFFFF"/>
          </w:tcPr>
          <w:p>
            <w:pPr>
              <w:pStyle w:val="WS_TD"/>
              <w:spacing w:before="40" w:after="40"/>
            </w:pPr>
            <w:r>
              <w:t>Water, liver</w:t>
            </w:r>
          </w:p>
        </w:tc>
        <w:tc>
          <w:tcPr>
            <w:tcW w:type="dxa" w:w="2835"/>
            <w:shd w:val="clear" w:color="auto" w:fill="FFFFFF"/>
          </w:tcPr>
          <w:p>
            <w:pPr>
              <w:pStyle w:val="WS_TD"/>
              <w:spacing w:before="40" w:after="40"/>
            </w:pPr>
            <w:r>
              <w:t>ELISA/LC-MS microcystin</w:t>
            </w:r>
          </w:p>
        </w:tc>
      </w:tr>
      <w:tr>
        <w:tc>
          <w:tcPr>
            <w:tcW w:type="dxa" w:w="2268"/>
            <w:shd w:val="clear" w:color="auto" w:fill="EAF7EE"/>
          </w:tcPr>
          <w:p>
            <w:pPr>
              <w:pStyle w:val="WS_TD"/>
              <w:spacing w:before="40" w:after="40"/>
            </w:pPr>
            <w:r>
              <w:t>Electrocution</w:t>
            </w:r>
          </w:p>
        </w:tc>
        <w:tc>
          <w:tcPr>
            <w:tcW w:type="dxa" w:w="2551"/>
            <w:shd w:val="clear" w:color="auto" w:fill="EAF7EE"/>
          </w:tcPr>
          <w:p>
            <w:pPr>
              <w:pStyle w:val="WS_TD"/>
              <w:spacing w:before="40" w:after="40"/>
            </w:pPr>
            <w:r>
              <w:t>Char marks, cardiac arrest</w:t>
            </w:r>
          </w:p>
        </w:tc>
        <w:tc>
          <w:tcPr>
            <w:tcW w:type="dxa" w:w="1984"/>
            <w:shd w:val="clear" w:color="auto" w:fill="EAF7EE"/>
          </w:tcPr>
          <w:p>
            <w:pPr>
              <w:pStyle w:val="WS_TD"/>
              <w:spacing w:before="40" w:after="40"/>
            </w:pPr>
            <w:r>
              <w:t>Skin at marks; heart</w:t>
            </w:r>
          </w:p>
        </w:tc>
        <w:tc>
          <w:tcPr>
            <w:tcW w:type="dxa" w:w="2835"/>
            <w:shd w:val="clear" w:color="auto" w:fill="EAF7EE"/>
          </w:tcPr>
          <w:p>
            <w:pPr>
              <w:pStyle w:val="WS_TD"/>
              <w:spacing w:before="40" w:after="40"/>
            </w:pPr>
            <w:r>
              <w:t>Gross PM + scene evidence</w:t>
            </w:r>
          </w:p>
        </w:tc>
      </w:tr>
      <w:tr>
        <w:tc>
          <w:tcPr>
            <w:tcW w:type="dxa" w:w="2268"/>
            <w:shd w:val="clear" w:color="auto" w:fill="FFFFFF"/>
          </w:tcPr>
          <w:p>
            <w:pPr>
              <w:pStyle w:val="WS_TD"/>
              <w:spacing w:before="40" w:after="40"/>
            </w:pPr>
            <w:r>
              <w:t>Pyometra</w:t>
            </w:r>
          </w:p>
        </w:tc>
        <w:tc>
          <w:tcPr>
            <w:tcW w:type="dxa" w:w="2551"/>
            <w:shd w:val="clear" w:color="auto" w:fill="FFFFFF"/>
          </w:tcPr>
          <w:p>
            <w:pPr>
              <w:pStyle w:val="WS_TD"/>
              <w:spacing w:before="40" w:after="40"/>
            </w:pPr>
            <w:r>
              <w:t>Pus-filled uterus, adhesions</w:t>
            </w:r>
          </w:p>
        </w:tc>
        <w:tc>
          <w:tcPr>
            <w:tcW w:type="dxa" w:w="1984"/>
            <w:shd w:val="clear" w:color="auto" w:fill="FFFFFF"/>
          </w:tcPr>
          <w:p>
            <w:pPr>
              <w:pStyle w:val="WS_TD"/>
              <w:spacing w:before="40" w:after="40"/>
            </w:pPr>
            <w:r>
              <w:t>Uterine pus</w:t>
            </w:r>
          </w:p>
        </w:tc>
        <w:tc>
          <w:tcPr>
            <w:tcW w:type="dxa" w:w="2835"/>
            <w:shd w:val="clear" w:color="auto" w:fill="FFFFFF"/>
          </w:tcPr>
          <w:p>
            <w:pPr>
              <w:pStyle w:val="WS_TD"/>
              <w:spacing w:before="40" w:after="40"/>
            </w:pPr>
            <w:r>
              <w:t>Culture + sensitivity</w:t>
            </w:r>
          </w:p>
        </w:tc>
      </w:tr>
      <w:tr>
        <w:tc>
          <w:tcPr>
            <w:tcW w:type="dxa" w:w="2268"/>
            <w:shd w:val="clear" w:color="auto" w:fill="EAF7EE"/>
          </w:tcPr>
          <w:p>
            <w:pPr>
              <w:pStyle w:val="WS_TD"/>
              <w:spacing w:before="40" w:after="40"/>
            </w:pPr>
            <w:r>
              <w:t>Hyperthermia</w:t>
            </w:r>
          </w:p>
        </w:tc>
        <w:tc>
          <w:tcPr>
            <w:tcW w:type="dxa" w:w="2551"/>
            <w:shd w:val="clear" w:color="auto" w:fill="EAF7EE"/>
          </w:tcPr>
          <w:p>
            <w:pPr>
              <w:pStyle w:val="WS_TD"/>
              <w:spacing w:before="40" w:after="40"/>
            </w:pPr>
            <w:r>
              <w:t>Cerebral oedema, congestion</w:t>
            </w:r>
          </w:p>
        </w:tc>
        <w:tc>
          <w:tcPr>
            <w:tcW w:type="dxa" w:w="1984"/>
            <w:shd w:val="clear" w:color="auto" w:fill="EAF7EE"/>
          </w:tcPr>
          <w:p>
            <w:pPr>
              <w:pStyle w:val="WS_TD"/>
              <w:spacing w:before="40" w:after="40"/>
            </w:pPr>
            <w:r>
              <w:t>Brain, vitreous</w:t>
            </w:r>
          </w:p>
        </w:tc>
        <w:tc>
          <w:tcPr>
            <w:tcW w:type="dxa" w:w="2835"/>
            <w:shd w:val="clear" w:color="auto" w:fill="EAF7EE"/>
          </w:tcPr>
          <w:p>
            <w:pPr>
              <w:pStyle w:val="WS_TD"/>
              <w:spacing w:before="40" w:after="40"/>
            </w:pPr>
            <w:r>
              <w:t>Histopath; temp at PM</w:t>
            </w:r>
          </w:p>
        </w:tc>
      </w:tr>
      <w:tr>
        <w:tc>
          <w:tcPr>
            <w:tcW w:type="dxa" w:w="2268"/>
            <w:shd w:val="clear" w:color="auto" w:fill="FFFFFF"/>
          </w:tcPr>
          <w:p>
            <w:pPr>
              <w:pStyle w:val="WS_TD"/>
              <w:spacing w:before="40" w:after="40"/>
            </w:pPr>
            <w:r>
              <w:t>Iron deficiency</w:t>
            </w:r>
          </w:p>
        </w:tc>
        <w:tc>
          <w:tcPr>
            <w:tcW w:type="dxa" w:w="2551"/>
            <w:shd w:val="clear" w:color="auto" w:fill="FFFFFF"/>
          </w:tcPr>
          <w:p>
            <w:pPr>
              <w:pStyle w:val="WS_TD"/>
              <w:spacing w:before="40" w:after="40"/>
            </w:pPr>
            <w:r>
              <w:t>Pale watery blood, pale bone marrow</w:t>
            </w:r>
          </w:p>
        </w:tc>
        <w:tc>
          <w:tcPr>
            <w:tcW w:type="dxa" w:w="1984"/>
            <w:shd w:val="clear" w:color="auto" w:fill="FFFFFF"/>
          </w:tcPr>
          <w:p>
            <w:pPr>
              <w:pStyle w:val="WS_TD"/>
              <w:spacing w:before="40" w:after="40"/>
            </w:pPr>
            <w:r>
              <w:t>EDTA blood, bone marrow</w:t>
            </w:r>
          </w:p>
        </w:tc>
        <w:tc>
          <w:tcPr>
            <w:tcW w:type="dxa" w:w="2835"/>
            <w:shd w:val="clear" w:color="auto" w:fill="FFFFFF"/>
          </w:tcPr>
          <w:p>
            <w:pPr>
              <w:pStyle w:val="WS_TD"/>
              <w:spacing w:before="40" w:after="40"/>
            </w:pPr>
            <w:r>
              <w:t>CBC, serum iron, ferritin</w:t>
            </w:r>
          </w:p>
        </w:tc>
      </w:tr>
      <w:tr>
        <w:tc>
          <w:tcPr>
            <w:tcW w:type="dxa" w:w="2268"/>
            <w:shd w:val="clear" w:color="auto" w:fill="EAF7EE"/>
          </w:tcPr>
          <w:p>
            <w:pPr>
              <w:pStyle w:val="WS_TD"/>
              <w:spacing w:before="40" w:after="40"/>
            </w:pPr>
            <w:r>
              <w:t>Toxic plants</w:t>
            </w:r>
          </w:p>
        </w:tc>
        <w:tc>
          <w:tcPr>
            <w:tcW w:type="dxa" w:w="2551"/>
            <w:shd w:val="clear" w:color="auto" w:fill="EAF7EE"/>
          </w:tcPr>
          <w:p>
            <w:pPr>
              <w:pStyle w:val="WS_TD"/>
              <w:spacing w:before="40" w:after="40"/>
            </w:pPr>
            <w:r>
              <w:t>Liver/GI/cardiac changes (variable)</w:t>
            </w:r>
          </w:p>
        </w:tc>
        <w:tc>
          <w:tcPr>
            <w:tcW w:type="dxa" w:w="1984"/>
            <w:shd w:val="clear" w:color="auto" w:fill="EAF7EE"/>
          </w:tcPr>
          <w:p>
            <w:pPr>
              <w:pStyle w:val="WS_TD"/>
              <w:spacing w:before="40" w:after="40"/>
            </w:pPr>
            <w:r>
              <w:t>Stomach contents, liver</w:t>
            </w:r>
          </w:p>
        </w:tc>
        <w:tc>
          <w:tcPr>
            <w:tcW w:type="dxa" w:w="2835"/>
            <w:shd w:val="clear" w:color="auto" w:fill="EAF7EE"/>
          </w:tcPr>
          <w:p>
            <w:pPr>
              <w:pStyle w:val="WS_TD"/>
              <w:spacing w:before="40" w:after="40"/>
            </w:pPr>
            <w:r>
              <w:t>LC-MS; botanical ID</w:t>
            </w:r>
          </w:p>
        </w:tc>
      </w:tr>
    </w:tbl>
    <w:p/>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7</w:t>
            </w:r>
            <w:r>
              <w:br/>
            </w:r>
            <w:r>
              <w:rPr>
                <w:b/>
                <w:color w:val="FFFFFF"/>
                <w:sz w:val="32"/>
              </w:rPr>
              <w:t>Postmortem Examination of the Asian Elephant</w:t>
            </w:r>
            <w:r>
              <w:br/>
            </w:r>
            <w:r>
              <w:rPr>
                <w:i/>
                <w:color w:val="D8F3DC"/>
                <w:sz w:val="19"/>
              </w:rPr>
              <w:t>Principles, Procedure, Documentation &amp; Differential Diagnosis</w:t>
            </w:r>
            <w:r>
              <w:br/>
              <w:br/>
            </w:r>
            <w:r>
              <w:rPr>
                <w:color w:val="D8F3DC"/>
                <w:sz w:val="17"/>
              </w:rPr>
              <w:t>Prof. Dr. A. B. Shrivastav  |  NDVSU, Jabalpur</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"The carcass never tells a lie — but you must know how to ask the right questions."  — Dr. R. K. Satpati, Wildlife Institute of India</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Introduction &amp; Definitions</w:t>
            </w:r>
          </w:p>
        </w:tc>
      </w:tr>
    </w:tbl>
    <w:p/>
    <w:p>
      <w:pPr>
        <w:pStyle w:val="WS_Body"/>
      </w:pPr>
      <w:r>
        <w:t>Postmortem (PM) examination — necropsy — is the systematic, methodical examination of a dead animal to determine the cause of death, manner of death, and contributing factors. In wildlife forensics, the necropsy report may be the primary evidence in legal proceedings.</w:t>
      </w:r>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WS_TH"/>
              <w:spacing w:before="60" w:after="60"/>
            </w:pPr>
            <w:r>
              <w:rPr>
                <w:b/>
                <w:color w:val="FFFFFF"/>
              </w:rPr>
              <w:t>Term</w:t>
            </w:r>
          </w:p>
        </w:tc>
        <w:tc>
          <w:tcPr>
            <w:tcW w:type="dxa" w:w="7087"/>
            <w:shd w:val="clear" w:color="auto" w:fill="2D6A4F"/>
          </w:tcPr>
          <w:p>
            <w:pPr>
              <w:pStyle w:val="WS_TH"/>
              <w:spacing w:before="60" w:after="60"/>
            </w:pPr>
            <w:r>
              <w:rPr>
                <w:b/>
                <w:color w:val="FFFFFF"/>
              </w:rPr>
              <w:t>Definition</w:t>
            </w:r>
          </w:p>
        </w:tc>
      </w:tr>
      <w:tr>
        <w:tc>
          <w:tcPr>
            <w:tcW w:type="dxa" w:w="2551"/>
            <w:shd w:val="clear" w:color="auto" w:fill="FFFFFF"/>
          </w:tcPr>
          <w:p>
            <w:pPr>
              <w:pStyle w:val="WS_TD"/>
              <w:spacing w:before="40" w:after="40"/>
            </w:pPr>
            <w:r>
              <w:t>Necropsy</w:t>
            </w:r>
          </w:p>
        </w:tc>
        <w:tc>
          <w:tcPr>
            <w:tcW w:type="dxa" w:w="7087"/>
            <w:shd w:val="clear" w:color="auto" w:fill="FFFFFF"/>
          </w:tcPr>
          <w:p>
            <w:pPr>
              <w:pStyle w:val="WS_TD"/>
              <w:spacing w:before="40" w:after="40"/>
            </w:pPr>
            <w:r>
              <w:t>Postmortem examination of an animal (Gr: nekros = dead, opsis = view)</w:t>
            </w:r>
          </w:p>
        </w:tc>
      </w:tr>
      <w:tr>
        <w:tc>
          <w:tcPr>
            <w:tcW w:type="dxa" w:w="2551"/>
            <w:shd w:val="clear" w:color="auto" w:fill="EAF7EE"/>
          </w:tcPr>
          <w:p>
            <w:pPr>
              <w:pStyle w:val="WS_TD"/>
              <w:spacing w:before="40" w:after="40"/>
            </w:pPr>
            <w:r>
              <w:t>Autopsy</w:t>
            </w:r>
          </w:p>
        </w:tc>
        <w:tc>
          <w:tcPr>
            <w:tcW w:type="dxa" w:w="7087"/>
            <w:shd w:val="clear" w:color="auto" w:fill="EAF7EE"/>
          </w:tcPr>
          <w:p>
            <w:pPr>
              <w:pStyle w:val="WS_TD"/>
              <w:spacing w:before="40" w:after="40"/>
            </w:pPr>
            <w:r>
              <w:t>Postmortem examination of a human (same methodology — different subject)</w:t>
            </w:r>
          </w:p>
        </w:tc>
      </w:tr>
      <w:tr>
        <w:tc>
          <w:tcPr>
            <w:tcW w:type="dxa" w:w="2551"/>
            <w:shd w:val="clear" w:color="auto" w:fill="FFFFFF"/>
          </w:tcPr>
          <w:p>
            <w:pPr>
              <w:pStyle w:val="WS_TD"/>
              <w:spacing w:before="40" w:after="40"/>
            </w:pPr>
            <w:r>
              <w:t>Cause of Death (CoD)</w:t>
            </w:r>
          </w:p>
        </w:tc>
        <w:tc>
          <w:tcPr>
            <w:tcW w:type="dxa" w:w="7087"/>
            <w:shd w:val="clear" w:color="auto" w:fill="FFFFFF"/>
          </w:tcPr>
          <w:p>
            <w:pPr>
              <w:pStyle w:val="WS_TD"/>
              <w:spacing w:before="40" w:after="40"/>
            </w:pPr>
            <w:r>
              <w:t>The pathological condition or injury directly responsible for death</w:t>
            </w:r>
          </w:p>
        </w:tc>
      </w:tr>
      <w:tr>
        <w:tc>
          <w:tcPr>
            <w:tcW w:type="dxa" w:w="2551"/>
            <w:shd w:val="clear" w:color="auto" w:fill="EAF7EE"/>
          </w:tcPr>
          <w:p>
            <w:pPr>
              <w:pStyle w:val="WS_TD"/>
              <w:spacing w:before="40" w:after="40"/>
            </w:pPr>
            <w:r>
              <w:t>Manner of Death</w:t>
            </w:r>
          </w:p>
        </w:tc>
        <w:tc>
          <w:tcPr>
            <w:tcW w:type="dxa" w:w="7087"/>
            <w:shd w:val="clear" w:color="auto" w:fill="EAF7EE"/>
          </w:tcPr>
          <w:p>
            <w:pPr>
              <w:pStyle w:val="WS_TD"/>
              <w:spacing w:before="40" w:after="40"/>
            </w:pPr>
            <w:r>
              <w:t>Natural, accidental, homicidal, suicidal, undetermined</w:t>
            </w:r>
          </w:p>
        </w:tc>
      </w:tr>
      <w:tr>
        <w:tc>
          <w:tcPr>
            <w:tcW w:type="dxa" w:w="2551"/>
            <w:shd w:val="clear" w:color="auto" w:fill="FFFFFF"/>
          </w:tcPr>
          <w:p>
            <w:pPr>
              <w:pStyle w:val="WS_TD"/>
              <w:spacing w:before="40" w:after="40"/>
            </w:pPr>
            <w:r>
              <w:t>Contributing Factor</w:t>
            </w:r>
          </w:p>
        </w:tc>
        <w:tc>
          <w:tcPr>
            <w:tcW w:type="dxa" w:w="7087"/>
            <w:shd w:val="clear" w:color="auto" w:fill="FFFFFF"/>
          </w:tcPr>
          <w:p>
            <w:pPr>
              <w:pStyle w:val="WS_TD"/>
              <w:spacing w:before="40" w:after="40"/>
            </w:pPr>
            <w:r>
              <w:t>A condition that worsened the outcome but was not the direct cause</w:t>
            </w:r>
          </w:p>
        </w:tc>
      </w:tr>
      <w:tr>
        <w:tc>
          <w:tcPr>
            <w:tcW w:type="dxa" w:w="2551"/>
            <w:shd w:val="clear" w:color="auto" w:fill="EAF7EE"/>
          </w:tcPr>
          <w:p>
            <w:pPr>
              <w:pStyle w:val="WS_TD"/>
              <w:spacing w:before="40" w:after="40"/>
            </w:pPr>
            <w:r>
              <w:t>Time Since Death (TSD)</w:t>
            </w:r>
          </w:p>
        </w:tc>
        <w:tc>
          <w:tcPr>
            <w:tcW w:type="dxa" w:w="7087"/>
            <w:shd w:val="clear" w:color="auto" w:fill="EAF7EE"/>
          </w:tcPr>
          <w:p>
            <w:pPr>
              <w:pStyle w:val="WS_TD"/>
              <w:spacing w:before="40" w:after="40"/>
            </w:pPr>
            <w:r>
              <w:t>Estimated interval since death — based on PM changes, temperature, entomology</w:t>
            </w:r>
          </w:p>
        </w:tc>
      </w:tr>
      <w:tr>
        <w:tc>
          <w:tcPr>
            <w:tcW w:type="dxa" w:w="2551"/>
            <w:shd w:val="clear" w:color="auto" w:fill="FFFFFF"/>
          </w:tcPr>
          <w:p>
            <w:pPr>
              <w:pStyle w:val="WS_TD"/>
              <w:spacing w:before="40" w:after="40"/>
            </w:pPr>
            <w:r>
              <w:t>Chain of Custody</w:t>
            </w:r>
          </w:p>
        </w:tc>
        <w:tc>
          <w:tcPr>
            <w:tcW w:type="dxa" w:w="7087"/>
            <w:shd w:val="clear" w:color="auto" w:fill="FFFFFF"/>
          </w:tcPr>
          <w:p>
            <w:pPr>
              <w:pStyle w:val="WS_TD"/>
              <w:spacing w:before="40" w:after="40"/>
            </w:pPr>
            <w:r>
              <w:t>Documented chronological record of sample handling from collection to lab</w:t>
            </w:r>
          </w:p>
        </w:tc>
      </w:tr>
      <w:tr>
        <w:tc>
          <w:tcPr>
            <w:tcW w:type="dxa" w:w="2551"/>
            <w:shd w:val="clear" w:color="auto" w:fill="EAF7EE"/>
          </w:tcPr>
          <w:p>
            <w:pPr>
              <w:pStyle w:val="WS_TD"/>
              <w:spacing w:before="40" w:after="40"/>
            </w:pPr>
            <w:r>
              <w:t>Rigor Mortis</w:t>
            </w:r>
          </w:p>
        </w:tc>
        <w:tc>
          <w:tcPr>
            <w:tcW w:type="dxa" w:w="7087"/>
            <w:shd w:val="clear" w:color="auto" w:fill="EAF7EE"/>
          </w:tcPr>
          <w:p>
            <w:pPr>
              <w:pStyle w:val="WS_TD"/>
              <w:spacing w:before="40" w:after="40"/>
            </w:pPr>
            <w:r>
              <w:t>Temporary muscle stiffening 2–6 hrs post-death; resolves by 24–36 hrs</w:t>
            </w:r>
          </w:p>
        </w:tc>
      </w:tr>
      <w:tr>
        <w:tc>
          <w:tcPr>
            <w:tcW w:type="dxa" w:w="2551"/>
            <w:shd w:val="clear" w:color="auto" w:fill="FFFFFF"/>
          </w:tcPr>
          <w:p>
            <w:pPr>
              <w:pStyle w:val="WS_TD"/>
              <w:spacing w:before="40" w:after="40"/>
            </w:pPr>
            <w:r>
              <w:t>Livor Mortis</w:t>
            </w:r>
          </w:p>
        </w:tc>
        <w:tc>
          <w:tcPr>
            <w:tcW w:type="dxa" w:w="7087"/>
            <w:shd w:val="clear" w:color="auto" w:fill="FFFFFF"/>
          </w:tcPr>
          <w:p>
            <w:pPr>
              <w:pStyle w:val="WS_TD"/>
              <w:spacing w:before="40" w:after="40"/>
            </w:pPr>
            <w:r>
              <w:t>Purple discolouration of dependent (lowest) body surfaces due to blood pooling</w:t>
            </w:r>
          </w:p>
        </w:tc>
      </w:tr>
      <w:tr>
        <w:tc>
          <w:tcPr>
            <w:tcW w:type="dxa" w:w="2551"/>
            <w:shd w:val="clear" w:color="auto" w:fill="EAF7EE"/>
          </w:tcPr>
          <w:p>
            <w:pPr>
              <w:pStyle w:val="WS_TD"/>
              <w:spacing w:before="40" w:after="40"/>
            </w:pPr>
            <w:r>
              <w:t>Algor Mortis</w:t>
            </w:r>
          </w:p>
        </w:tc>
        <w:tc>
          <w:tcPr>
            <w:tcW w:type="dxa" w:w="7087"/>
            <w:shd w:val="clear" w:color="auto" w:fill="EAF7EE"/>
          </w:tcPr>
          <w:p>
            <w:pPr>
              <w:pStyle w:val="WS_TD"/>
              <w:spacing w:before="40" w:after="40"/>
            </w:pPr>
            <w:r>
              <w:t>Body temperature drop post-death (~1°C/hr in still air at 20°C)</w:t>
            </w:r>
          </w:p>
        </w:tc>
      </w:tr>
    </w:tbl>
    <w:p/>
    <w:p>
      <w:pPr>
        <w:pStyle w:val="WS_H2"/>
        <w:ind w:left="170"/>
      </w:pPr>
      <w:r>
        <w:rPr>
          <w:b/>
          <w:color w:val="2D6A4F"/>
        </w:rPr>
        <w:t>Six Key Principles of Elephant Necropsy</w:t>
      </w:r>
    </w:p>
    <w:p>
      <w:pPr>
        <w:pStyle w:val="WS_Bullet"/>
        <w:ind w:left="283" w:hanging="170"/>
      </w:pPr>
      <w:r>
        <w:t>• 1. SPEED: PM within 6 hours of death ideally — tropical climate causes rapid decomposition. Maximum 12 hours.</w:t>
      </w:r>
    </w:p>
    <w:p>
      <w:pPr>
        <w:pStyle w:val="WS_Bullet"/>
        <w:ind w:left="283" w:hanging="170"/>
      </w:pPr>
      <w:r>
        <w:t>• 2. SAFETY: PPE mandatory — gloves (double), N95 mask, eye protection, gown, waterproof boots.</w:t>
      </w:r>
    </w:p>
    <w:p>
      <w:pPr>
        <w:pStyle w:val="WS_Bullet"/>
        <w:ind w:left="283" w:hanging="170"/>
      </w:pPr>
      <w:r>
        <w:t>• 3. SYSTEMATIC: Follow a fixed sequence every time — external → internal (thorax → abdomen → head). Never skip steps.</w:t>
      </w:r>
    </w:p>
    <w:p>
      <w:pPr>
        <w:pStyle w:val="WS_Bullet"/>
        <w:ind w:left="283" w:hanging="170"/>
      </w:pPr>
      <w:r>
        <w:t>• 4. SAMPLING: Collect ALL samples from the master list before organ examination — samples come first, findings second.</w:t>
      </w:r>
    </w:p>
    <w:p>
      <w:pPr>
        <w:pStyle w:val="WS_Bullet"/>
        <w:ind w:left="283" w:hanging="170"/>
      </w:pPr>
      <w:r>
        <w:t>• 5. DOCUMENTATION: Photograph every finding before disturbing. GPS coordinates of site. Written notes in field notebook.</w:t>
      </w:r>
    </w:p>
    <w:p>
      <w:pPr>
        <w:pStyle w:val="WS_Bullet"/>
        <w:ind w:left="283" w:hanging="170"/>
      </w:pPr>
      <w:r>
        <w:t>• 6. CHAIN OF CUSTODY: Label every sample immediately. Fill submission form. Witness signature on all forensic samples.</w:t>
      </w:r>
    </w:p>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Pre-Necropsy Preparation</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Category</w:t>
            </w:r>
          </w:p>
        </w:tc>
        <w:tc>
          <w:tcPr>
            <w:tcW w:type="dxa" w:w="7370"/>
            <w:shd w:val="clear" w:color="auto" w:fill="2D6A4F"/>
          </w:tcPr>
          <w:p>
            <w:pPr>
              <w:pStyle w:val="WS_TH"/>
              <w:spacing w:before="60" w:after="60"/>
            </w:pPr>
            <w:r>
              <w:rPr>
                <w:b/>
                <w:color w:val="FFFFFF"/>
              </w:rPr>
              <w:t>Requirements</w:t>
            </w:r>
          </w:p>
        </w:tc>
      </w:tr>
      <w:tr>
        <w:tc>
          <w:tcPr>
            <w:tcW w:type="dxa" w:w="2268"/>
            <w:shd w:val="clear" w:color="auto" w:fill="FFFFFF"/>
          </w:tcPr>
          <w:p>
            <w:pPr>
              <w:pStyle w:val="WS_TD"/>
              <w:spacing w:before="40" w:after="40"/>
            </w:pPr>
            <w:r>
              <w:t>Team</w:t>
            </w:r>
          </w:p>
        </w:tc>
        <w:tc>
          <w:tcPr>
            <w:tcW w:type="dxa" w:w="7370"/>
            <w:shd w:val="clear" w:color="auto" w:fill="FFFFFF"/>
          </w:tcPr>
          <w:p>
            <w:pPr>
              <w:pStyle w:val="WS_TD"/>
              <w:spacing w:before="40" w:after="40"/>
            </w:pPr>
            <w:r>
              <w:t>Minimum 4 persons: 1 veterinarian (PM lead), 1 assistant (scribing), 1 photographer, 1 sample handler + 2–4 mahouts/field staff for positioning</w:t>
            </w:r>
          </w:p>
        </w:tc>
      </w:tr>
      <w:tr>
        <w:tc>
          <w:tcPr>
            <w:tcW w:type="dxa" w:w="2268"/>
            <w:shd w:val="clear" w:color="auto" w:fill="EAF7EE"/>
          </w:tcPr>
          <w:p>
            <w:pPr>
              <w:pStyle w:val="WS_TD"/>
              <w:spacing w:before="40" w:after="40"/>
            </w:pPr>
            <w:r>
              <w:t>Documentation kit</w:t>
            </w:r>
          </w:p>
        </w:tc>
        <w:tc>
          <w:tcPr>
            <w:tcW w:type="dxa" w:w="7370"/>
            <w:shd w:val="clear" w:color="auto" w:fill="EAF7EE"/>
          </w:tcPr>
          <w:p>
            <w:pPr>
              <w:pStyle w:val="WS_TD"/>
              <w:spacing w:before="40" w:after="40"/>
            </w:pPr>
            <w:r>
              <w:t>Field notebook, permanent markers, sample labels, GPS device or phone, camera (charged), body measurement tape</w:t>
            </w:r>
          </w:p>
        </w:tc>
      </w:tr>
      <w:tr>
        <w:tc>
          <w:tcPr>
            <w:tcW w:type="dxa" w:w="2268"/>
            <w:shd w:val="clear" w:color="auto" w:fill="FFFFFF"/>
          </w:tcPr>
          <w:p>
            <w:pPr>
              <w:pStyle w:val="WS_TD"/>
              <w:spacing w:before="40" w:after="40"/>
            </w:pPr>
            <w:r>
              <w:t>PPE</w:t>
            </w:r>
          </w:p>
        </w:tc>
        <w:tc>
          <w:tcPr>
            <w:tcW w:type="dxa" w:w="7370"/>
            <w:shd w:val="clear" w:color="auto" w:fill="FFFFFF"/>
          </w:tcPr>
          <w:p>
            <w:pPr>
              <w:pStyle w:val="WS_TD"/>
              <w:spacing w:before="40" w:after="40"/>
            </w:pPr>
            <w:r>
              <w:t>Double gloves, N95 masks (min. 6 per person), full gown/PPE suit, eye shield/goggles, waterproof boots</w:t>
            </w:r>
          </w:p>
        </w:tc>
      </w:tr>
      <w:tr>
        <w:tc>
          <w:tcPr>
            <w:tcW w:type="dxa" w:w="2268"/>
            <w:shd w:val="clear" w:color="auto" w:fill="EAF7EE"/>
          </w:tcPr>
          <w:p>
            <w:pPr>
              <w:pStyle w:val="WS_TD"/>
              <w:spacing w:before="40" w:after="40"/>
            </w:pPr>
            <w:r>
              <w:t>Instruments</w:t>
            </w:r>
          </w:p>
        </w:tc>
        <w:tc>
          <w:tcPr>
            <w:tcW w:type="dxa" w:w="7370"/>
            <w:shd w:val="clear" w:color="auto" w:fill="EAF7EE"/>
          </w:tcPr>
          <w:p>
            <w:pPr>
              <w:pStyle w:val="WS_TD"/>
              <w:spacing w:before="40" w:after="40"/>
            </w:pPr>
            <w:r>
              <w:t>2 large knives (postmortem knives, sharpened), hand saw or bone saw, rib shears or heavy scissors, spreader, forceps, sample jars</w:t>
            </w:r>
          </w:p>
        </w:tc>
      </w:tr>
      <w:tr>
        <w:tc>
          <w:tcPr>
            <w:tcW w:type="dxa" w:w="2268"/>
            <w:shd w:val="clear" w:color="auto" w:fill="FFFFFF"/>
          </w:tcPr>
          <w:p>
            <w:pPr>
              <w:pStyle w:val="WS_TD"/>
              <w:spacing w:before="40" w:after="40"/>
            </w:pPr>
            <w:r>
              <w:t>Sample supplies</w:t>
            </w:r>
          </w:p>
        </w:tc>
        <w:tc>
          <w:tcPr>
            <w:tcW w:type="dxa" w:w="7370"/>
            <w:shd w:val="clear" w:color="auto" w:fill="FFFFFF"/>
          </w:tcPr>
          <w:p>
            <w:pPr>
              <w:pStyle w:val="WS_TD"/>
              <w:spacing w:before="40" w:after="40"/>
            </w:pPr>
            <w:r>
              <w:t>EDTA tubes, red-top tubes, sterile zip-locks, NBF jars (pre-filled 10%), VTM tubes, sterile swabs, wide-mouth sterile containers</w:t>
            </w:r>
          </w:p>
        </w:tc>
      </w:tr>
      <w:tr>
        <w:tc>
          <w:tcPr>
            <w:tcW w:type="dxa" w:w="2268"/>
            <w:shd w:val="clear" w:color="auto" w:fill="EAF7EE"/>
          </w:tcPr>
          <w:p>
            <w:pPr>
              <w:pStyle w:val="WS_TD"/>
              <w:spacing w:before="40" w:after="40"/>
            </w:pPr>
            <w:r>
              <w:t>Cold chain</w:t>
            </w:r>
          </w:p>
        </w:tc>
        <w:tc>
          <w:tcPr>
            <w:tcW w:type="dxa" w:w="7370"/>
            <w:shd w:val="clear" w:color="auto" w:fill="EAF7EE"/>
          </w:tcPr>
          <w:p>
            <w:pPr>
              <w:pStyle w:val="WS_TD"/>
              <w:spacing w:before="40" w:after="40"/>
            </w:pPr>
            <w:r>
              <w:t>Ice box with ice packs (minimum 2 kg ice per case), sealed cold packs; freezer access within 6 hrs preferred</w:t>
            </w:r>
          </w:p>
        </w:tc>
      </w:tr>
      <w:tr>
        <w:tc>
          <w:tcPr>
            <w:tcW w:type="dxa" w:w="2268"/>
            <w:shd w:val="clear" w:color="auto" w:fill="FFFFFF"/>
          </w:tcPr>
          <w:p>
            <w:pPr>
              <w:pStyle w:val="WS_TD"/>
              <w:spacing w:before="40" w:after="40"/>
            </w:pPr>
            <w:r>
              <w:t>Legal documents</w:t>
            </w:r>
          </w:p>
        </w:tc>
        <w:tc>
          <w:tcPr>
            <w:tcW w:type="dxa" w:w="7370"/>
            <w:shd w:val="clear" w:color="auto" w:fill="FFFFFF"/>
          </w:tcPr>
          <w:p>
            <w:pPr>
              <w:pStyle w:val="WS_TD"/>
              <w:spacing w:before="40" w:after="40"/>
            </w:pPr>
            <w:r>
              <w:t>PM requisition letter, chain of custody forms, official field report template, camera with date/GPS metadata</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Post-Mortem Examination — Step-by-Step Workflow</w:t>
            </w:r>
          </w:p>
        </w:tc>
      </w:tr>
    </w:tbl>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pStyle w:val="WS_TH"/>
              <w:spacing w:before="60" w:after="60"/>
            </w:pPr>
            <w:r>
              <w:rPr>
                <w:b/>
                <w:color w:val="FFFFFF"/>
              </w:rPr>
              <w:t>Step</w:t>
            </w:r>
          </w:p>
        </w:tc>
        <w:tc>
          <w:tcPr>
            <w:tcW w:type="dxa" w:w="3118"/>
            <w:shd w:val="clear" w:color="auto" w:fill="2D6A4F"/>
          </w:tcPr>
          <w:p>
            <w:pPr>
              <w:pStyle w:val="WS_TH"/>
              <w:spacing w:before="60" w:after="60"/>
            </w:pPr>
            <w:r>
              <w:rPr>
                <w:b/>
                <w:color w:val="FFFFFF"/>
              </w:rPr>
              <w:t>Action</w:t>
            </w:r>
          </w:p>
        </w:tc>
        <w:tc>
          <w:tcPr>
            <w:tcW w:type="dxa" w:w="4819"/>
            <w:shd w:val="clear" w:color="auto" w:fill="2D6A4F"/>
          </w:tcPr>
          <w:p>
            <w:pPr>
              <w:pStyle w:val="WS_TH"/>
              <w:spacing w:before="60" w:after="60"/>
            </w:pPr>
            <w:r>
              <w:rPr>
                <w:b/>
                <w:color w:val="FFFFFF"/>
              </w:rPr>
              <w:t>Key Observations</w:t>
            </w:r>
          </w:p>
        </w:tc>
      </w:tr>
      <w:tr>
        <w:tc>
          <w:tcPr>
            <w:tcW w:type="dxa" w:w="1701"/>
            <w:shd w:val="clear" w:color="auto" w:fill="FFFFFF"/>
          </w:tcPr>
          <w:p>
            <w:pPr>
              <w:pStyle w:val="WS_TD"/>
              <w:spacing w:before="40" w:after="40"/>
            </w:pPr>
            <w:r>
              <w:t>1. Scene Assessment</w:t>
            </w:r>
          </w:p>
        </w:tc>
        <w:tc>
          <w:tcPr>
            <w:tcW w:type="dxa" w:w="3118"/>
            <w:shd w:val="clear" w:color="auto" w:fill="FFFFFF"/>
          </w:tcPr>
          <w:p>
            <w:pPr>
              <w:pStyle w:val="WS_TD"/>
              <w:spacing w:before="40" w:after="40"/>
            </w:pPr>
            <w:r>
              <w:t>GPS, photographs of scene, position of body, surrounding environment, evidence (wire, tracks)</w:t>
            </w:r>
          </w:p>
        </w:tc>
        <w:tc>
          <w:tcPr>
            <w:tcW w:type="dxa" w:w="4819"/>
            <w:shd w:val="clear" w:color="auto" w:fill="FFFFFF"/>
          </w:tcPr>
          <w:p>
            <w:pPr>
              <w:pStyle w:val="WS_TD"/>
              <w:spacing w:before="40" w:after="40"/>
            </w:pPr>
            <w:r>
              <w:t>Note any electric wire, water body, tracks, disturbance, vegetation damage</w:t>
            </w:r>
          </w:p>
        </w:tc>
      </w:tr>
      <w:tr>
        <w:tc>
          <w:tcPr>
            <w:tcW w:type="dxa" w:w="1701"/>
            <w:shd w:val="clear" w:color="auto" w:fill="EAF7EE"/>
          </w:tcPr>
          <w:p>
            <w:pPr>
              <w:pStyle w:val="WS_TD"/>
              <w:spacing w:before="40" w:after="40"/>
            </w:pPr>
            <w:r>
              <w:t>2. External Examination</w:t>
            </w:r>
          </w:p>
        </w:tc>
        <w:tc>
          <w:tcPr>
            <w:tcW w:type="dxa" w:w="3118"/>
            <w:shd w:val="clear" w:color="auto" w:fill="EAF7EE"/>
          </w:tcPr>
          <w:p>
            <w:pPr>
              <w:pStyle w:val="WS_TD"/>
              <w:spacing w:before="40" w:after="40"/>
            </w:pPr>
            <w:r>
              <w:t>Body condition score; skin; wounds; orifices; sex; age estimate</w:t>
            </w:r>
          </w:p>
        </w:tc>
        <w:tc>
          <w:tcPr>
            <w:tcW w:type="dxa" w:w="4819"/>
            <w:shd w:val="clear" w:color="auto" w:fill="EAF7EE"/>
          </w:tcPr>
          <w:p>
            <w:pPr>
              <w:pStyle w:val="WS_TD"/>
              <w:spacing w:before="40" w:after="40"/>
            </w:pPr>
            <w:r>
              <w:t>Char marks, trauma, discharge, dehydration, skin lesions — all photographed</w:t>
            </w:r>
          </w:p>
        </w:tc>
      </w:tr>
      <w:tr>
        <w:tc>
          <w:tcPr>
            <w:tcW w:type="dxa" w:w="1701"/>
            <w:shd w:val="clear" w:color="auto" w:fill="FFFFFF"/>
          </w:tcPr>
          <w:p>
            <w:pPr>
              <w:pStyle w:val="WS_TD"/>
              <w:spacing w:before="40" w:after="40"/>
            </w:pPr>
            <w:r>
              <w:t>3. Body Measurements</w:t>
            </w:r>
          </w:p>
        </w:tc>
        <w:tc>
          <w:tcPr>
            <w:tcW w:type="dxa" w:w="3118"/>
            <w:shd w:val="clear" w:color="auto" w:fill="FFFFFF"/>
          </w:tcPr>
          <w:p>
            <w:pPr>
              <w:pStyle w:val="WS_TD"/>
              <w:spacing w:before="40" w:after="40"/>
            </w:pPr>
            <w:r>
              <w:t>Shoulder height, head length, tusk length/weight, body weight estimate</w:t>
            </w:r>
          </w:p>
        </w:tc>
        <w:tc>
          <w:tcPr>
            <w:tcW w:type="dxa" w:w="4819"/>
            <w:shd w:val="clear" w:color="auto" w:fill="FFFFFF"/>
          </w:tcPr>
          <w:p>
            <w:pPr>
              <w:pStyle w:val="WS_TD"/>
              <w:spacing w:before="40" w:after="40"/>
            </w:pPr>
            <w:r>
              <w:t>Required for age estimation, sex confirmation, forensic records</w:t>
            </w:r>
          </w:p>
        </w:tc>
      </w:tr>
      <w:tr>
        <w:tc>
          <w:tcPr>
            <w:tcW w:type="dxa" w:w="1701"/>
            <w:shd w:val="clear" w:color="auto" w:fill="EAF7EE"/>
          </w:tcPr>
          <w:p>
            <w:pPr>
              <w:pStyle w:val="WS_TD"/>
              <w:spacing w:before="40" w:after="40"/>
            </w:pPr>
            <w:r>
              <w:t>4. PM Change Assessment</w:t>
            </w:r>
          </w:p>
        </w:tc>
        <w:tc>
          <w:tcPr>
            <w:tcW w:type="dxa" w:w="3118"/>
            <w:shd w:val="clear" w:color="auto" w:fill="EAF7EE"/>
          </w:tcPr>
          <w:p>
            <w:pPr>
              <w:pStyle w:val="WS_TD"/>
              <w:spacing w:before="40" w:after="40"/>
            </w:pPr>
            <w:r>
              <w:t>Rigor, livor, decomposition stage, bloat, skin slippage</w:t>
            </w:r>
          </w:p>
        </w:tc>
        <w:tc>
          <w:tcPr>
            <w:tcW w:type="dxa" w:w="4819"/>
            <w:shd w:val="clear" w:color="auto" w:fill="EAF7EE"/>
          </w:tcPr>
          <w:p>
            <w:pPr>
              <w:pStyle w:val="WS_TD"/>
              <w:spacing w:before="40" w:after="40"/>
            </w:pPr>
            <w:r>
              <w:t>Estimate time since death; affects sample viability</w:t>
            </w:r>
          </w:p>
        </w:tc>
      </w:tr>
      <w:tr>
        <w:tc>
          <w:tcPr>
            <w:tcW w:type="dxa" w:w="1701"/>
            <w:shd w:val="clear" w:color="auto" w:fill="FFFFFF"/>
          </w:tcPr>
          <w:p>
            <w:pPr>
              <w:pStyle w:val="WS_TD"/>
              <w:spacing w:before="40" w:after="40"/>
            </w:pPr>
            <w:r>
              <w:t>5. Blood Collection</w:t>
            </w:r>
          </w:p>
        </w:tc>
        <w:tc>
          <w:tcPr>
            <w:tcW w:type="dxa" w:w="3118"/>
            <w:shd w:val="clear" w:color="auto" w:fill="FFFFFF"/>
          </w:tcPr>
          <w:p>
            <w:pPr>
              <w:pStyle w:val="WS_TD"/>
              <w:spacing w:before="40" w:after="40"/>
            </w:pPr>
            <w:r>
              <w:t>Jugular/cardiac puncture for EDTA + serum tubes before opening</w:t>
            </w:r>
          </w:p>
        </w:tc>
        <w:tc>
          <w:tcPr>
            <w:tcW w:type="dxa" w:w="4819"/>
            <w:shd w:val="clear" w:color="auto" w:fill="FFFFFF"/>
          </w:tcPr>
          <w:p>
            <w:pPr>
              <w:pStyle w:val="WS_TD"/>
              <w:spacing w:before="40" w:after="40"/>
            </w:pPr>
            <w:r>
              <w:t>Critical — do before any incision</w:t>
            </w:r>
          </w:p>
        </w:tc>
      </w:tr>
      <w:tr>
        <w:tc>
          <w:tcPr>
            <w:tcW w:type="dxa" w:w="1701"/>
            <w:shd w:val="clear" w:color="auto" w:fill="EAF7EE"/>
          </w:tcPr>
          <w:p>
            <w:pPr>
              <w:pStyle w:val="WS_TD"/>
              <w:spacing w:before="40" w:after="40"/>
            </w:pPr>
            <w:r>
              <w:t>6. Skin Incision</w:t>
            </w:r>
          </w:p>
        </w:tc>
        <w:tc>
          <w:tcPr>
            <w:tcW w:type="dxa" w:w="3118"/>
            <w:shd w:val="clear" w:color="auto" w:fill="EAF7EE"/>
          </w:tcPr>
          <w:p>
            <w:pPr>
              <w:pStyle w:val="WS_TD"/>
              <w:spacing w:before="40" w:after="40"/>
            </w:pPr>
            <w:r>
              <w:t>From jaw to perineum along ventral midline; reflect skin laterally</w:t>
            </w:r>
          </w:p>
        </w:tc>
        <w:tc>
          <w:tcPr>
            <w:tcW w:type="dxa" w:w="4819"/>
            <w:shd w:val="clear" w:color="auto" w:fill="EAF7EE"/>
          </w:tcPr>
          <w:p>
            <w:pPr>
              <w:pStyle w:val="WS_TD"/>
              <w:spacing w:before="40" w:after="40"/>
            </w:pPr>
            <w:r>
              <w:t>Examine subcutaneous tissue, mammary glands, muscle</w:t>
            </w:r>
          </w:p>
        </w:tc>
      </w:tr>
      <w:tr>
        <w:tc>
          <w:tcPr>
            <w:tcW w:type="dxa" w:w="1701"/>
            <w:shd w:val="clear" w:color="auto" w:fill="FFFFFF"/>
          </w:tcPr>
          <w:p>
            <w:pPr>
              <w:pStyle w:val="WS_TD"/>
              <w:spacing w:before="40" w:after="40"/>
            </w:pPr>
            <w:r>
              <w:t>7. Thoracic Cavity</w:t>
            </w:r>
          </w:p>
        </w:tc>
        <w:tc>
          <w:tcPr>
            <w:tcW w:type="dxa" w:w="3118"/>
            <w:shd w:val="clear" w:color="auto" w:fill="FFFFFF"/>
          </w:tcPr>
          <w:p>
            <w:pPr>
              <w:pStyle w:val="WS_TD"/>
              <w:spacing w:before="40" w:after="40"/>
            </w:pPr>
            <w:r>
              <w:t>Cut through ribs; note lung position, fluid, adhesions; examine pericardium</w:t>
            </w:r>
          </w:p>
        </w:tc>
        <w:tc>
          <w:tcPr>
            <w:tcW w:type="dxa" w:w="4819"/>
            <w:shd w:val="clear" w:color="auto" w:fill="FFFFFF"/>
          </w:tcPr>
          <w:p>
            <w:pPr>
              <w:pStyle w:val="WS_TD"/>
              <w:spacing w:before="40" w:after="40"/>
            </w:pPr>
            <w:r>
              <w:t>Assess lungs (drowning), heart (electrocution/EMCV), fluid volumes</w:t>
            </w:r>
          </w:p>
        </w:tc>
      </w:tr>
      <w:tr>
        <w:tc>
          <w:tcPr>
            <w:tcW w:type="dxa" w:w="1701"/>
            <w:shd w:val="clear" w:color="auto" w:fill="EAF7EE"/>
          </w:tcPr>
          <w:p>
            <w:pPr>
              <w:pStyle w:val="WS_TD"/>
              <w:spacing w:before="40" w:after="40"/>
            </w:pPr>
            <w:r>
              <w:t>8. Abdominal Cavity</w:t>
            </w:r>
          </w:p>
        </w:tc>
        <w:tc>
          <w:tcPr>
            <w:tcW w:type="dxa" w:w="3118"/>
            <w:shd w:val="clear" w:color="auto" w:fill="EAF7EE"/>
          </w:tcPr>
          <w:p>
            <w:pPr>
              <w:pStyle w:val="WS_TD"/>
              <w:spacing w:before="40" w:after="40"/>
            </w:pPr>
            <w:r>
              <w:t>Open from xiphoid to pubis; assess organs in situ before removal</w:t>
            </w:r>
          </w:p>
        </w:tc>
        <w:tc>
          <w:tcPr>
            <w:tcW w:type="dxa" w:w="4819"/>
            <w:shd w:val="clear" w:color="auto" w:fill="EAF7EE"/>
          </w:tcPr>
          <w:p>
            <w:pPr>
              <w:pStyle w:val="WS_TD"/>
              <w:spacing w:before="40" w:after="40"/>
            </w:pPr>
            <w:r>
              <w:t>Assess liver, spleen, GI tract, reproductive organs, kidney</w:t>
            </w:r>
          </w:p>
        </w:tc>
      </w:tr>
      <w:tr>
        <w:tc>
          <w:tcPr>
            <w:tcW w:type="dxa" w:w="1701"/>
            <w:shd w:val="clear" w:color="auto" w:fill="FFFFFF"/>
          </w:tcPr>
          <w:p>
            <w:pPr>
              <w:pStyle w:val="WS_TD"/>
              <w:spacing w:before="40" w:after="40"/>
            </w:pPr>
            <w:r>
              <w:t>9. Organ Examination</w:t>
            </w:r>
          </w:p>
        </w:tc>
        <w:tc>
          <w:tcPr>
            <w:tcW w:type="dxa" w:w="3118"/>
            <w:shd w:val="clear" w:color="auto" w:fill="FFFFFF"/>
          </w:tcPr>
          <w:p>
            <w:pPr>
              <w:pStyle w:val="WS_TD"/>
              <w:spacing w:before="40" w:after="40"/>
            </w:pPr>
            <w:r>
              <w:t>Remove and examine each organ systematically; note size, weight, texture, colour</w:t>
            </w:r>
          </w:p>
        </w:tc>
        <w:tc>
          <w:tcPr>
            <w:tcW w:type="dxa" w:w="4819"/>
            <w:shd w:val="clear" w:color="auto" w:fill="FFFFFF"/>
          </w:tcPr>
          <w:p>
            <w:pPr>
              <w:pStyle w:val="WS_TD"/>
              <w:spacing w:before="40" w:after="40"/>
            </w:pPr>
            <w:r>
              <w:t>Collect fresh + fixed samples from each organ</w:t>
            </w:r>
          </w:p>
        </w:tc>
      </w:tr>
      <w:tr>
        <w:tc>
          <w:tcPr>
            <w:tcW w:type="dxa" w:w="1701"/>
            <w:shd w:val="clear" w:color="auto" w:fill="EAF7EE"/>
          </w:tcPr>
          <w:p>
            <w:pPr>
              <w:pStyle w:val="WS_TD"/>
              <w:spacing w:before="40" w:after="40"/>
            </w:pPr>
            <w:r>
              <w:t>10. Head Examination</w:t>
            </w:r>
          </w:p>
        </w:tc>
        <w:tc>
          <w:tcPr>
            <w:tcW w:type="dxa" w:w="3118"/>
            <w:shd w:val="clear" w:color="auto" w:fill="EAF7EE"/>
          </w:tcPr>
          <w:p>
            <w:pPr>
              <w:pStyle w:val="WS_TD"/>
              <w:spacing w:before="40" w:after="40"/>
            </w:pPr>
            <w:r>
              <w:t>Remove head; saw calvarium; examine brain; examine oral cavity, teeth</w:t>
            </w:r>
          </w:p>
        </w:tc>
        <w:tc>
          <w:tcPr>
            <w:tcW w:type="dxa" w:w="4819"/>
            <w:shd w:val="clear" w:color="auto" w:fill="EAF7EE"/>
          </w:tcPr>
          <w:p>
            <w:pPr>
              <w:pStyle w:val="WS_TD"/>
              <w:spacing w:before="40" w:after="40"/>
            </w:pPr>
            <w:r>
              <w:t>Age by molar; brain for rabies/NiV; nasal turbinates for herpes</w:t>
            </w:r>
          </w:p>
        </w:tc>
      </w:tr>
      <w:tr>
        <w:tc>
          <w:tcPr>
            <w:tcW w:type="dxa" w:w="1701"/>
            <w:shd w:val="clear" w:color="auto" w:fill="FFFFFF"/>
          </w:tcPr>
          <w:p>
            <w:pPr>
              <w:pStyle w:val="WS_TD"/>
              <w:spacing w:before="40" w:after="40"/>
            </w:pPr>
            <w:r>
              <w:t>11. Molar Age Estimation</w:t>
            </w:r>
          </w:p>
        </w:tc>
        <w:tc>
          <w:tcPr>
            <w:tcW w:type="dxa" w:w="3118"/>
            <w:shd w:val="clear" w:color="auto" w:fill="FFFFFF"/>
          </w:tcPr>
          <w:p>
            <w:pPr>
              <w:pStyle w:val="WS_TD"/>
              <w:spacing w:before="40" w:after="40"/>
            </w:pPr>
            <w:r>
              <w:t>Identify which molar set is in wear; count laminae</w:t>
            </w:r>
          </w:p>
        </w:tc>
        <w:tc>
          <w:tcPr>
            <w:tcW w:type="dxa" w:w="4819"/>
            <w:shd w:val="clear" w:color="auto" w:fill="FFFFFF"/>
          </w:tcPr>
          <w:p>
            <w:pPr>
              <w:pStyle w:val="WS_TD"/>
              <w:spacing w:before="40" w:after="40"/>
            </w:pPr>
            <w:r>
              <w:t>Record which M (M1–M6) is present in each jaw quadrant</w:t>
            </w:r>
          </w:p>
        </w:tc>
      </w:tr>
      <w:tr>
        <w:tc>
          <w:tcPr>
            <w:tcW w:type="dxa" w:w="1701"/>
            <w:shd w:val="clear" w:color="auto" w:fill="EAF7EE"/>
          </w:tcPr>
          <w:p>
            <w:pPr>
              <w:pStyle w:val="WS_TD"/>
              <w:spacing w:before="40" w:after="40"/>
            </w:pPr>
            <w:r>
              <w:t>12. Lymph Node Survey</w:t>
            </w:r>
          </w:p>
        </w:tc>
        <w:tc>
          <w:tcPr>
            <w:tcW w:type="dxa" w:w="3118"/>
            <w:shd w:val="clear" w:color="auto" w:fill="EAF7EE"/>
          </w:tcPr>
          <w:p>
            <w:pPr>
              <w:pStyle w:val="WS_TD"/>
              <w:spacing w:before="40" w:after="40"/>
            </w:pPr>
            <w:r>
              <w:t>Sample superficial + deep lymph nodes systematically</w:t>
            </w:r>
          </w:p>
        </w:tc>
        <w:tc>
          <w:tcPr>
            <w:tcW w:type="dxa" w:w="4819"/>
            <w:shd w:val="clear" w:color="auto" w:fill="EAF7EE"/>
          </w:tcPr>
          <w:p>
            <w:pPr>
              <w:pStyle w:val="WS_TD"/>
              <w:spacing w:before="40" w:after="40"/>
            </w:pPr>
            <w:r>
              <w:t>Enlargement, abscessation, necrosis — key TB/EEHV indicator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Post-Mortem Changes — Time Estimation</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2268"/>
            <w:shd w:val="clear" w:color="auto" w:fill="2D6A4F"/>
          </w:tcPr>
          <w:p>
            <w:pPr>
              <w:pStyle w:val="WS_TH"/>
              <w:spacing w:before="60" w:after="60"/>
            </w:pPr>
            <w:r>
              <w:rPr>
                <w:b/>
                <w:color w:val="FFFFFF"/>
              </w:rPr>
              <w:t>PM Change</w:t>
            </w:r>
          </w:p>
        </w:tc>
        <w:tc>
          <w:tcPr>
            <w:tcW w:type="dxa" w:w="2268"/>
            <w:shd w:val="clear" w:color="auto" w:fill="2D6A4F"/>
          </w:tcPr>
          <w:p>
            <w:pPr>
              <w:pStyle w:val="WS_TH"/>
              <w:spacing w:before="60" w:after="60"/>
            </w:pPr>
            <w:r>
              <w:rPr>
                <w:b/>
                <w:color w:val="FFFFFF"/>
              </w:rPr>
              <w:t>Onset</w:t>
            </w:r>
          </w:p>
        </w:tc>
        <w:tc>
          <w:tcPr>
            <w:tcW w:type="dxa" w:w="1984"/>
            <w:shd w:val="clear" w:color="auto" w:fill="2D6A4F"/>
          </w:tcPr>
          <w:p>
            <w:pPr>
              <w:pStyle w:val="WS_TH"/>
              <w:spacing w:before="60" w:after="60"/>
            </w:pPr>
            <w:r>
              <w:rPr>
                <w:b/>
                <w:color w:val="FFFFFF"/>
              </w:rPr>
              <w:t>Duration</w:t>
            </w:r>
          </w:p>
        </w:tc>
        <w:tc>
          <w:tcPr>
            <w:tcW w:type="dxa" w:w="3118"/>
            <w:shd w:val="clear" w:color="auto" w:fill="2D6A4F"/>
          </w:tcPr>
          <w:p>
            <w:pPr>
              <w:pStyle w:val="WS_TH"/>
              <w:spacing w:before="60" w:after="60"/>
            </w:pPr>
            <w:r>
              <w:rPr>
                <w:b/>
                <w:color w:val="FFFFFF"/>
              </w:rPr>
              <w:t>Use for TSD Estimation</w:t>
            </w:r>
          </w:p>
        </w:tc>
      </w:tr>
      <w:tr>
        <w:tc>
          <w:tcPr>
            <w:tcW w:type="dxa" w:w="2268"/>
            <w:shd w:val="clear" w:color="auto" w:fill="FFFFFF"/>
          </w:tcPr>
          <w:p>
            <w:pPr>
              <w:pStyle w:val="WS_TD"/>
              <w:spacing w:before="40" w:after="40"/>
            </w:pPr>
            <w:r>
              <w:t>Algor mortis (body cooling)</w:t>
            </w:r>
          </w:p>
        </w:tc>
        <w:tc>
          <w:tcPr>
            <w:tcW w:type="dxa" w:w="2268"/>
            <w:shd w:val="clear" w:color="auto" w:fill="FFFFFF"/>
          </w:tcPr>
          <w:p>
            <w:pPr>
              <w:pStyle w:val="WS_TD"/>
              <w:spacing w:before="40" w:after="40"/>
            </w:pPr>
            <w:r>
              <w:t>Immediate — 1°C/hr in still air at 20°C</w:t>
            </w:r>
          </w:p>
        </w:tc>
        <w:tc>
          <w:tcPr>
            <w:tcW w:type="dxa" w:w="1984"/>
            <w:shd w:val="clear" w:color="auto" w:fill="FFFFFF"/>
          </w:tcPr>
          <w:p>
            <w:pPr>
              <w:pStyle w:val="WS_TD"/>
              <w:spacing w:before="40" w:after="40"/>
            </w:pPr>
            <w:r>
              <w:t>Until ambient temp reached</w:t>
            </w:r>
          </w:p>
        </w:tc>
        <w:tc>
          <w:tcPr>
            <w:tcW w:type="dxa" w:w="3118"/>
            <w:shd w:val="clear" w:color="auto" w:fill="FFFFFF"/>
          </w:tcPr>
          <w:p>
            <w:pPr>
              <w:pStyle w:val="WS_TD"/>
              <w:spacing w:before="40" w:after="40"/>
            </w:pPr>
            <w:r>
              <w:t>Core temp at PM vs ambient → estimate hrs post-death</w:t>
            </w:r>
          </w:p>
        </w:tc>
      </w:tr>
      <w:tr>
        <w:tc>
          <w:tcPr>
            <w:tcW w:type="dxa" w:w="2268"/>
            <w:shd w:val="clear" w:color="auto" w:fill="EAF7EE"/>
          </w:tcPr>
          <w:p>
            <w:pPr>
              <w:pStyle w:val="WS_TD"/>
              <w:spacing w:before="40" w:after="40"/>
            </w:pPr>
            <w:r>
              <w:t>Rigor mortis</w:t>
            </w:r>
          </w:p>
        </w:tc>
        <w:tc>
          <w:tcPr>
            <w:tcW w:type="dxa" w:w="2268"/>
            <w:shd w:val="clear" w:color="auto" w:fill="EAF7EE"/>
          </w:tcPr>
          <w:p>
            <w:pPr>
              <w:pStyle w:val="WS_TD"/>
              <w:spacing w:before="40" w:after="40"/>
            </w:pPr>
            <w:r>
              <w:t>2–6 hrs post-death (faster in heat)</w:t>
            </w:r>
          </w:p>
        </w:tc>
        <w:tc>
          <w:tcPr>
            <w:tcW w:type="dxa" w:w="1984"/>
            <w:shd w:val="clear" w:color="auto" w:fill="EAF7EE"/>
          </w:tcPr>
          <w:p>
            <w:pPr>
              <w:pStyle w:val="WS_TD"/>
              <w:spacing w:before="40" w:after="40"/>
            </w:pPr>
            <w:r>
              <w:t>Complete by 12 hrs; resolves by 24–48 hrs</w:t>
            </w:r>
          </w:p>
        </w:tc>
        <w:tc>
          <w:tcPr>
            <w:tcW w:type="dxa" w:w="3118"/>
            <w:shd w:val="clear" w:color="auto" w:fill="EAF7EE"/>
          </w:tcPr>
          <w:p>
            <w:pPr>
              <w:pStyle w:val="WS_TD"/>
              <w:spacing w:before="40" w:after="40"/>
            </w:pPr>
            <w:r>
              <w:t>Present = &lt;24 hrs; absent after resolution = &gt;48 hrs or very early</w:t>
            </w:r>
          </w:p>
        </w:tc>
      </w:tr>
      <w:tr>
        <w:tc>
          <w:tcPr>
            <w:tcW w:type="dxa" w:w="2268"/>
            <w:shd w:val="clear" w:color="auto" w:fill="FFFFFF"/>
          </w:tcPr>
          <w:p>
            <w:pPr>
              <w:pStyle w:val="WS_TD"/>
              <w:spacing w:before="40" w:after="40"/>
            </w:pPr>
            <w:r>
              <w:t>Livor mortis (lividity)</w:t>
            </w:r>
          </w:p>
        </w:tc>
        <w:tc>
          <w:tcPr>
            <w:tcW w:type="dxa" w:w="2268"/>
            <w:shd w:val="clear" w:color="auto" w:fill="FFFFFF"/>
          </w:tcPr>
          <w:p>
            <w:pPr>
              <w:pStyle w:val="WS_TD"/>
              <w:spacing w:before="40" w:after="40"/>
            </w:pPr>
            <w:r>
              <w:t>1–3 hrs post-death</w:t>
            </w:r>
          </w:p>
        </w:tc>
        <w:tc>
          <w:tcPr>
            <w:tcW w:type="dxa" w:w="1984"/>
            <w:shd w:val="clear" w:color="auto" w:fill="FFFFFF"/>
          </w:tcPr>
          <w:p>
            <w:pPr>
              <w:pStyle w:val="WS_TD"/>
              <w:spacing w:before="40" w:after="40"/>
            </w:pPr>
            <w:r>
              <w:t>Fixed by 8–12 hrs</w:t>
            </w:r>
          </w:p>
        </w:tc>
        <w:tc>
          <w:tcPr>
            <w:tcW w:type="dxa" w:w="3118"/>
            <w:shd w:val="clear" w:color="auto" w:fill="FFFFFF"/>
          </w:tcPr>
          <w:p>
            <w:pPr>
              <w:pStyle w:val="WS_TD"/>
              <w:spacing w:before="40" w:after="40"/>
            </w:pPr>
            <w:r>
              <w:t>Blanches = &lt;8 hrs; fixed = &gt;12 hrs; position of body tells repositioning</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Molar Age Estimation Guide</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417"/>
            <w:shd w:val="clear" w:color="auto" w:fill="2D6A4F"/>
          </w:tcPr>
          <w:p>
            <w:pPr>
              <w:pStyle w:val="WS_TH"/>
              <w:spacing w:before="60" w:after="60"/>
            </w:pPr>
            <w:r>
              <w:rPr>
                <w:b/>
                <w:color w:val="FFFFFF"/>
              </w:rPr>
              <w:t>Molar Set</w:t>
            </w:r>
          </w:p>
        </w:tc>
        <w:tc>
          <w:tcPr>
            <w:tcW w:type="dxa" w:w="1417"/>
            <w:shd w:val="clear" w:color="auto" w:fill="2D6A4F"/>
          </w:tcPr>
          <w:p>
            <w:pPr>
              <w:pStyle w:val="WS_TH"/>
              <w:spacing w:before="60" w:after="60"/>
            </w:pPr>
            <w:r>
              <w:rPr>
                <w:b/>
                <w:color w:val="FFFFFF"/>
              </w:rPr>
              <w:t>Age in Wear</w:t>
            </w:r>
          </w:p>
        </w:tc>
        <w:tc>
          <w:tcPr>
            <w:tcW w:type="dxa" w:w="1701"/>
            <w:shd w:val="clear" w:color="auto" w:fill="2D6A4F"/>
          </w:tcPr>
          <w:p>
            <w:pPr>
              <w:pStyle w:val="WS_TH"/>
              <w:spacing w:before="60" w:after="60"/>
            </w:pPr>
            <w:r>
              <w:rPr>
                <w:b/>
                <w:color w:val="FFFFFF"/>
              </w:rPr>
              <w:t>Laminae Count</w:t>
            </w:r>
          </w:p>
        </w:tc>
        <w:tc>
          <w:tcPr>
            <w:tcW w:type="dxa" w:w="5102"/>
            <w:shd w:val="clear" w:color="auto" w:fill="2D6A4F"/>
          </w:tcPr>
          <w:p>
            <w:pPr>
              <w:pStyle w:val="WS_TH"/>
              <w:spacing w:before="60" w:after="60"/>
            </w:pPr>
            <w:r>
              <w:rPr>
                <w:b/>
                <w:color w:val="FFFFFF"/>
              </w:rPr>
              <w:t>Field Identification</w:t>
            </w:r>
          </w:p>
        </w:tc>
      </w:tr>
      <w:tr>
        <w:tc>
          <w:tcPr>
            <w:tcW w:type="dxa" w:w="1417"/>
            <w:shd w:val="clear" w:color="auto" w:fill="FFFFFF"/>
          </w:tcPr>
          <w:p>
            <w:pPr>
              <w:pStyle w:val="WS_TD"/>
              <w:spacing w:before="40" w:after="40"/>
            </w:pPr>
            <w:r>
              <w:t>M1 (dp2)</w:t>
            </w:r>
          </w:p>
        </w:tc>
        <w:tc>
          <w:tcPr>
            <w:tcW w:type="dxa" w:w="1417"/>
            <w:shd w:val="clear" w:color="auto" w:fill="FFFFFF"/>
          </w:tcPr>
          <w:p>
            <w:pPr>
              <w:pStyle w:val="WS_TD"/>
              <w:spacing w:before="40" w:after="40"/>
            </w:pPr>
            <w:r>
              <w:t>0–2 years</w:t>
            </w:r>
          </w:p>
        </w:tc>
        <w:tc>
          <w:tcPr>
            <w:tcW w:type="dxa" w:w="1701"/>
            <w:shd w:val="clear" w:color="auto" w:fill="FFFFFF"/>
          </w:tcPr>
          <w:p>
            <w:pPr>
              <w:pStyle w:val="WS_TD"/>
              <w:spacing w:before="40" w:after="40"/>
            </w:pPr>
            <w:r>
              <w:t>3–4</w:t>
            </w:r>
          </w:p>
        </w:tc>
        <w:tc>
          <w:tcPr>
            <w:tcW w:type="dxa" w:w="5102"/>
            <w:shd w:val="clear" w:color="auto" w:fill="FFFFFF"/>
          </w:tcPr>
          <w:p>
            <w:pPr>
              <w:pStyle w:val="WS_TD"/>
              <w:spacing w:before="40" w:after="40"/>
            </w:pPr>
            <w:r>
              <w:t>Tiny — often shed before examination; calf only</w:t>
            </w:r>
          </w:p>
        </w:tc>
      </w:tr>
      <w:tr>
        <w:tc>
          <w:tcPr>
            <w:tcW w:type="dxa" w:w="1417"/>
            <w:shd w:val="clear" w:color="auto" w:fill="EAF7EE"/>
          </w:tcPr>
          <w:p>
            <w:pPr>
              <w:pStyle w:val="WS_TD"/>
              <w:spacing w:before="40" w:after="40"/>
            </w:pPr>
            <w:r>
              <w:t>M2 (dp3)</w:t>
            </w:r>
          </w:p>
        </w:tc>
        <w:tc>
          <w:tcPr>
            <w:tcW w:type="dxa" w:w="1417"/>
            <w:shd w:val="clear" w:color="auto" w:fill="EAF7EE"/>
          </w:tcPr>
          <w:p>
            <w:pPr>
              <w:pStyle w:val="WS_TD"/>
              <w:spacing w:before="40" w:after="40"/>
            </w:pPr>
            <w:r>
              <w:t>2–4 years</w:t>
            </w:r>
          </w:p>
        </w:tc>
        <w:tc>
          <w:tcPr>
            <w:tcW w:type="dxa" w:w="1701"/>
            <w:shd w:val="clear" w:color="auto" w:fill="EAF7EE"/>
          </w:tcPr>
          <w:p>
            <w:pPr>
              <w:pStyle w:val="WS_TD"/>
              <w:spacing w:before="40" w:after="40"/>
            </w:pPr>
            <w:r>
              <w:t>4</w:t>
            </w:r>
          </w:p>
        </w:tc>
        <w:tc>
          <w:tcPr>
            <w:tcW w:type="dxa" w:w="5102"/>
            <w:shd w:val="clear" w:color="auto" w:fill="EAF7EE"/>
          </w:tcPr>
          <w:p>
            <w:pPr>
              <w:pStyle w:val="WS_TD"/>
              <w:spacing w:before="40" w:after="40"/>
            </w:pPr>
            <w:r>
              <w:t>Small — seen in lower jaw of young calves</w:t>
            </w:r>
          </w:p>
        </w:tc>
      </w:tr>
      <w:tr>
        <w:tc>
          <w:tcPr>
            <w:tcW w:type="dxa" w:w="1417"/>
            <w:shd w:val="clear" w:color="auto" w:fill="FFFFFF"/>
          </w:tcPr>
          <w:p>
            <w:pPr>
              <w:pStyle w:val="WS_TD"/>
              <w:spacing w:before="40" w:after="40"/>
            </w:pPr>
            <w:r>
              <w:t>M3 (dp4)</w:t>
            </w:r>
          </w:p>
        </w:tc>
        <w:tc>
          <w:tcPr>
            <w:tcW w:type="dxa" w:w="1417"/>
            <w:shd w:val="clear" w:color="auto" w:fill="FFFFFF"/>
          </w:tcPr>
          <w:p>
            <w:pPr>
              <w:pStyle w:val="WS_TD"/>
              <w:spacing w:before="40" w:after="40"/>
            </w:pPr>
            <w:r>
              <w:t>4–10 years</w:t>
            </w:r>
          </w:p>
        </w:tc>
        <w:tc>
          <w:tcPr>
            <w:tcW w:type="dxa" w:w="1701"/>
            <w:shd w:val="clear" w:color="auto" w:fill="FFFFFF"/>
          </w:tcPr>
          <w:p>
            <w:pPr>
              <w:pStyle w:val="WS_TD"/>
              <w:spacing w:before="40" w:after="40"/>
            </w:pPr>
            <w:r>
              <w:t>5–6</w:t>
            </w:r>
          </w:p>
        </w:tc>
        <w:tc>
          <w:tcPr>
            <w:tcW w:type="dxa" w:w="5102"/>
            <w:shd w:val="clear" w:color="auto" w:fill="FFFFFF"/>
          </w:tcPr>
          <w:p>
            <w:pPr>
              <w:pStyle w:val="WS_TD"/>
              <w:spacing w:before="40" w:after="40"/>
            </w:pPr>
            <w:r>
              <w:t>Medium — main tooth in juveniles; distinct front edge worn</w:t>
            </w:r>
          </w:p>
        </w:tc>
      </w:tr>
      <w:tr>
        <w:tc>
          <w:tcPr>
            <w:tcW w:type="dxa" w:w="1417"/>
            <w:shd w:val="clear" w:color="auto" w:fill="EAF7EE"/>
          </w:tcPr>
          <w:p>
            <w:pPr>
              <w:pStyle w:val="WS_TD"/>
              <w:spacing w:before="40" w:after="40"/>
            </w:pPr>
            <w:r>
              <w:t>M4 (M1)</w:t>
            </w:r>
          </w:p>
        </w:tc>
        <w:tc>
          <w:tcPr>
            <w:tcW w:type="dxa" w:w="1417"/>
            <w:shd w:val="clear" w:color="auto" w:fill="EAF7EE"/>
          </w:tcPr>
          <w:p>
            <w:pPr>
              <w:pStyle w:val="WS_TD"/>
              <w:spacing w:before="40" w:after="40"/>
            </w:pPr>
            <w:r>
              <w:t>8–22 years</w:t>
            </w:r>
          </w:p>
        </w:tc>
        <w:tc>
          <w:tcPr>
            <w:tcW w:type="dxa" w:w="1701"/>
            <w:shd w:val="clear" w:color="auto" w:fill="EAF7EE"/>
          </w:tcPr>
          <w:p>
            <w:pPr>
              <w:pStyle w:val="WS_TD"/>
              <w:spacing w:before="40" w:after="40"/>
            </w:pPr>
            <w:r>
              <w:t>7–8</w:t>
            </w:r>
          </w:p>
        </w:tc>
        <w:tc>
          <w:tcPr>
            <w:tcW w:type="dxa" w:w="5102"/>
            <w:shd w:val="clear" w:color="auto" w:fill="EAF7EE"/>
          </w:tcPr>
          <w:p>
            <w:pPr>
              <w:pStyle w:val="WS_TD"/>
              <w:spacing w:before="40" w:after="40"/>
            </w:pPr>
            <w:r>
              <w:t>Sub-adult to young adult — most common in CG casualties</w:t>
            </w:r>
          </w:p>
        </w:tc>
      </w:tr>
      <w:tr>
        <w:tc>
          <w:tcPr>
            <w:tcW w:type="dxa" w:w="1417"/>
            <w:shd w:val="clear" w:color="auto" w:fill="FFFFFF"/>
          </w:tcPr>
          <w:p>
            <w:pPr>
              <w:pStyle w:val="WS_TD"/>
              <w:spacing w:before="40" w:after="40"/>
            </w:pPr>
            <w:r>
              <w:t>M5 (M2)</w:t>
            </w:r>
          </w:p>
        </w:tc>
        <w:tc>
          <w:tcPr>
            <w:tcW w:type="dxa" w:w="1417"/>
            <w:shd w:val="clear" w:color="auto" w:fill="FFFFFF"/>
          </w:tcPr>
          <w:p>
            <w:pPr>
              <w:pStyle w:val="WS_TD"/>
              <w:spacing w:before="40" w:after="40"/>
            </w:pPr>
            <w:r>
              <w:t>15–45 years</w:t>
            </w:r>
          </w:p>
        </w:tc>
        <w:tc>
          <w:tcPr>
            <w:tcW w:type="dxa" w:w="1701"/>
            <w:shd w:val="clear" w:color="auto" w:fill="FFFFFF"/>
          </w:tcPr>
          <w:p>
            <w:pPr>
              <w:pStyle w:val="WS_TD"/>
              <w:spacing w:before="40" w:after="40"/>
            </w:pPr>
            <w:r>
              <w:t>9–10</w:t>
            </w:r>
          </w:p>
        </w:tc>
        <w:tc>
          <w:tcPr>
            <w:tcW w:type="dxa" w:w="5102"/>
            <w:shd w:val="clear" w:color="auto" w:fill="FFFFFF"/>
          </w:tcPr>
          <w:p>
            <w:pPr>
              <w:pStyle w:val="WS_TD"/>
              <w:spacing w:before="40" w:after="40"/>
            </w:pPr>
            <w:r>
              <w:t>Adult elephant — large, wide; deeply worn ridges</w:t>
            </w:r>
          </w:p>
        </w:tc>
      </w:tr>
      <w:tr>
        <w:tc>
          <w:tcPr>
            <w:tcW w:type="dxa" w:w="1417"/>
            <w:shd w:val="clear" w:color="auto" w:fill="EAF7EE"/>
          </w:tcPr>
          <w:p>
            <w:pPr>
              <w:pStyle w:val="WS_TD"/>
              <w:spacing w:before="40" w:after="40"/>
            </w:pPr>
            <w:r>
              <w:t>M6 (M3)</w:t>
            </w:r>
          </w:p>
        </w:tc>
        <w:tc>
          <w:tcPr>
            <w:tcW w:type="dxa" w:w="1417"/>
            <w:shd w:val="clear" w:color="auto" w:fill="EAF7EE"/>
          </w:tcPr>
          <w:p>
            <w:pPr>
              <w:pStyle w:val="WS_TD"/>
              <w:spacing w:before="40" w:after="40"/>
            </w:pPr>
            <w:r>
              <w:t>30+ years</w:t>
            </w:r>
          </w:p>
        </w:tc>
        <w:tc>
          <w:tcPr>
            <w:tcW w:type="dxa" w:w="1701"/>
            <w:shd w:val="clear" w:color="auto" w:fill="EAF7EE"/>
          </w:tcPr>
          <w:p>
            <w:pPr>
              <w:pStyle w:val="WS_TD"/>
              <w:spacing w:before="40" w:after="40"/>
            </w:pPr>
            <w:r>
              <w:t>12–14</w:t>
            </w:r>
          </w:p>
        </w:tc>
        <w:tc>
          <w:tcPr>
            <w:tcW w:type="dxa" w:w="5102"/>
            <w:shd w:val="clear" w:color="auto" w:fill="EAF7EE"/>
          </w:tcPr>
          <w:p>
            <w:pPr>
              <w:pStyle w:val="WS_TD"/>
              <w:spacing w:before="40" w:after="40"/>
            </w:pPr>
            <w:r>
              <w:t>Old elephant — last set; wear indicates remaining lifespan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Instruments &amp; Equipment List</w:t>
            </w:r>
          </w:p>
        </w:tc>
      </w:tr>
    </w:tbl>
    <w:p/>
    <w:tbl>
      <w:tblPr>
        <w:tblStyle w:val="TableGrid"/>
        <w:tblW w:type="auto" w:w="0"/>
        <w:tblLook w:firstColumn="1" w:firstRow="1" w:lastColumn="0" w:lastRow="0" w:noHBand="0" w:noVBand="1" w:val="04A0"/>
      </w:tblPr>
      <w:tblGrid>
        <w:gridCol w:w="3213"/>
        <w:gridCol w:w="3213"/>
        <w:gridCol w:w="3213"/>
      </w:tblGrid>
      <w:tr>
        <w:tc>
          <w:tcPr>
            <w:tcW w:type="dxa" w:w="2835"/>
            <w:shd w:val="clear" w:color="auto" w:fill="2D6A4F"/>
          </w:tcPr>
          <w:p>
            <w:pPr>
              <w:pStyle w:val="WS_TH"/>
              <w:spacing w:before="60" w:after="60"/>
            </w:pPr>
            <w:r>
              <w:rPr>
                <w:b/>
                <w:color w:val="FFFFFF"/>
              </w:rPr>
              <w:t>Instrument</w:t>
            </w:r>
          </w:p>
        </w:tc>
        <w:tc>
          <w:tcPr>
            <w:tcW w:type="dxa" w:w="4252"/>
            <w:shd w:val="clear" w:color="auto" w:fill="2D6A4F"/>
          </w:tcPr>
          <w:p>
            <w:pPr>
              <w:pStyle w:val="WS_TH"/>
              <w:spacing w:before="60" w:after="60"/>
            </w:pPr>
            <w:r>
              <w:rPr>
                <w:b/>
                <w:color w:val="FFFFFF"/>
              </w:rPr>
              <w:t>Use</w:t>
            </w:r>
          </w:p>
        </w:tc>
        <w:tc>
          <w:tcPr>
            <w:tcW w:type="dxa" w:w="2551"/>
            <w:shd w:val="clear" w:color="auto" w:fill="2D6A4F"/>
          </w:tcPr>
          <w:p>
            <w:pPr>
              <w:pStyle w:val="WS_TH"/>
              <w:spacing w:before="60" w:after="60"/>
            </w:pPr>
            <w:r>
              <w:rPr>
                <w:b/>
                <w:color w:val="FFFFFF"/>
              </w:rPr>
              <w:t>Quantity</w:t>
            </w:r>
          </w:p>
        </w:tc>
      </w:tr>
      <w:tr>
        <w:tc>
          <w:tcPr>
            <w:tcW w:type="dxa" w:w="2835"/>
            <w:shd w:val="clear" w:color="auto" w:fill="FFFFFF"/>
          </w:tcPr>
          <w:p>
            <w:pPr>
              <w:pStyle w:val="WS_TD"/>
              <w:spacing w:before="40" w:after="40"/>
            </w:pPr>
            <w:r>
              <w:t>Postmortem knife (large)</w:t>
            </w:r>
          </w:p>
        </w:tc>
        <w:tc>
          <w:tcPr>
            <w:tcW w:type="dxa" w:w="4252"/>
            <w:shd w:val="clear" w:color="auto" w:fill="FFFFFF"/>
          </w:tcPr>
          <w:p>
            <w:pPr>
              <w:pStyle w:val="WS_TD"/>
              <w:spacing w:before="40" w:after="40"/>
            </w:pPr>
            <w:r>
              <w:t>Primary incisions, organ sectioning</w:t>
            </w:r>
          </w:p>
        </w:tc>
        <w:tc>
          <w:tcPr>
            <w:tcW w:type="dxa" w:w="2551"/>
            <w:shd w:val="clear" w:color="auto" w:fill="FFFFFF"/>
          </w:tcPr>
          <w:p>
            <w:pPr>
              <w:pStyle w:val="WS_TD"/>
              <w:spacing w:before="40" w:after="40"/>
            </w:pPr>
            <w:r>
              <w:t>2 (one spare)</w:t>
            </w:r>
          </w:p>
        </w:tc>
      </w:tr>
      <w:tr>
        <w:tc>
          <w:tcPr>
            <w:tcW w:type="dxa" w:w="2835"/>
            <w:shd w:val="clear" w:color="auto" w:fill="EAF7EE"/>
          </w:tcPr>
          <w:p>
            <w:pPr>
              <w:pStyle w:val="WS_TD"/>
              <w:spacing w:before="40" w:after="40"/>
            </w:pPr>
            <w:r>
              <w:t>Butcher knife / boning knife</w:t>
            </w:r>
          </w:p>
        </w:tc>
        <w:tc>
          <w:tcPr>
            <w:tcW w:type="dxa" w:w="4252"/>
            <w:shd w:val="clear" w:color="auto" w:fill="EAF7EE"/>
          </w:tcPr>
          <w:p>
            <w:pPr>
              <w:pStyle w:val="WS_TD"/>
              <w:spacing w:before="40" w:after="40"/>
            </w:pPr>
            <w:r>
              <w:t>Muscle dissection, skinning</w:t>
            </w:r>
          </w:p>
        </w:tc>
        <w:tc>
          <w:tcPr>
            <w:tcW w:type="dxa" w:w="2551"/>
            <w:shd w:val="clear" w:color="auto" w:fill="EAF7EE"/>
          </w:tcPr>
          <w:p>
            <w:pPr>
              <w:pStyle w:val="WS_TD"/>
              <w:spacing w:before="40" w:after="40"/>
            </w:pPr>
            <w:r>
              <w:t>2</w:t>
            </w:r>
          </w:p>
        </w:tc>
      </w:tr>
      <w:tr>
        <w:tc>
          <w:tcPr>
            <w:tcW w:type="dxa" w:w="2835"/>
            <w:shd w:val="clear" w:color="auto" w:fill="FFFFFF"/>
          </w:tcPr>
          <w:p>
            <w:pPr>
              <w:pStyle w:val="WS_TD"/>
              <w:spacing w:before="40" w:after="40"/>
            </w:pPr>
            <w:r>
              <w:t>Hand saw or reciprocating bone saw</w:t>
            </w:r>
          </w:p>
        </w:tc>
        <w:tc>
          <w:tcPr>
            <w:tcW w:type="dxa" w:w="4252"/>
            <w:shd w:val="clear" w:color="auto" w:fill="FFFFFF"/>
          </w:tcPr>
          <w:p>
            <w:pPr>
              <w:pStyle w:val="WS_TD"/>
              <w:spacing w:before="40" w:after="40"/>
            </w:pPr>
            <w:r>
              <w:t>Rib cuts, calvarium opening</w:t>
            </w:r>
          </w:p>
        </w:tc>
        <w:tc>
          <w:tcPr>
            <w:tcW w:type="dxa" w:w="2551"/>
            <w:shd w:val="clear" w:color="auto" w:fill="FFFFFF"/>
          </w:tcPr>
          <w:p>
            <w:pPr>
              <w:pStyle w:val="WS_TD"/>
              <w:spacing w:before="40" w:after="40"/>
            </w:pPr>
            <w:r>
              <w:t>1</w:t>
            </w:r>
          </w:p>
        </w:tc>
      </w:tr>
      <w:tr>
        <w:tc>
          <w:tcPr>
            <w:tcW w:type="dxa" w:w="2835"/>
            <w:shd w:val="clear" w:color="auto" w:fill="EAF7EE"/>
          </w:tcPr>
          <w:p>
            <w:pPr>
              <w:pStyle w:val="WS_TD"/>
              <w:spacing w:before="40" w:after="40"/>
            </w:pPr>
            <w:r>
              <w:t>Rib shears / heavy scissors</w:t>
            </w:r>
          </w:p>
        </w:tc>
        <w:tc>
          <w:tcPr>
            <w:tcW w:type="dxa" w:w="4252"/>
            <w:shd w:val="clear" w:color="auto" w:fill="EAF7EE"/>
          </w:tcPr>
          <w:p>
            <w:pPr>
              <w:pStyle w:val="WS_TD"/>
              <w:spacing w:before="40" w:after="40"/>
            </w:pPr>
            <w:r>
              <w:t>Costal cartilage, pericardium</w:t>
            </w:r>
          </w:p>
        </w:tc>
        <w:tc>
          <w:tcPr>
            <w:tcW w:type="dxa" w:w="2551"/>
            <w:shd w:val="clear" w:color="auto" w:fill="EAF7EE"/>
          </w:tcPr>
          <w:p>
            <w:pPr>
              <w:pStyle w:val="WS_TD"/>
              <w:spacing w:before="40" w:after="40"/>
            </w:pPr>
            <w:r>
              <w:t>1 pair</w:t>
            </w:r>
          </w:p>
        </w:tc>
      </w:tr>
      <w:tr>
        <w:tc>
          <w:tcPr>
            <w:tcW w:type="dxa" w:w="2835"/>
            <w:shd w:val="clear" w:color="auto" w:fill="FFFFFF"/>
          </w:tcPr>
          <w:p>
            <w:pPr>
              <w:pStyle w:val="WS_TD"/>
              <w:spacing w:before="40" w:after="40"/>
            </w:pPr>
            <w:r>
              <w:t>Enterotome (intestinal scissors)</w:t>
            </w:r>
          </w:p>
        </w:tc>
        <w:tc>
          <w:tcPr>
            <w:tcW w:type="dxa" w:w="4252"/>
            <w:shd w:val="clear" w:color="auto" w:fill="FFFFFF"/>
          </w:tcPr>
          <w:p>
            <w:pPr>
              <w:pStyle w:val="WS_TD"/>
              <w:spacing w:before="40" w:after="40"/>
            </w:pPr>
            <w:r>
              <w:t>Opening intestines and stomach</w:t>
            </w:r>
          </w:p>
        </w:tc>
        <w:tc>
          <w:tcPr>
            <w:tcW w:type="dxa" w:w="2551"/>
            <w:shd w:val="clear" w:color="auto" w:fill="FFFFFF"/>
          </w:tcPr>
          <w:p>
            <w:pPr>
              <w:pStyle w:val="WS_TD"/>
              <w:spacing w:before="40" w:after="40"/>
            </w:pPr>
            <w:r>
              <w:t>1</w:t>
            </w:r>
          </w:p>
        </w:tc>
      </w:tr>
      <w:tr>
        <w:tc>
          <w:tcPr>
            <w:tcW w:type="dxa" w:w="2835"/>
            <w:shd w:val="clear" w:color="auto" w:fill="EAF7EE"/>
          </w:tcPr>
          <w:p>
            <w:pPr>
              <w:pStyle w:val="WS_TD"/>
              <w:spacing w:before="40" w:after="40"/>
            </w:pPr>
            <w:r>
              <w:t>Brain knife</w:t>
            </w:r>
          </w:p>
        </w:tc>
        <w:tc>
          <w:tcPr>
            <w:tcW w:type="dxa" w:w="4252"/>
            <w:shd w:val="clear" w:color="auto" w:fill="EAF7EE"/>
          </w:tcPr>
          <w:p>
            <w:pPr>
              <w:pStyle w:val="WS_TD"/>
              <w:spacing w:before="40" w:after="40"/>
            </w:pPr>
            <w:r>
              <w:t>Sectioning brain</w:t>
            </w:r>
          </w:p>
        </w:tc>
        <w:tc>
          <w:tcPr>
            <w:tcW w:type="dxa" w:w="2551"/>
            <w:shd w:val="clear" w:color="auto" w:fill="EAF7EE"/>
          </w:tcPr>
          <w:p>
            <w:pPr>
              <w:pStyle w:val="WS_TD"/>
              <w:spacing w:before="40" w:after="40"/>
            </w:pPr>
            <w:r>
              <w:t>1</w:t>
            </w:r>
          </w:p>
        </w:tc>
      </w:tr>
      <w:tr>
        <w:tc>
          <w:tcPr>
            <w:tcW w:type="dxa" w:w="2835"/>
            <w:shd w:val="clear" w:color="auto" w:fill="FFFFFF"/>
          </w:tcPr>
          <w:p>
            <w:pPr>
              <w:pStyle w:val="WS_TD"/>
              <w:spacing w:before="40" w:after="40"/>
            </w:pPr>
            <w:r>
              <w:t>Forceps (toothed &amp; plain)</w:t>
            </w:r>
          </w:p>
        </w:tc>
        <w:tc>
          <w:tcPr>
            <w:tcW w:type="dxa" w:w="4252"/>
            <w:shd w:val="clear" w:color="auto" w:fill="FFFFFF"/>
          </w:tcPr>
          <w:p>
            <w:pPr>
              <w:pStyle w:val="WS_TD"/>
              <w:spacing w:before="40" w:after="40"/>
            </w:pPr>
            <w:r>
              <w:t>Tissue handling, lymph node dissection</w:t>
            </w:r>
          </w:p>
        </w:tc>
        <w:tc>
          <w:tcPr>
            <w:tcW w:type="dxa" w:w="2551"/>
            <w:shd w:val="clear" w:color="auto" w:fill="FFFFFF"/>
          </w:tcPr>
          <w:p>
            <w:pPr>
              <w:pStyle w:val="WS_TD"/>
              <w:spacing w:before="40" w:after="40"/>
            </w:pPr>
            <w:r>
              <w:t>2 pairs each</w:t>
            </w:r>
          </w:p>
        </w:tc>
      </w:tr>
      <w:tr>
        <w:tc>
          <w:tcPr>
            <w:tcW w:type="dxa" w:w="2835"/>
            <w:shd w:val="clear" w:color="auto" w:fill="EAF7EE"/>
          </w:tcPr>
          <w:p>
            <w:pPr>
              <w:pStyle w:val="WS_TD"/>
              <w:spacing w:before="40" w:after="40"/>
            </w:pPr>
            <w:r>
              <w:t>Spreader / retractor</w:t>
            </w:r>
          </w:p>
        </w:tc>
        <w:tc>
          <w:tcPr>
            <w:tcW w:type="dxa" w:w="4252"/>
            <w:shd w:val="clear" w:color="auto" w:fill="EAF7EE"/>
          </w:tcPr>
          <w:p>
            <w:pPr>
              <w:pStyle w:val="WS_TD"/>
              <w:spacing w:before="40" w:after="40"/>
            </w:pPr>
            <w:r>
              <w:t>Holding cavity open during examination</w:t>
            </w:r>
          </w:p>
        </w:tc>
        <w:tc>
          <w:tcPr>
            <w:tcW w:type="dxa" w:w="2551"/>
            <w:shd w:val="clear" w:color="auto" w:fill="EAF7EE"/>
          </w:tcPr>
          <w:p>
            <w:pPr>
              <w:pStyle w:val="WS_TD"/>
              <w:spacing w:before="40" w:after="40"/>
            </w:pPr>
            <w:r>
              <w:t>2</w:t>
            </w:r>
          </w:p>
        </w:tc>
      </w:tr>
      <w:tr>
        <w:tc>
          <w:tcPr>
            <w:tcW w:type="dxa" w:w="2835"/>
            <w:shd w:val="clear" w:color="auto" w:fill="FFFFFF"/>
          </w:tcPr>
          <w:p>
            <w:pPr>
              <w:pStyle w:val="WS_TD"/>
              <w:spacing w:before="40" w:after="40"/>
            </w:pPr>
            <w:r>
              <w:t>Steel ruler/measuring tape</w:t>
            </w:r>
          </w:p>
        </w:tc>
        <w:tc>
          <w:tcPr>
            <w:tcW w:type="dxa" w:w="4252"/>
            <w:shd w:val="clear" w:color="auto" w:fill="FFFFFF"/>
          </w:tcPr>
          <w:p>
            <w:pPr>
              <w:pStyle w:val="WS_TD"/>
              <w:spacing w:before="40" w:after="40"/>
            </w:pPr>
            <w:r>
              <w:t>Body measurements, wound dimensions</w:t>
            </w:r>
          </w:p>
        </w:tc>
        <w:tc>
          <w:tcPr>
            <w:tcW w:type="dxa" w:w="2551"/>
            <w:shd w:val="clear" w:color="auto" w:fill="FFFFFF"/>
          </w:tcPr>
          <w:p>
            <w:pPr>
              <w:pStyle w:val="WS_TD"/>
              <w:spacing w:before="40" w:after="40"/>
            </w:pPr>
            <w:r>
              <w:t>1 each</w:t>
            </w:r>
          </w:p>
        </w:tc>
      </w:tr>
      <w:tr>
        <w:tc>
          <w:tcPr>
            <w:tcW w:type="dxa" w:w="2835"/>
            <w:shd w:val="clear" w:color="auto" w:fill="EAF7EE"/>
          </w:tcPr>
          <w:p>
            <w:pPr>
              <w:pStyle w:val="WS_TD"/>
              <w:spacing w:before="40" w:after="40"/>
            </w:pPr>
            <w:r>
              <w:t>Scale (spring balance)</w:t>
            </w:r>
          </w:p>
        </w:tc>
        <w:tc>
          <w:tcPr>
            <w:tcW w:type="dxa" w:w="4252"/>
            <w:shd w:val="clear" w:color="auto" w:fill="EAF7EE"/>
          </w:tcPr>
          <w:p>
            <w:pPr>
              <w:pStyle w:val="WS_TD"/>
              <w:spacing w:before="40" w:after="40"/>
            </w:pPr>
            <w:r>
              <w:t>Organ weights</w:t>
            </w:r>
          </w:p>
        </w:tc>
        <w:tc>
          <w:tcPr>
            <w:tcW w:type="dxa" w:w="2551"/>
            <w:shd w:val="clear" w:color="auto" w:fill="EAF7EE"/>
          </w:tcPr>
          <w:p>
            <w:pPr>
              <w:pStyle w:val="WS_TD"/>
              <w:spacing w:before="40" w:after="40"/>
            </w:pPr>
            <w:r>
              <w:t>1 (10 kg capacity)</w:t>
            </w:r>
          </w:p>
        </w:tc>
      </w:tr>
      <w:tr>
        <w:tc>
          <w:tcPr>
            <w:tcW w:type="dxa" w:w="2835"/>
            <w:shd w:val="clear" w:color="auto" w:fill="FFFFFF"/>
          </w:tcPr>
          <w:p>
            <w:pPr>
              <w:pStyle w:val="WS_TD"/>
              <w:spacing w:before="40" w:after="40"/>
            </w:pPr>
            <w:r>
              <w:t>Hacksaw</w:t>
            </w:r>
          </w:p>
        </w:tc>
        <w:tc>
          <w:tcPr>
            <w:tcW w:type="dxa" w:w="4252"/>
            <w:shd w:val="clear" w:color="auto" w:fill="FFFFFF"/>
          </w:tcPr>
          <w:p>
            <w:pPr>
              <w:pStyle w:val="WS_TD"/>
              <w:spacing w:before="40" w:after="40"/>
            </w:pPr>
            <w:r>
              <w:t>Tusk/bone cutting</w:t>
            </w:r>
          </w:p>
        </w:tc>
        <w:tc>
          <w:tcPr>
            <w:tcW w:type="dxa" w:w="2551"/>
            <w:shd w:val="clear" w:color="auto" w:fill="FFFFFF"/>
          </w:tcPr>
          <w:p>
            <w:pPr>
              <w:pStyle w:val="WS_TD"/>
              <w:spacing w:before="40" w:after="40"/>
            </w:pPr>
            <w:r>
              <w:t>1</w:t>
            </w:r>
          </w:p>
        </w:tc>
      </w:tr>
      <w:tr>
        <w:tc>
          <w:tcPr>
            <w:tcW w:type="dxa" w:w="2835"/>
            <w:shd w:val="clear" w:color="auto" w:fill="EAF7EE"/>
          </w:tcPr>
          <w:p>
            <w:pPr>
              <w:pStyle w:val="WS_TD"/>
              <w:spacing w:before="40" w:after="40"/>
            </w:pPr>
            <w:r>
              <w:t>Grinding stone</w:t>
            </w:r>
          </w:p>
        </w:tc>
        <w:tc>
          <w:tcPr>
            <w:tcW w:type="dxa" w:w="4252"/>
            <w:shd w:val="clear" w:color="auto" w:fill="EAF7EE"/>
          </w:tcPr>
          <w:p>
            <w:pPr>
              <w:pStyle w:val="WS_TD"/>
              <w:spacing w:before="40" w:after="40"/>
            </w:pPr>
            <w:r>
              <w:t>Sharpening knives in field</w:t>
            </w:r>
          </w:p>
        </w:tc>
        <w:tc>
          <w:tcPr>
            <w:tcW w:type="dxa" w:w="2551"/>
            <w:shd w:val="clear" w:color="auto" w:fill="EAF7EE"/>
          </w:tcPr>
          <w:p>
            <w:pPr>
              <w:pStyle w:val="WS_TD"/>
              <w:spacing w:before="40" w:after="40"/>
            </w:pPr>
            <w:r>
              <w:t>1</w:t>
            </w:r>
          </w:p>
        </w:tc>
      </w:tr>
      <w:tr>
        <w:tc>
          <w:tcPr>
            <w:tcW w:type="dxa" w:w="2835"/>
            <w:shd w:val="clear" w:color="auto" w:fill="FFFFFF"/>
          </w:tcPr>
          <w:p>
            <w:pPr>
              <w:pStyle w:val="WS_TD"/>
              <w:spacing w:before="40" w:after="40"/>
            </w:pPr>
            <w:r>
              <w:t>Rope &amp; pulleys</w:t>
            </w:r>
          </w:p>
        </w:tc>
        <w:tc>
          <w:tcPr>
            <w:tcW w:type="dxa" w:w="4252"/>
            <w:shd w:val="clear" w:color="auto" w:fill="FFFFFF"/>
          </w:tcPr>
          <w:p>
            <w:pPr>
              <w:pStyle w:val="WS_TD"/>
              <w:spacing w:before="40" w:after="40"/>
            </w:pPr>
            <w:r>
              <w:t>Positioning carcass — essential for elephant size</w:t>
            </w:r>
          </w:p>
        </w:tc>
        <w:tc>
          <w:tcPr>
            <w:tcW w:type="dxa" w:w="2551"/>
            <w:shd w:val="clear" w:color="auto" w:fill="FFFFFF"/>
          </w:tcPr>
          <w:p>
            <w:pPr>
              <w:pStyle w:val="WS_TD"/>
              <w:spacing w:before="40" w:after="40"/>
            </w:pPr>
            <w:r>
              <w:t>10 m rope × 4</w:t>
            </w:r>
          </w:p>
        </w:tc>
      </w:tr>
      <w:tr>
        <w:tc>
          <w:tcPr>
            <w:tcW w:type="dxa" w:w="2835"/>
            <w:shd w:val="clear" w:color="auto" w:fill="EAF7EE"/>
          </w:tcPr>
          <w:p>
            <w:pPr>
              <w:pStyle w:val="WS_TD"/>
              <w:spacing w:before="40" w:after="40"/>
            </w:pPr>
            <w:r>
              <w:t>Tarpaulin sheet</w:t>
            </w:r>
          </w:p>
        </w:tc>
        <w:tc>
          <w:tcPr>
            <w:tcW w:type="dxa" w:w="4252"/>
            <w:shd w:val="clear" w:color="auto" w:fill="EAF7EE"/>
          </w:tcPr>
          <w:p>
            <w:pPr>
              <w:pStyle w:val="WS_TD"/>
              <w:spacing w:before="40" w:after="40"/>
            </w:pPr>
            <w:r>
              <w:t>Working surface under carcass; sample table</w:t>
            </w:r>
          </w:p>
        </w:tc>
        <w:tc>
          <w:tcPr>
            <w:tcW w:type="dxa" w:w="2551"/>
            <w:shd w:val="clear" w:color="auto" w:fill="EAF7EE"/>
          </w:tcPr>
          <w:p>
            <w:pPr>
              <w:pStyle w:val="WS_TD"/>
              <w:spacing w:before="40" w:after="40"/>
            </w:pPr>
            <w:r>
              <w:t>2 (4 × 4 m)</w:t>
            </w:r>
          </w:p>
        </w:tc>
      </w:tr>
      <w:tr>
        <w:tc>
          <w:tcPr>
            <w:tcW w:type="dxa" w:w="2835"/>
            <w:shd w:val="clear" w:color="auto" w:fill="FFFFFF"/>
          </w:tcPr>
          <w:p>
            <w:pPr>
              <w:pStyle w:val="WS_TD"/>
              <w:spacing w:before="40" w:after="40"/>
            </w:pPr>
            <w:r>
              <w:t>Generator + lights</w:t>
            </w:r>
          </w:p>
        </w:tc>
        <w:tc>
          <w:tcPr>
            <w:tcW w:type="dxa" w:w="4252"/>
            <w:shd w:val="clear" w:color="auto" w:fill="FFFFFF"/>
          </w:tcPr>
          <w:p>
            <w:pPr>
              <w:pStyle w:val="WS_TD"/>
              <w:spacing w:before="40" w:after="40"/>
            </w:pPr>
            <w:r>
              <w:t>If PM after sunset</w:t>
            </w:r>
          </w:p>
        </w:tc>
        <w:tc>
          <w:tcPr>
            <w:tcW w:type="dxa" w:w="2551"/>
            <w:shd w:val="clear" w:color="auto" w:fill="FFFFFF"/>
          </w:tcPr>
          <w:p>
            <w:pPr>
              <w:pStyle w:val="WS_TD"/>
              <w:spacing w:before="40" w:after="40"/>
            </w:pPr>
            <w:r>
              <w:t>As available</w:t>
            </w:r>
          </w:p>
        </w:tc>
      </w:tr>
      <w:tr>
        <w:tc>
          <w:tcPr>
            <w:tcW w:type="dxa" w:w="2835"/>
            <w:shd w:val="clear" w:color="auto" w:fill="EAF7EE"/>
          </w:tcPr>
          <w:p>
            <w:pPr>
              <w:pStyle w:val="WS_TD"/>
              <w:spacing w:before="40" w:after="40"/>
            </w:pPr>
            <w:r>
              <w:t>Chainsaw/axe</w:t>
            </w:r>
          </w:p>
        </w:tc>
        <w:tc>
          <w:tcPr>
            <w:tcW w:type="dxa" w:w="4252"/>
            <w:shd w:val="clear" w:color="auto" w:fill="EAF7EE"/>
          </w:tcPr>
          <w:p>
            <w:pPr>
              <w:pStyle w:val="WS_TD"/>
              <w:spacing w:before="40" w:after="40"/>
            </w:pPr>
            <w:r>
              <w:t>Carcass disposal after PM</w:t>
            </w:r>
          </w:p>
        </w:tc>
        <w:tc>
          <w:tcPr>
            <w:tcW w:type="dxa" w:w="2551"/>
            <w:shd w:val="clear" w:color="auto" w:fill="EAF7EE"/>
          </w:tcPr>
          <w:p>
            <w:pPr>
              <w:pStyle w:val="WS_TD"/>
              <w:spacing w:before="40" w:after="40"/>
            </w:pPr>
            <w:r>
              <w:t>As required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7. External Examination Checklist (11 Points)</w:t>
            </w:r>
          </w:p>
        </w:tc>
      </w:tr>
    </w:tbl>
    <w:p/>
    <w:tbl>
      <w:tblPr>
        <w:tblStyle w:val="TableGrid"/>
        <w:tblW w:type="auto" w:w="0"/>
        <w:tblLook w:firstColumn="1" w:firstRow="1" w:lastColumn="0" w:lastRow="0" w:noHBand="0" w:noVBand="1" w:val="04A0"/>
      </w:tblPr>
      <w:tblGrid>
        <w:gridCol w:w="3213"/>
        <w:gridCol w:w="3213"/>
        <w:gridCol w:w="3213"/>
      </w:tblGrid>
      <w:tr>
        <w:tc>
          <w:tcPr>
            <w:tcW w:type="dxa" w:w="454"/>
            <w:shd w:val="clear" w:color="auto" w:fill="2D6A4F"/>
          </w:tcPr>
          <w:p>
            <w:pPr>
              <w:pStyle w:val="WS_TH"/>
              <w:spacing w:before="60" w:after="60"/>
            </w:pPr>
            <w:r>
              <w:rPr>
                <w:b/>
                <w:color w:val="FFFFFF"/>
              </w:rPr>
              <w:t>#</w:t>
            </w:r>
          </w:p>
        </w:tc>
        <w:tc>
          <w:tcPr>
            <w:tcW w:type="dxa" w:w="1984"/>
            <w:shd w:val="clear" w:color="auto" w:fill="2D6A4F"/>
          </w:tcPr>
          <w:p>
            <w:pPr>
              <w:pStyle w:val="WS_TH"/>
              <w:spacing w:before="60" w:after="60"/>
            </w:pPr>
            <w:r>
              <w:rPr>
                <w:b/>
                <w:color w:val="FFFFFF"/>
              </w:rPr>
              <w:t>Parameter</w:t>
            </w:r>
          </w:p>
        </w:tc>
        <w:tc>
          <w:tcPr>
            <w:tcW w:type="dxa" w:w="7200"/>
            <w:shd w:val="clear" w:color="auto" w:fill="2D6A4F"/>
          </w:tcPr>
          <w:p>
            <w:pPr>
              <w:pStyle w:val="WS_TH"/>
              <w:spacing w:before="60" w:after="60"/>
            </w:pPr>
            <w:r>
              <w:rPr>
                <w:b/>
                <w:color w:val="FFFFFF"/>
              </w:rPr>
              <w:t>What to Look For / Record</w:t>
            </w:r>
          </w:p>
        </w:tc>
      </w:tr>
      <w:tr>
        <w:tc>
          <w:tcPr>
            <w:tcW w:type="dxa" w:w="454"/>
            <w:shd w:val="clear" w:color="auto" w:fill="FFFFFF"/>
          </w:tcPr>
          <w:p>
            <w:pPr>
              <w:pStyle w:val="WS_TD"/>
              <w:spacing w:before="40" w:after="40"/>
            </w:pPr>
            <w:r>
              <w:t>1</w:t>
            </w:r>
          </w:p>
        </w:tc>
        <w:tc>
          <w:tcPr>
            <w:tcW w:type="dxa" w:w="1984"/>
            <w:shd w:val="clear" w:color="auto" w:fill="FFFFFF"/>
          </w:tcPr>
          <w:p>
            <w:pPr>
              <w:pStyle w:val="WS_TD"/>
              <w:spacing w:before="40" w:after="40"/>
            </w:pPr>
            <w:r>
              <w:t>Body Condition</w:t>
            </w:r>
          </w:p>
        </w:tc>
        <w:tc>
          <w:tcPr>
            <w:tcW w:type="dxa" w:w="7200"/>
            <w:shd w:val="clear" w:color="auto" w:fill="FFFFFF"/>
          </w:tcPr>
          <w:p>
            <w:pPr>
              <w:pStyle w:val="WS_TD"/>
              <w:spacing w:before="40" w:after="40"/>
            </w:pPr>
            <w:r>
              <w:t>Emaciated / Poor / Fair / Good / Obese; muscle wastage</w:t>
            </w:r>
          </w:p>
        </w:tc>
      </w:tr>
      <w:tr>
        <w:tc>
          <w:tcPr>
            <w:tcW w:type="dxa" w:w="454"/>
            <w:shd w:val="clear" w:color="auto" w:fill="EAF7EE"/>
          </w:tcPr>
          <w:p>
            <w:pPr>
              <w:pStyle w:val="WS_TD"/>
              <w:spacing w:before="40" w:after="40"/>
            </w:pPr>
            <w:r>
              <w:t>2</w:t>
            </w:r>
          </w:p>
        </w:tc>
        <w:tc>
          <w:tcPr>
            <w:tcW w:type="dxa" w:w="1984"/>
            <w:shd w:val="clear" w:color="auto" w:fill="EAF7EE"/>
          </w:tcPr>
          <w:p>
            <w:pPr>
              <w:pStyle w:val="WS_TD"/>
              <w:spacing w:before="40" w:after="40"/>
            </w:pPr>
            <w:r>
              <w:t>Sex Identification</w:t>
            </w:r>
          </w:p>
        </w:tc>
        <w:tc>
          <w:tcPr>
            <w:tcW w:type="dxa" w:w="7200"/>
            <w:shd w:val="clear" w:color="auto" w:fill="EAF7EE"/>
          </w:tcPr>
          <w:p>
            <w:pPr>
              <w:pStyle w:val="WS_TD"/>
              <w:spacing w:before="40" w:after="40"/>
            </w:pPr>
            <w:r>
              <w:t>External genitalia; inter-mammary distance (females); tusk presence/absence</w:t>
            </w:r>
          </w:p>
        </w:tc>
      </w:tr>
      <w:tr>
        <w:tc>
          <w:tcPr>
            <w:tcW w:type="dxa" w:w="454"/>
            <w:shd w:val="clear" w:color="auto" w:fill="FFFFFF"/>
          </w:tcPr>
          <w:p>
            <w:pPr>
              <w:pStyle w:val="WS_TD"/>
              <w:spacing w:before="40" w:after="40"/>
            </w:pPr>
            <w:r>
              <w:t>3</w:t>
            </w:r>
          </w:p>
        </w:tc>
        <w:tc>
          <w:tcPr>
            <w:tcW w:type="dxa" w:w="1984"/>
            <w:shd w:val="clear" w:color="auto" w:fill="FFFFFF"/>
          </w:tcPr>
          <w:p>
            <w:pPr>
              <w:pStyle w:val="WS_TD"/>
              <w:spacing w:before="40" w:after="40"/>
            </w:pPr>
            <w:r>
              <w:t>Age Estimation</w:t>
            </w:r>
          </w:p>
        </w:tc>
        <w:tc>
          <w:tcPr>
            <w:tcW w:type="dxa" w:w="7200"/>
            <w:shd w:val="clear" w:color="auto" w:fill="FFFFFF"/>
          </w:tcPr>
          <w:p>
            <w:pPr>
              <w:pStyle w:val="WS_TD"/>
              <w:spacing w:before="40" w:after="40"/>
            </w:pPr>
            <w:r>
              <w:t>Body size class; molar palpation; shoulder height — correlated to age chart</w:t>
            </w:r>
          </w:p>
        </w:tc>
      </w:tr>
      <w:tr>
        <w:tc>
          <w:tcPr>
            <w:tcW w:type="dxa" w:w="454"/>
            <w:shd w:val="clear" w:color="auto" w:fill="EAF7EE"/>
          </w:tcPr>
          <w:p>
            <w:pPr>
              <w:pStyle w:val="WS_TD"/>
              <w:spacing w:before="40" w:after="40"/>
            </w:pPr>
            <w:r>
              <w:t>4</w:t>
            </w:r>
          </w:p>
        </w:tc>
        <w:tc>
          <w:tcPr>
            <w:tcW w:type="dxa" w:w="1984"/>
            <w:shd w:val="clear" w:color="auto" w:fill="EAF7EE"/>
          </w:tcPr>
          <w:p>
            <w:pPr>
              <w:pStyle w:val="WS_TD"/>
              <w:spacing w:before="40" w:after="40"/>
            </w:pPr>
            <w:r>
              <w:t>Skin Condition</w:t>
            </w:r>
          </w:p>
        </w:tc>
        <w:tc>
          <w:tcPr>
            <w:tcW w:type="dxa" w:w="7200"/>
            <w:shd w:val="clear" w:color="auto" w:fill="EAF7EE"/>
          </w:tcPr>
          <w:p>
            <w:pPr>
              <w:pStyle w:val="WS_TD"/>
              <w:spacing w:before="40" w:after="40"/>
            </w:pPr>
            <w:r>
              <w:t>Wounds, char marks, ulcers, pox lesions, depigmentation patterns</w:t>
            </w:r>
          </w:p>
        </w:tc>
      </w:tr>
      <w:tr>
        <w:tc>
          <w:tcPr>
            <w:tcW w:type="dxa" w:w="454"/>
            <w:shd w:val="clear" w:color="auto" w:fill="FFFFFF"/>
          </w:tcPr>
          <w:p>
            <w:pPr>
              <w:pStyle w:val="WS_TD"/>
              <w:spacing w:before="40" w:after="40"/>
            </w:pPr>
            <w:r>
              <w:t>5</w:t>
            </w:r>
          </w:p>
        </w:tc>
        <w:tc>
          <w:tcPr>
            <w:tcW w:type="dxa" w:w="1984"/>
            <w:shd w:val="clear" w:color="auto" w:fill="FFFFFF"/>
          </w:tcPr>
          <w:p>
            <w:pPr>
              <w:pStyle w:val="WS_TD"/>
              <w:spacing w:before="40" w:after="40"/>
            </w:pPr>
            <w:r>
              <w:t>Head &amp; Face</w:t>
            </w:r>
          </w:p>
        </w:tc>
        <w:tc>
          <w:tcPr>
            <w:tcW w:type="dxa" w:w="7200"/>
            <w:shd w:val="clear" w:color="auto" w:fill="FFFFFF"/>
          </w:tcPr>
          <w:p>
            <w:pPr>
              <w:pStyle w:val="WS_TD"/>
              <w:spacing w:before="40" w:after="40"/>
            </w:pPr>
            <w:r>
              <w:t>Eyes (corneal clarity), temporal gland swelling, depigmentation pattern on trunk/face</w:t>
            </w:r>
          </w:p>
        </w:tc>
      </w:tr>
      <w:tr>
        <w:tc>
          <w:tcPr>
            <w:tcW w:type="dxa" w:w="454"/>
            <w:shd w:val="clear" w:color="auto" w:fill="EAF7EE"/>
          </w:tcPr>
          <w:p>
            <w:pPr>
              <w:pStyle w:val="WS_TD"/>
              <w:spacing w:before="40" w:after="40"/>
            </w:pPr>
            <w:r>
              <w:t>6</w:t>
            </w:r>
          </w:p>
        </w:tc>
        <w:tc>
          <w:tcPr>
            <w:tcW w:type="dxa" w:w="1984"/>
            <w:shd w:val="clear" w:color="auto" w:fill="EAF7EE"/>
          </w:tcPr>
          <w:p>
            <w:pPr>
              <w:pStyle w:val="WS_TD"/>
              <w:spacing w:before="40" w:after="40"/>
            </w:pPr>
            <w:r>
              <w:t>Trunk Examination</w:t>
            </w:r>
          </w:p>
        </w:tc>
        <w:tc>
          <w:tcPr>
            <w:tcW w:type="dxa" w:w="7200"/>
            <w:shd w:val="clear" w:color="auto" w:fill="EAF7EE"/>
          </w:tcPr>
          <w:p>
            <w:pPr>
              <w:pStyle w:val="WS_TD"/>
              <w:spacing w:before="40" w:after="40"/>
            </w:pPr>
            <w:r>
              <w:t>Discharge (nasal, oral) — character, colour, smell; swab for culture/PCR</w:t>
            </w:r>
          </w:p>
        </w:tc>
      </w:tr>
      <w:tr>
        <w:tc>
          <w:tcPr>
            <w:tcW w:type="dxa" w:w="454"/>
            <w:shd w:val="clear" w:color="auto" w:fill="FFFFFF"/>
          </w:tcPr>
          <w:p>
            <w:pPr>
              <w:pStyle w:val="WS_TD"/>
              <w:spacing w:before="40" w:after="40"/>
            </w:pPr>
            <w:r>
              <w:t>7</w:t>
            </w:r>
          </w:p>
        </w:tc>
        <w:tc>
          <w:tcPr>
            <w:tcW w:type="dxa" w:w="1984"/>
            <w:shd w:val="clear" w:color="auto" w:fill="FFFFFF"/>
          </w:tcPr>
          <w:p>
            <w:pPr>
              <w:pStyle w:val="WS_TD"/>
              <w:spacing w:before="40" w:after="40"/>
            </w:pPr>
            <w:r>
              <w:t>Feet</w:t>
            </w:r>
          </w:p>
        </w:tc>
        <w:tc>
          <w:tcPr>
            <w:tcW w:type="dxa" w:w="7200"/>
            <w:shd w:val="clear" w:color="auto" w:fill="FFFFFF"/>
          </w:tcPr>
          <w:p>
            <w:pPr>
              <w:pStyle w:val="WS_TD"/>
              <w:spacing w:before="40" w:after="40"/>
            </w:pPr>
            <w:r>
              <w:t>Sole condition, nail cracks, arthritis, pad injury; entry/exit wounds for electrocution</w:t>
            </w:r>
          </w:p>
        </w:tc>
      </w:tr>
      <w:tr>
        <w:tc>
          <w:tcPr>
            <w:tcW w:type="dxa" w:w="454"/>
            <w:shd w:val="clear" w:color="auto" w:fill="EAF7EE"/>
          </w:tcPr>
          <w:p>
            <w:pPr>
              <w:pStyle w:val="WS_TD"/>
              <w:spacing w:before="40" w:after="40"/>
            </w:pPr>
            <w:r>
              <w:t>8</w:t>
            </w:r>
          </w:p>
        </w:tc>
        <w:tc>
          <w:tcPr>
            <w:tcW w:type="dxa" w:w="1984"/>
            <w:shd w:val="clear" w:color="auto" w:fill="EAF7EE"/>
          </w:tcPr>
          <w:p>
            <w:pPr>
              <w:pStyle w:val="WS_TD"/>
              <w:spacing w:before="40" w:after="40"/>
            </w:pPr>
            <w:r>
              <w:t>Tail</w:t>
            </w:r>
          </w:p>
        </w:tc>
        <w:tc>
          <w:tcPr>
            <w:tcW w:type="dxa" w:w="7200"/>
            <w:shd w:val="clear" w:color="auto" w:fill="EAF7EE"/>
          </w:tcPr>
          <w:p>
            <w:pPr>
              <w:pStyle w:val="WS_TD"/>
              <w:spacing w:before="40" w:after="40"/>
            </w:pPr>
            <w:r>
              <w:t>Length, condition; note if cut (poaching indicator)</w:t>
            </w:r>
          </w:p>
        </w:tc>
      </w:tr>
      <w:tr>
        <w:tc>
          <w:tcPr>
            <w:tcW w:type="dxa" w:w="454"/>
            <w:shd w:val="clear" w:color="auto" w:fill="FFFFFF"/>
          </w:tcPr>
          <w:p>
            <w:pPr>
              <w:pStyle w:val="WS_TD"/>
              <w:spacing w:before="40" w:after="40"/>
            </w:pPr>
            <w:r>
              <w:t>9</w:t>
            </w:r>
          </w:p>
        </w:tc>
        <w:tc>
          <w:tcPr>
            <w:tcW w:type="dxa" w:w="1984"/>
            <w:shd w:val="clear" w:color="auto" w:fill="FFFFFF"/>
          </w:tcPr>
          <w:p>
            <w:pPr>
              <w:pStyle w:val="WS_TD"/>
              <w:spacing w:before="40" w:after="40"/>
            </w:pPr>
            <w:r>
              <w:t>Tusk</w:t>
            </w:r>
          </w:p>
        </w:tc>
        <w:tc>
          <w:tcPr>
            <w:tcW w:type="dxa" w:w="7200"/>
            <w:shd w:val="clear" w:color="auto" w:fill="FFFFFF"/>
          </w:tcPr>
          <w:p>
            <w:pPr>
              <w:pStyle w:val="WS_TD"/>
              <w:spacing w:before="40" w:after="40"/>
            </w:pPr>
            <w:r>
              <w:t>Present/absent; length, weight, tip condition; saw cuts (poaching); damage pattern</w:t>
            </w:r>
          </w:p>
        </w:tc>
      </w:tr>
      <w:tr>
        <w:tc>
          <w:tcPr>
            <w:tcW w:type="dxa" w:w="454"/>
            <w:shd w:val="clear" w:color="auto" w:fill="EAF7EE"/>
          </w:tcPr>
          <w:p>
            <w:pPr>
              <w:pStyle w:val="WS_TD"/>
              <w:spacing w:before="40" w:after="40"/>
            </w:pPr>
            <w:r>
              <w:t>10</w:t>
            </w:r>
          </w:p>
        </w:tc>
        <w:tc>
          <w:tcPr>
            <w:tcW w:type="dxa" w:w="1984"/>
            <w:shd w:val="clear" w:color="auto" w:fill="EAF7EE"/>
          </w:tcPr>
          <w:p>
            <w:pPr>
              <w:pStyle w:val="WS_TD"/>
              <w:spacing w:before="40" w:after="40"/>
            </w:pPr>
            <w:r>
              <w:t>Genitalia</w:t>
            </w:r>
          </w:p>
        </w:tc>
        <w:tc>
          <w:tcPr>
            <w:tcW w:type="dxa" w:w="7200"/>
            <w:shd w:val="clear" w:color="auto" w:fill="EAF7EE"/>
          </w:tcPr>
          <w:p>
            <w:pPr>
              <w:pStyle w:val="WS_TD"/>
              <w:spacing w:before="40" w:after="40"/>
            </w:pPr>
            <w:r>
              <w:t>Female: lactation, pregnancy signs, vulval discharge; Male: scrotal abnormalities, musth</w:t>
            </w:r>
          </w:p>
        </w:tc>
      </w:tr>
      <w:tr>
        <w:tc>
          <w:tcPr>
            <w:tcW w:type="dxa" w:w="454"/>
            <w:shd w:val="clear" w:color="auto" w:fill="FFFFFF"/>
          </w:tcPr>
          <w:p>
            <w:pPr>
              <w:pStyle w:val="WS_TD"/>
              <w:spacing w:before="40" w:after="40"/>
            </w:pPr>
            <w:r>
              <w:t>11</w:t>
            </w:r>
          </w:p>
        </w:tc>
        <w:tc>
          <w:tcPr>
            <w:tcW w:type="dxa" w:w="1984"/>
            <w:shd w:val="clear" w:color="auto" w:fill="FFFFFF"/>
          </w:tcPr>
          <w:p>
            <w:pPr>
              <w:pStyle w:val="WS_TD"/>
              <w:spacing w:before="40" w:after="40"/>
            </w:pPr>
            <w:r>
              <w:t>Body Orifices</w:t>
            </w:r>
          </w:p>
        </w:tc>
        <w:tc>
          <w:tcPr>
            <w:tcW w:type="dxa" w:w="7200"/>
            <w:shd w:val="clear" w:color="auto" w:fill="FFFFFF"/>
          </w:tcPr>
          <w:p>
            <w:pPr>
              <w:pStyle w:val="WS_TD"/>
              <w:spacing w:before="40" w:after="40"/>
            </w:pPr>
            <w:r>
              <w:t>Nasal: discharge / froth / blood. Oral: ulcers, abnormal wear. Anus: haemorrhage, odour, content colour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8. Lymph Node Survey</w:t>
            </w:r>
          </w:p>
        </w:tc>
      </w:tr>
    </w:tbl>
    <w:p/>
    <w:p>
      <w:pPr>
        <w:pStyle w:val="WS_H2"/>
        <w:ind w:left="170"/>
      </w:pPr>
      <w:r>
        <w:rPr>
          <w:b/>
          <w:color w:val="2D6A4F"/>
        </w:rPr>
        <w:t>Superficial Lymph Nodes</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pStyle w:val="WS_TH"/>
              <w:spacing w:before="60" w:after="60"/>
            </w:pPr>
            <w:r>
              <w:rPr>
                <w:b/>
                <w:color w:val="FFFFFF"/>
              </w:rPr>
              <w:t>Node</w:t>
            </w:r>
          </w:p>
        </w:tc>
        <w:tc>
          <w:tcPr>
            <w:tcW w:type="dxa" w:w="3118"/>
            <w:shd w:val="clear" w:color="auto" w:fill="2D6A4F"/>
          </w:tcPr>
          <w:p>
            <w:pPr>
              <w:pStyle w:val="WS_TH"/>
              <w:spacing w:before="60" w:after="60"/>
            </w:pPr>
            <w:r>
              <w:rPr>
                <w:b/>
                <w:color w:val="FFFFFF"/>
              </w:rPr>
              <w:t>Location</w:t>
            </w:r>
          </w:p>
        </w:tc>
        <w:tc>
          <w:tcPr>
            <w:tcW w:type="dxa" w:w="4535"/>
            <w:shd w:val="clear" w:color="auto" w:fill="2D6A4F"/>
          </w:tcPr>
          <w:p>
            <w:pPr>
              <w:pStyle w:val="WS_TH"/>
              <w:spacing w:before="60" w:after="60"/>
            </w:pPr>
            <w:r>
              <w:rPr>
                <w:b/>
                <w:color w:val="FFFFFF"/>
              </w:rPr>
              <w:t>Drains (Region)</w:t>
            </w:r>
          </w:p>
        </w:tc>
      </w:tr>
      <w:tr>
        <w:tc>
          <w:tcPr>
            <w:tcW w:type="dxa" w:w="1984"/>
            <w:shd w:val="clear" w:color="auto" w:fill="FFFFFF"/>
          </w:tcPr>
          <w:p>
            <w:pPr>
              <w:pStyle w:val="WS_TD"/>
              <w:spacing w:before="40" w:after="40"/>
            </w:pPr>
            <w:r>
              <w:t>Parotid LN</w:t>
            </w:r>
          </w:p>
        </w:tc>
        <w:tc>
          <w:tcPr>
            <w:tcW w:type="dxa" w:w="3118"/>
            <w:shd w:val="clear" w:color="auto" w:fill="FFFFFF"/>
          </w:tcPr>
          <w:p>
            <w:pPr>
              <w:pStyle w:val="WS_TD"/>
              <w:spacing w:before="40" w:after="40"/>
            </w:pPr>
            <w:r>
              <w:t>Ventral to ear, lateral to masseter</w:t>
            </w:r>
          </w:p>
        </w:tc>
        <w:tc>
          <w:tcPr>
            <w:tcW w:type="dxa" w:w="4535"/>
            <w:shd w:val="clear" w:color="auto" w:fill="FFFFFF"/>
          </w:tcPr>
          <w:p>
            <w:pPr>
              <w:pStyle w:val="WS_TD"/>
              <w:spacing w:before="40" w:after="40"/>
            </w:pPr>
            <w:r>
              <w:t>Head, ear, parotid gland</w:t>
            </w:r>
          </w:p>
        </w:tc>
      </w:tr>
      <w:tr>
        <w:tc>
          <w:tcPr>
            <w:tcW w:type="dxa" w:w="1984"/>
            <w:shd w:val="clear" w:color="auto" w:fill="EAF7EE"/>
          </w:tcPr>
          <w:p>
            <w:pPr>
              <w:pStyle w:val="WS_TD"/>
              <w:spacing w:before="40" w:after="40"/>
            </w:pPr>
            <w:r>
              <w:t>Submandibular LN</w:t>
            </w:r>
          </w:p>
        </w:tc>
        <w:tc>
          <w:tcPr>
            <w:tcW w:type="dxa" w:w="3118"/>
            <w:shd w:val="clear" w:color="auto" w:fill="EAF7EE"/>
          </w:tcPr>
          <w:p>
            <w:pPr>
              <w:pStyle w:val="WS_TD"/>
              <w:spacing w:before="40" w:after="40"/>
            </w:pPr>
            <w:r>
              <w:t>Under jaw, near salivary gland</w:t>
            </w:r>
          </w:p>
        </w:tc>
        <w:tc>
          <w:tcPr>
            <w:tcW w:type="dxa" w:w="4535"/>
            <w:shd w:val="clear" w:color="auto" w:fill="EAF7EE"/>
          </w:tcPr>
          <w:p>
            <w:pPr>
              <w:pStyle w:val="WS_TD"/>
              <w:spacing w:before="40" w:after="40"/>
            </w:pPr>
            <w:r>
              <w:t>Lower jaw, tongue, floor of mouth</w:t>
            </w:r>
          </w:p>
        </w:tc>
      </w:tr>
      <w:tr>
        <w:tc>
          <w:tcPr>
            <w:tcW w:type="dxa" w:w="1984"/>
            <w:shd w:val="clear" w:color="auto" w:fill="FFFFFF"/>
          </w:tcPr>
          <w:p>
            <w:pPr>
              <w:pStyle w:val="WS_TD"/>
              <w:spacing w:before="40" w:after="40"/>
            </w:pPr>
            <w:r>
              <w:t>Prescapular LN</w:t>
            </w:r>
          </w:p>
        </w:tc>
        <w:tc>
          <w:tcPr>
            <w:tcW w:type="dxa" w:w="3118"/>
            <w:shd w:val="clear" w:color="auto" w:fill="FFFFFF"/>
          </w:tcPr>
          <w:p>
            <w:pPr>
              <w:pStyle w:val="WS_TD"/>
              <w:spacing w:before="40" w:after="40"/>
            </w:pPr>
            <w:r>
              <w:t>Cranial to shoulder joint</w:t>
            </w:r>
          </w:p>
        </w:tc>
        <w:tc>
          <w:tcPr>
            <w:tcW w:type="dxa" w:w="4535"/>
            <w:shd w:val="clear" w:color="auto" w:fill="FFFFFF"/>
          </w:tcPr>
          <w:p>
            <w:pPr>
              <w:pStyle w:val="WS_TD"/>
              <w:spacing w:before="40" w:after="40"/>
            </w:pPr>
            <w:r>
              <w:t>Forelimb, shoulder, neck</w:t>
            </w:r>
          </w:p>
        </w:tc>
      </w:tr>
      <w:tr>
        <w:tc>
          <w:tcPr>
            <w:tcW w:type="dxa" w:w="1984"/>
            <w:shd w:val="clear" w:color="auto" w:fill="EAF7EE"/>
          </w:tcPr>
          <w:p>
            <w:pPr>
              <w:pStyle w:val="WS_TD"/>
              <w:spacing w:before="40" w:after="40"/>
            </w:pPr>
            <w:r>
              <w:t>Inguinal LN</w:t>
            </w:r>
          </w:p>
        </w:tc>
        <w:tc>
          <w:tcPr>
            <w:tcW w:type="dxa" w:w="3118"/>
            <w:shd w:val="clear" w:color="auto" w:fill="EAF7EE"/>
          </w:tcPr>
          <w:p>
            <w:pPr>
              <w:pStyle w:val="WS_TD"/>
              <w:spacing w:before="40" w:after="40"/>
            </w:pPr>
            <w:r>
              <w:t>Groin/medial thigh</w:t>
            </w:r>
          </w:p>
        </w:tc>
        <w:tc>
          <w:tcPr>
            <w:tcW w:type="dxa" w:w="4535"/>
            <w:shd w:val="clear" w:color="auto" w:fill="EAF7EE"/>
          </w:tcPr>
          <w:p>
            <w:pPr>
              <w:pStyle w:val="WS_TD"/>
              <w:spacing w:before="40" w:after="40"/>
            </w:pPr>
            <w:r>
              <w:t>Hindlimb, mammary gland (female), prepuce (male)</w:t>
            </w:r>
          </w:p>
        </w:tc>
      </w:tr>
      <w:tr>
        <w:tc>
          <w:tcPr>
            <w:tcW w:type="dxa" w:w="1984"/>
            <w:shd w:val="clear" w:color="auto" w:fill="FFFFFF"/>
          </w:tcPr>
          <w:p>
            <w:pPr>
              <w:pStyle w:val="WS_TD"/>
              <w:spacing w:before="40" w:after="40"/>
            </w:pPr>
            <w:r>
              <w:t>Popliteal LN</w:t>
            </w:r>
          </w:p>
        </w:tc>
        <w:tc>
          <w:tcPr>
            <w:tcW w:type="dxa" w:w="3118"/>
            <w:shd w:val="clear" w:color="auto" w:fill="FFFFFF"/>
          </w:tcPr>
          <w:p>
            <w:pPr>
              <w:pStyle w:val="WS_TD"/>
              <w:spacing w:before="40" w:after="40"/>
            </w:pPr>
            <w:r>
              <w:t>Caudal to stifle joint</w:t>
            </w:r>
          </w:p>
        </w:tc>
        <w:tc>
          <w:tcPr>
            <w:tcW w:type="dxa" w:w="4535"/>
            <w:shd w:val="clear" w:color="auto" w:fill="FFFFFF"/>
          </w:tcPr>
          <w:p>
            <w:pPr>
              <w:pStyle w:val="WS_TD"/>
              <w:spacing w:before="40" w:after="40"/>
            </w:pPr>
            <w:r>
              <w:t>Distal hindlimb, foot</w:t>
            </w:r>
          </w:p>
        </w:tc>
      </w:tr>
    </w:tbl>
    <w:p/>
    <w:p>
      <w:pPr>
        <w:pStyle w:val="WS_H2"/>
        <w:ind w:left="170"/>
      </w:pPr>
      <w:r>
        <w:rPr>
          <w:b/>
          <w:color w:val="2D6A4F"/>
        </w:rPr>
        <w:t>Deep Lymph Nodes</w:t>
      </w:r>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WS_TH"/>
              <w:spacing w:before="60" w:after="60"/>
            </w:pPr>
            <w:r>
              <w:rPr>
                <w:b/>
                <w:color w:val="FFFFFF"/>
              </w:rPr>
              <w:t>Node</w:t>
            </w:r>
          </w:p>
        </w:tc>
        <w:tc>
          <w:tcPr>
            <w:tcW w:type="dxa" w:w="2835"/>
            <w:shd w:val="clear" w:color="auto" w:fill="2D6A4F"/>
          </w:tcPr>
          <w:p>
            <w:pPr>
              <w:pStyle w:val="WS_TH"/>
              <w:spacing w:before="60" w:after="60"/>
            </w:pPr>
            <w:r>
              <w:rPr>
                <w:b/>
                <w:color w:val="FFFFFF"/>
              </w:rPr>
              <w:t>Location</w:t>
            </w:r>
          </w:p>
        </w:tc>
        <w:tc>
          <w:tcPr>
            <w:tcW w:type="dxa" w:w="4535"/>
            <w:shd w:val="clear" w:color="auto" w:fill="2D6A4F"/>
          </w:tcPr>
          <w:p>
            <w:pPr>
              <w:pStyle w:val="WS_TH"/>
              <w:spacing w:before="60" w:after="60"/>
            </w:pPr>
            <w:r>
              <w:rPr>
                <w:b/>
                <w:color w:val="FFFFFF"/>
              </w:rPr>
              <w:t>Clinical Significance</w:t>
            </w:r>
          </w:p>
        </w:tc>
      </w:tr>
      <w:tr>
        <w:tc>
          <w:tcPr>
            <w:tcW w:type="dxa" w:w="2268"/>
            <w:shd w:val="clear" w:color="auto" w:fill="FFFFFF"/>
          </w:tcPr>
          <w:p>
            <w:pPr>
              <w:pStyle w:val="WS_TD"/>
              <w:spacing w:before="40" w:after="40"/>
            </w:pPr>
            <w:r>
              <w:t>Mediastinal LN (cranial)</w:t>
            </w:r>
          </w:p>
        </w:tc>
        <w:tc>
          <w:tcPr>
            <w:tcW w:type="dxa" w:w="2835"/>
            <w:shd w:val="clear" w:color="auto" w:fill="FFFFFF"/>
          </w:tcPr>
          <w:p>
            <w:pPr>
              <w:pStyle w:val="WS_TD"/>
              <w:spacing w:before="40" w:after="40"/>
            </w:pPr>
            <w:r>
              <w:t>Thoracic cavity, near tracheal bifurcation</w:t>
            </w:r>
          </w:p>
        </w:tc>
        <w:tc>
          <w:tcPr>
            <w:tcW w:type="dxa" w:w="4535"/>
            <w:shd w:val="clear" w:color="auto" w:fill="FFFFFF"/>
          </w:tcPr>
          <w:p>
            <w:pPr>
              <w:pStyle w:val="WS_TD"/>
              <w:spacing w:before="40" w:after="40"/>
            </w:pPr>
            <w:r>
              <w:t>TB (most enlarged here); EEHV; lung pathology</w:t>
            </w:r>
          </w:p>
        </w:tc>
      </w:tr>
      <w:tr>
        <w:tc>
          <w:tcPr>
            <w:tcW w:type="dxa" w:w="2268"/>
            <w:shd w:val="clear" w:color="auto" w:fill="EAF7EE"/>
          </w:tcPr>
          <w:p>
            <w:pPr>
              <w:pStyle w:val="WS_TD"/>
              <w:spacing w:before="40" w:after="40"/>
            </w:pPr>
            <w:r>
              <w:t>Mesenteric LN</w:t>
            </w:r>
          </w:p>
        </w:tc>
        <w:tc>
          <w:tcPr>
            <w:tcW w:type="dxa" w:w="2835"/>
            <w:shd w:val="clear" w:color="auto" w:fill="EAF7EE"/>
          </w:tcPr>
          <w:p>
            <w:pPr>
              <w:pStyle w:val="WS_TD"/>
              <w:spacing w:before="40" w:after="40"/>
            </w:pPr>
            <w:r>
              <w:t>Root of mesentery — GI tract</w:t>
            </w:r>
          </w:p>
        </w:tc>
        <w:tc>
          <w:tcPr>
            <w:tcW w:type="dxa" w:w="4535"/>
            <w:shd w:val="clear" w:color="auto" w:fill="EAF7EE"/>
          </w:tcPr>
          <w:p>
            <w:pPr>
              <w:pStyle w:val="WS_TD"/>
              <w:spacing w:before="40" w:after="40"/>
            </w:pPr>
            <w:r>
              <w:t>Salmonella, Clostridium, intestinal TB, Johnes disease</w:t>
            </w:r>
          </w:p>
        </w:tc>
      </w:tr>
      <w:tr>
        <w:tc>
          <w:tcPr>
            <w:tcW w:type="dxa" w:w="2268"/>
            <w:shd w:val="clear" w:color="auto" w:fill="FFFFFF"/>
          </w:tcPr>
          <w:p>
            <w:pPr>
              <w:pStyle w:val="WS_TD"/>
              <w:spacing w:before="40" w:after="40"/>
            </w:pPr>
            <w:r>
              <w:t>Hepatic/Portal LN</w:t>
            </w:r>
          </w:p>
        </w:tc>
        <w:tc>
          <w:tcPr>
            <w:tcW w:type="dxa" w:w="2835"/>
            <w:shd w:val="clear" w:color="auto" w:fill="FFFFFF"/>
          </w:tcPr>
          <w:p>
            <w:pPr>
              <w:pStyle w:val="WS_TD"/>
              <w:spacing w:before="40" w:after="40"/>
            </w:pPr>
            <w:r>
              <w:t>Hepatic hilum, near portal vein</w:t>
            </w:r>
          </w:p>
        </w:tc>
        <w:tc>
          <w:tcPr>
            <w:tcW w:type="dxa" w:w="4535"/>
            <w:shd w:val="clear" w:color="auto" w:fill="FFFFFF"/>
          </w:tcPr>
          <w:p>
            <w:pPr>
              <w:pStyle w:val="WS_TD"/>
              <w:spacing w:before="40" w:after="40"/>
            </w:pPr>
            <w:r>
              <w:t>Liver disease, TB, EEHV haemorrhagic disease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9. EEHV Histopathological Features</w:t>
            </w:r>
          </w:p>
        </w:tc>
      </w:tr>
    </w:tbl>
    <w:p/>
    <w:p>
      <w:pPr>
        <w:pStyle w:val="WS_Body"/>
      </w:pPr>
      <w:r>
        <w:t>Elephant Endotheliotropic Herpesvirus (EEHV) causes haemorrhagic disease primarily in calves 1–8 years. Histopathology is essential for confirmation when PCR is unavailable or negative in decomposed samples.</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Organ</w:t>
            </w:r>
          </w:p>
        </w:tc>
        <w:tc>
          <w:tcPr>
            <w:tcW w:type="dxa" w:w="7370"/>
            <w:shd w:val="clear" w:color="auto" w:fill="2D6A4F"/>
          </w:tcPr>
          <w:p>
            <w:pPr>
              <w:pStyle w:val="WS_TH"/>
              <w:spacing w:before="60" w:after="60"/>
            </w:pPr>
            <w:r>
              <w:rPr>
                <w:b/>
                <w:color w:val="FFFFFF"/>
              </w:rPr>
              <w:t>Histopathological Finding</w:t>
            </w:r>
          </w:p>
        </w:tc>
      </w:tr>
      <w:tr>
        <w:tc>
          <w:tcPr>
            <w:tcW w:type="dxa" w:w="2268"/>
            <w:shd w:val="clear" w:color="auto" w:fill="FFFFFF"/>
          </w:tcPr>
          <w:p>
            <w:pPr>
              <w:pStyle w:val="WS_TD"/>
              <w:spacing w:before="40" w:after="40"/>
            </w:pPr>
            <w:r>
              <w:t>Blood vessel endothelium</w:t>
            </w:r>
          </w:p>
        </w:tc>
        <w:tc>
          <w:tcPr>
            <w:tcW w:type="dxa" w:w="7370"/>
            <w:shd w:val="clear" w:color="auto" w:fill="FFFFFF"/>
          </w:tcPr>
          <w:p>
            <w:pPr>
              <w:pStyle w:val="WS_TD"/>
              <w:spacing w:before="40" w:after="40"/>
            </w:pPr>
            <w:r>
              <w:t>Intranuclear herpesviral inclusion bodies (Cowdry type A) in endothelial cells — PATHOGNOMONIC</w:t>
            </w:r>
          </w:p>
        </w:tc>
      </w:tr>
      <w:tr>
        <w:tc>
          <w:tcPr>
            <w:tcW w:type="dxa" w:w="2268"/>
            <w:shd w:val="clear" w:color="auto" w:fill="EAF7EE"/>
          </w:tcPr>
          <w:p>
            <w:pPr>
              <w:pStyle w:val="WS_TD"/>
              <w:spacing w:before="40" w:after="40"/>
            </w:pPr>
            <w:r>
              <w:t>Heart</w:t>
            </w:r>
          </w:p>
        </w:tc>
        <w:tc>
          <w:tcPr>
            <w:tcW w:type="dxa" w:w="7370"/>
            <w:shd w:val="clear" w:color="auto" w:fill="EAF7EE"/>
          </w:tcPr>
          <w:p>
            <w:pPr>
              <w:pStyle w:val="WS_TD"/>
              <w:spacing w:before="40" w:after="40"/>
            </w:pPr>
            <w:r>
              <w:t>Myocarditis; endothelial inclusions in cardiac vessels; myofibre degeneration</w:t>
            </w:r>
          </w:p>
        </w:tc>
      </w:tr>
      <w:tr>
        <w:tc>
          <w:tcPr>
            <w:tcW w:type="dxa" w:w="2268"/>
            <w:shd w:val="clear" w:color="auto" w:fill="FFFFFF"/>
          </w:tcPr>
          <w:p>
            <w:pPr>
              <w:pStyle w:val="WS_TD"/>
              <w:spacing w:before="40" w:after="40"/>
            </w:pPr>
            <w:r>
              <w:t>Tongue/mouth</w:t>
            </w:r>
          </w:p>
        </w:tc>
        <w:tc>
          <w:tcPr>
            <w:tcW w:type="dxa" w:w="7370"/>
            <w:shd w:val="clear" w:color="auto" w:fill="FFFFFF"/>
          </w:tcPr>
          <w:p>
            <w:pPr>
              <w:pStyle w:val="WS_TD"/>
              <w:spacing w:before="40" w:after="40"/>
            </w:pPr>
            <w:r>
              <w:t>Ulceration; endothelial inclusions in submucosal vessels; haemorrhage</w:t>
            </w:r>
          </w:p>
        </w:tc>
      </w:tr>
      <w:tr>
        <w:tc>
          <w:tcPr>
            <w:tcW w:type="dxa" w:w="2268"/>
            <w:shd w:val="clear" w:color="auto" w:fill="EAF7EE"/>
          </w:tcPr>
          <w:p>
            <w:pPr>
              <w:pStyle w:val="WS_TD"/>
              <w:spacing w:before="40" w:after="40"/>
            </w:pPr>
            <w:r>
              <w:t>Liver</w:t>
            </w:r>
          </w:p>
        </w:tc>
        <w:tc>
          <w:tcPr>
            <w:tcW w:type="dxa" w:w="7370"/>
            <w:shd w:val="clear" w:color="auto" w:fill="EAF7EE"/>
          </w:tcPr>
          <w:p>
            <w:pPr>
              <w:pStyle w:val="WS_TD"/>
              <w:spacing w:before="40" w:after="40"/>
            </w:pPr>
            <w:r>
              <w:t>Hepatocyte degeneration; periportal haemorrhage; endothelial inclusions in sinusoids</w:t>
            </w:r>
          </w:p>
        </w:tc>
      </w:tr>
      <w:tr>
        <w:tc>
          <w:tcPr>
            <w:tcW w:type="dxa" w:w="2268"/>
            <w:shd w:val="clear" w:color="auto" w:fill="FFFFFF"/>
          </w:tcPr>
          <w:p>
            <w:pPr>
              <w:pStyle w:val="WS_TD"/>
              <w:spacing w:before="40" w:after="40"/>
            </w:pPr>
            <w:r>
              <w:t>Spleen</w:t>
            </w:r>
          </w:p>
        </w:tc>
        <w:tc>
          <w:tcPr>
            <w:tcW w:type="dxa" w:w="7370"/>
            <w:shd w:val="clear" w:color="auto" w:fill="FFFFFF"/>
          </w:tcPr>
          <w:p>
            <w:pPr>
              <w:pStyle w:val="WS_TD"/>
              <w:spacing w:before="40" w:after="40"/>
            </w:pPr>
            <w:r>
              <w:t>Lymphoid depletion; haemorrhage; endothelial inclusions</w:t>
            </w:r>
          </w:p>
        </w:tc>
      </w:tr>
      <w:tr>
        <w:tc>
          <w:tcPr>
            <w:tcW w:type="dxa" w:w="2268"/>
            <w:shd w:val="clear" w:color="auto" w:fill="EAF7EE"/>
          </w:tcPr>
          <w:p>
            <w:pPr>
              <w:pStyle w:val="WS_TD"/>
              <w:spacing w:before="40" w:after="40"/>
            </w:pPr>
            <w:r>
              <w:t>Lung</w:t>
            </w:r>
          </w:p>
        </w:tc>
        <w:tc>
          <w:tcPr>
            <w:tcW w:type="dxa" w:w="7370"/>
            <w:shd w:val="clear" w:color="auto" w:fill="EAF7EE"/>
          </w:tcPr>
          <w:p>
            <w:pPr>
              <w:pStyle w:val="WS_TD"/>
              <w:spacing w:before="40" w:after="40"/>
            </w:pPr>
            <w:r>
              <w:t>Oedema; haemorrhage; endothelial inclusions in alveolar vessels</w:t>
            </w:r>
          </w:p>
        </w:tc>
      </w:tr>
      <w:tr>
        <w:tc>
          <w:tcPr>
            <w:tcW w:type="dxa" w:w="2268"/>
            <w:shd w:val="clear" w:color="auto" w:fill="FFFFFF"/>
          </w:tcPr>
          <w:p>
            <w:pPr>
              <w:pStyle w:val="WS_TD"/>
              <w:spacing w:before="40" w:after="40"/>
            </w:pPr>
            <w:r>
              <w:t>Lymph nodes</w:t>
            </w:r>
          </w:p>
        </w:tc>
        <w:tc>
          <w:tcPr>
            <w:tcW w:type="dxa" w:w="7370"/>
            <w:shd w:val="clear" w:color="auto" w:fill="FFFFFF"/>
          </w:tcPr>
          <w:p>
            <w:pPr>
              <w:pStyle w:val="WS_TD"/>
              <w:spacing w:before="40" w:after="40"/>
            </w:pPr>
            <w:r>
              <w:t>Haemorrhage; lymphoid depletion; fibrinous exudate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10. Differential Diagnosis — Key Elephant Deaths</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WS_TH"/>
              <w:spacing w:before="60" w:after="60"/>
            </w:pPr>
            <w:r>
              <w:rPr>
                <w:b/>
                <w:color w:val="FFFFFF"/>
              </w:rPr>
              <w:t>Disease/Condition</w:t>
            </w:r>
          </w:p>
        </w:tc>
        <w:tc>
          <w:tcPr>
            <w:tcW w:type="dxa" w:w="3685"/>
            <w:shd w:val="clear" w:color="auto" w:fill="2D6A4F"/>
          </w:tcPr>
          <w:p>
            <w:pPr>
              <w:pStyle w:val="WS_TH"/>
              <w:spacing w:before="60" w:after="60"/>
            </w:pPr>
            <w:r>
              <w:rPr>
                <w:b/>
                <w:color w:val="FFFFFF"/>
              </w:rPr>
              <w:t>Key Distinguishing PM Finding</w:t>
            </w:r>
          </w:p>
        </w:tc>
        <w:tc>
          <w:tcPr>
            <w:tcW w:type="dxa" w:w="3685"/>
            <w:shd w:val="clear" w:color="auto" w:fill="2D6A4F"/>
          </w:tcPr>
          <w:p>
            <w:pPr>
              <w:pStyle w:val="WS_TH"/>
              <w:spacing w:before="60" w:after="60"/>
            </w:pPr>
            <w:r>
              <w:rPr>
                <w:b/>
                <w:color w:val="FFFFFF"/>
              </w:rPr>
              <w:t>Confirmatory Test</w:t>
            </w:r>
          </w:p>
        </w:tc>
      </w:tr>
      <w:tr>
        <w:tc>
          <w:tcPr>
            <w:tcW w:type="dxa" w:w="2268"/>
            <w:shd w:val="clear" w:color="auto" w:fill="FFFFFF"/>
          </w:tcPr>
          <w:p>
            <w:pPr>
              <w:pStyle w:val="WS_TD"/>
              <w:spacing w:before="40" w:after="40"/>
            </w:pPr>
            <w:r>
              <w:t>EEHV haemorrhagic disease</w:t>
            </w:r>
          </w:p>
        </w:tc>
        <w:tc>
          <w:tcPr>
            <w:tcW w:type="dxa" w:w="3685"/>
            <w:shd w:val="clear" w:color="auto" w:fill="FFFFFF"/>
          </w:tcPr>
          <w:p>
            <w:pPr>
              <w:pStyle w:val="WS_TD"/>
              <w:spacing w:before="40" w:after="40"/>
            </w:pPr>
            <w:r>
              <w:t>Intranuclear inclusions in endothelium; generalised haemorrhage; calf 1–8 yrs</w:t>
            </w:r>
          </w:p>
        </w:tc>
        <w:tc>
          <w:tcPr>
            <w:tcW w:type="dxa" w:w="3685"/>
            <w:shd w:val="clear" w:color="auto" w:fill="FFFFFF"/>
          </w:tcPr>
          <w:p>
            <w:pPr>
              <w:pStyle w:val="WS_TD"/>
              <w:spacing w:before="40" w:after="40"/>
            </w:pPr>
            <w:r>
              <w:t>qPCR (blood, spleen); IHC for EEHV antigen</w:t>
            </w:r>
          </w:p>
        </w:tc>
      </w:tr>
      <w:tr>
        <w:tc>
          <w:tcPr>
            <w:tcW w:type="dxa" w:w="2268"/>
            <w:shd w:val="clear" w:color="auto" w:fill="EAF7EE"/>
          </w:tcPr>
          <w:p>
            <w:pPr>
              <w:pStyle w:val="WS_TD"/>
              <w:spacing w:before="40" w:after="40"/>
            </w:pPr>
            <w:r>
              <w:t>Tuberculosis (TB)</w:t>
            </w:r>
          </w:p>
        </w:tc>
        <w:tc>
          <w:tcPr>
            <w:tcW w:type="dxa" w:w="3685"/>
            <w:shd w:val="clear" w:color="auto" w:fill="EAF7EE"/>
          </w:tcPr>
          <w:p>
            <w:pPr>
              <w:pStyle w:val="WS_TD"/>
              <w:spacing w:before="40" w:after="40"/>
            </w:pPr>
            <w:r>
              <w:t>Granulomata in lungs/LN; caseous necrosis; Langhans cells in histo</w:t>
            </w:r>
          </w:p>
        </w:tc>
        <w:tc>
          <w:tcPr>
            <w:tcW w:type="dxa" w:w="3685"/>
            <w:shd w:val="clear" w:color="auto" w:fill="EAF7EE"/>
          </w:tcPr>
          <w:p>
            <w:pPr>
              <w:pStyle w:val="WS_TD"/>
              <w:spacing w:before="40" w:after="40"/>
            </w:pPr>
            <w:r>
              <w:t>Trunk wash culture (MGIT); PCR; ELISA (ElephantTB STAT-PAK)</w:t>
            </w:r>
          </w:p>
        </w:tc>
      </w:tr>
      <w:tr>
        <w:tc>
          <w:tcPr>
            <w:tcW w:type="dxa" w:w="2268"/>
            <w:shd w:val="clear" w:color="auto" w:fill="FFFFFF"/>
          </w:tcPr>
          <w:p>
            <w:pPr>
              <w:pStyle w:val="WS_TD"/>
              <w:spacing w:before="40" w:after="40"/>
            </w:pPr>
            <w:r>
              <w:t>Anthrax</w:t>
            </w:r>
          </w:p>
        </w:tc>
        <w:tc>
          <w:tcPr>
            <w:tcW w:type="dxa" w:w="3685"/>
            <w:shd w:val="clear" w:color="auto" w:fill="FFFFFF"/>
          </w:tcPr>
          <w:p>
            <w:pPr>
              <w:pStyle w:val="WS_TD"/>
              <w:spacing w:before="40" w:after="40"/>
            </w:pPr>
            <w:r>
              <w:t>Peracute death; bloody orifice discharge; no rigor mortis; DO NOT OPEN</w:t>
            </w:r>
          </w:p>
        </w:tc>
        <w:tc>
          <w:tcPr>
            <w:tcW w:type="dxa" w:w="3685"/>
            <w:shd w:val="clear" w:color="auto" w:fill="FFFFFF"/>
          </w:tcPr>
          <w:p>
            <w:pPr>
              <w:pStyle w:val="WS_TD"/>
              <w:spacing w:before="40" w:after="40"/>
            </w:pPr>
            <w:r>
              <w:t>McFadyean stain (blood smear); FAT; PCR — call BSL-3 support</w:t>
            </w:r>
          </w:p>
        </w:tc>
      </w:tr>
      <w:tr>
        <w:tc>
          <w:tcPr>
            <w:tcW w:type="dxa" w:w="2268"/>
            <w:shd w:val="clear" w:color="auto" w:fill="EAF7EE"/>
          </w:tcPr>
          <w:p>
            <w:pPr>
              <w:pStyle w:val="WS_TD"/>
              <w:spacing w:before="40" w:after="40"/>
            </w:pPr>
            <w:r>
              <w:t>CPA Toxicosis</w:t>
            </w:r>
          </w:p>
        </w:tc>
        <w:tc>
          <w:tcPr>
            <w:tcW w:type="dxa" w:w="3685"/>
            <w:shd w:val="clear" w:color="auto" w:fill="EAF7EE"/>
          </w:tcPr>
          <w:p>
            <w:pPr>
              <w:pStyle w:val="WS_TD"/>
              <w:spacing w:before="40" w:after="40"/>
            </w:pPr>
            <w:r>
              <w:t>Pale friable liver; haemorrhagic enteritis; no specific inclusions; millet in stomach</w:t>
            </w:r>
          </w:p>
        </w:tc>
        <w:tc>
          <w:tcPr>
            <w:tcW w:type="dxa" w:w="3685"/>
            <w:shd w:val="clear" w:color="auto" w:fill="EAF7EE"/>
          </w:tcPr>
          <w:p>
            <w:pPr>
              <w:pStyle w:val="WS_TD"/>
              <w:spacing w:before="40" w:after="40"/>
            </w:pPr>
            <w:r>
              <w:t>LC-MS for CPA in stomach contents and liver</w:t>
            </w:r>
          </w:p>
        </w:tc>
      </w:tr>
      <w:tr>
        <w:tc>
          <w:tcPr>
            <w:tcW w:type="dxa" w:w="2268"/>
            <w:shd w:val="clear" w:color="auto" w:fill="FFFFFF"/>
          </w:tcPr>
          <w:p>
            <w:pPr>
              <w:pStyle w:val="WS_TD"/>
              <w:spacing w:before="40" w:after="40"/>
            </w:pPr>
            <w:r>
              <w:t>Electrocution</w:t>
            </w:r>
          </w:p>
        </w:tc>
        <w:tc>
          <w:tcPr>
            <w:tcW w:type="dxa" w:w="3685"/>
            <w:shd w:val="clear" w:color="auto" w:fill="FFFFFF"/>
          </w:tcPr>
          <w:p>
            <w:pPr>
              <w:pStyle w:val="WS_TD"/>
              <w:spacing w:before="40" w:after="40"/>
            </w:pPr>
            <w:r>
              <w:t>Char marks at entry/exit; cardiac arrest; no organ-specific pathology</w:t>
            </w:r>
          </w:p>
        </w:tc>
        <w:tc>
          <w:tcPr>
            <w:tcW w:type="dxa" w:w="3685"/>
            <w:shd w:val="clear" w:color="auto" w:fill="FFFFFF"/>
          </w:tcPr>
          <w:p>
            <w:pPr>
              <w:pStyle w:val="WS_TD"/>
              <w:spacing w:before="40" w:after="40"/>
            </w:pPr>
            <w:r>
              <w:t>Scene investigation + gross PM + wire/equipment analysis</w:t>
            </w:r>
          </w:p>
        </w:tc>
      </w:tr>
      <w:tr>
        <w:tc>
          <w:tcPr>
            <w:tcW w:type="dxa" w:w="2268"/>
            <w:shd w:val="clear" w:color="auto" w:fill="EAF7EE"/>
          </w:tcPr>
          <w:p>
            <w:pPr>
              <w:pStyle w:val="WS_TD"/>
              <w:spacing w:before="40" w:after="40"/>
            </w:pPr>
            <w:r>
              <w:t>Drowning</w:t>
            </w:r>
          </w:p>
        </w:tc>
        <w:tc>
          <w:tcPr>
            <w:tcW w:type="dxa" w:w="3685"/>
            <w:shd w:val="clear" w:color="auto" w:fill="EAF7EE"/>
          </w:tcPr>
          <w:p>
            <w:pPr>
              <w:pStyle w:val="WS_TD"/>
              <w:spacing w:before="40" w:after="40"/>
            </w:pPr>
            <w:r>
              <w:t>Waterlogged lungs; frothy tracheal discharge; water in GI; no char marks</w:t>
            </w:r>
          </w:p>
        </w:tc>
        <w:tc>
          <w:tcPr>
            <w:tcW w:type="dxa" w:w="3685"/>
            <w:shd w:val="clear" w:color="auto" w:fill="EAF7EE"/>
          </w:tcPr>
          <w:p>
            <w:pPr>
              <w:pStyle w:val="WS_TD"/>
              <w:spacing w:before="40" w:after="40"/>
            </w:pPr>
            <w:r>
              <w:t>Diatom test (bone marrow); exclude other causes</w:t>
            </w:r>
          </w:p>
        </w:tc>
      </w:tr>
      <w:tr>
        <w:tc>
          <w:tcPr>
            <w:tcW w:type="dxa" w:w="2268"/>
            <w:shd w:val="clear" w:color="auto" w:fill="FFFFFF"/>
          </w:tcPr>
          <w:p>
            <w:pPr>
              <w:pStyle w:val="WS_TD"/>
              <w:spacing w:before="40" w:after="40"/>
            </w:pPr>
            <w:r>
              <w:t>Rabies</w:t>
            </w:r>
          </w:p>
        </w:tc>
        <w:tc>
          <w:tcPr>
            <w:tcW w:type="dxa" w:w="3685"/>
            <w:shd w:val="clear" w:color="auto" w:fill="FFFFFF"/>
          </w:tcPr>
          <w:p>
            <w:pPr>
              <w:pStyle w:val="WS_TD"/>
              <w:spacing w:before="40" w:after="40"/>
            </w:pPr>
            <w:r>
              <w:t>Behavioural changes ante-mortem; aggression; carcass found in forest</w:t>
            </w:r>
          </w:p>
        </w:tc>
        <w:tc>
          <w:tcPr>
            <w:tcW w:type="dxa" w:w="3685"/>
            <w:shd w:val="clear" w:color="auto" w:fill="FFFFFF"/>
          </w:tcPr>
          <w:p>
            <w:pPr>
              <w:pStyle w:val="WS_TD"/>
              <w:spacing w:before="40" w:after="40"/>
            </w:pPr>
            <w:r>
              <w:t>Seller's stain (brain smear); FAT; PCR on brain</w:t>
            </w:r>
          </w:p>
        </w:tc>
      </w:tr>
      <w:tr>
        <w:tc>
          <w:tcPr>
            <w:tcW w:type="dxa" w:w="2268"/>
            <w:shd w:val="clear" w:color="auto" w:fill="EAF7EE"/>
          </w:tcPr>
          <w:p>
            <w:pPr>
              <w:pStyle w:val="WS_TD"/>
              <w:spacing w:before="40" w:after="40"/>
            </w:pPr>
            <w:r>
              <w:t>HCN Poisoning</w:t>
            </w:r>
          </w:p>
        </w:tc>
        <w:tc>
          <w:tcPr>
            <w:tcW w:type="dxa" w:w="3685"/>
            <w:shd w:val="clear" w:color="auto" w:fill="EAF7EE"/>
          </w:tcPr>
          <w:p>
            <w:pPr>
              <w:pStyle w:val="WS_TD"/>
              <w:spacing w:before="40" w:after="40"/>
            </w:pPr>
            <w:r>
              <w:t>Cherry-red blood; bitter almond smell; peracute death</w:t>
            </w:r>
          </w:p>
        </w:tc>
        <w:tc>
          <w:tcPr>
            <w:tcW w:type="dxa" w:w="3685"/>
            <w:shd w:val="clear" w:color="auto" w:fill="EAF7EE"/>
          </w:tcPr>
          <w:p>
            <w:pPr>
              <w:pStyle w:val="WS_TD"/>
              <w:spacing w:before="40" w:after="40"/>
            </w:pPr>
            <w:r>
              <w:t>Conway microdiffusion (fresh stomach contents) — run immediately</w:t>
            </w:r>
          </w:p>
        </w:tc>
      </w:tr>
    </w:tbl>
    <w:p/>
    <w:p>
      <w:pPr>
        <w:pStyle w:val="WS_H2"/>
        <w:ind w:left="170"/>
      </w:pPr>
      <w:r>
        <w:rPr>
          <w:b/>
          <w:color w:val="2D6A4F"/>
        </w:rPr>
        <w:t>Panna Tiger Reserve — Rabies Case (Reference Case)</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Parameter</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Location</w:t>
            </w:r>
          </w:p>
        </w:tc>
        <w:tc>
          <w:tcPr>
            <w:tcW w:type="dxa" w:w="7370"/>
            <w:shd w:val="clear" w:color="auto" w:fill="FFFFFF"/>
          </w:tcPr>
          <w:p>
            <w:pPr>
              <w:pStyle w:val="WS_TD"/>
              <w:spacing w:before="40" w:after="40"/>
            </w:pPr>
            <w:r>
              <w:t>Panna Tiger Reserve, Madhya Pradesh</w:t>
            </w:r>
          </w:p>
        </w:tc>
      </w:tr>
      <w:tr>
        <w:tc>
          <w:tcPr>
            <w:tcW w:type="dxa" w:w="2268"/>
            <w:shd w:val="clear" w:color="auto" w:fill="EAF7EE"/>
          </w:tcPr>
          <w:p>
            <w:pPr>
              <w:pStyle w:val="WS_TD"/>
              <w:spacing w:before="40" w:after="40"/>
            </w:pPr>
            <w:r>
              <w:t>Clinical signs</w:t>
            </w:r>
          </w:p>
        </w:tc>
        <w:tc>
          <w:tcPr>
            <w:tcW w:type="dxa" w:w="7370"/>
            <w:shd w:val="clear" w:color="auto" w:fill="EAF7EE"/>
          </w:tcPr>
          <w:p>
            <w:pPr>
              <w:pStyle w:val="WS_TD"/>
              <w:spacing w:before="40" w:after="40"/>
            </w:pPr>
            <w:r>
              <w:t>Progressive behavioural change: restlessness → aggression → inability to swallow → paralysis → death</w:t>
            </w:r>
          </w:p>
        </w:tc>
      </w:tr>
      <w:tr>
        <w:tc>
          <w:tcPr>
            <w:tcW w:type="dxa" w:w="2268"/>
            <w:shd w:val="clear" w:color="auto" w:fill="FFFFFF"/>
          </w:tcPr>
          <w:p>
            <w:pPr>
              <w:pStyle w:val="WS_TD"/>
              <w:spacing w:before="40" w:after="40"/>
            </w:pPr>
            <w:r>
              <w:t>PM findings</w:t>
            </w:r>
          </w:p>
        </w:tc>
        <w:tc>
          <w:tcPr>
            <w:tcW w:type="dxa" w:w="7370"/>
            <w:shd w:val="clear" w:color="auto" w:fill="FFFFFF"/>
          </w:tcPr>
          <w:p>
            <w:pPr>
              <w:pStyle w:val="WS_TD"/>
              <w:spacing w:before="40" w:after="40"/>
            </w:pPr>
            <w:r>
              <w:t>No specific gross lesion; mild cerebral congestion</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Seller's stain: Negri bodies in Purkinje cells and pyramidal neurons of hippocampus</w:t>
            </w:r>
          </w:p>
        </w:tc>
      </w:tr>
      <w:tr>
        <w:tc>
          <w:tcPr>
            <w:tcW w:type="dxa" w:w="2268"/>
            <w:shd w:val="clear" w:color="auto" w:fill="FFFFFF"/>
          </w:tcPr>
          <w:p>
            <w:pPr>
              <w:pStyle w:val="WS_TD"/>
              <w:spacing w:before="40" w:after="40"/>
            </w:pPr>
            <w:r>
              <w:t>FAT</w:t>
            </w:r>
          </w:p>
        </w:tc>
        <w:tc>
          <w:tcPr>
            <w:tcW w:type="dxa" w:w="7370"/>
            <w:shd w:val="clear" w:color="auto" w:fill="FFFFFF"/>
          </w:tcPr>
          <w:p>
            <w:pPr>
              <w:pStyle w:val="WS_TD"/>
              <w:spacing w:before="40" w:after="40"/>
            </w:pPr>
            <w:r>
              <w:t>Positive for Rabies antigen</w:t>
            </w:r>
          </w:p>
        </w:tc>
      </w:tr>
      <w:tr>
        <w:tc>
          <w:tcPr>
            <w:tcW w:type="dxa" w:w="2268"/>
            <w:shd w:val="clear" w:color="auto" w:fill="EAF7EE"/>
          </w:tcPr>
          <w:p>
            <w:pPr>
              <w:pStyle w:val="WS_TD"/>
              <w:spacing w:before="40" w:after="40"/>
            </w:pPr>
            <w:r>
              <w:t>Significance</w:t>
            </w:r>
          </w:p>
        </w:tc>
        <w:tc>
          <w:tcPr>
            <w:tcW w:type="dxa" w:w="7370"/>
            <w:shd w:val="clear" w:color="auto" w:fill="EAF7EE"/>
          </w:tcPr>
          <w:p>
            <w:pPr>
              <w:pStyle w:val="WS_TD"/>
              <w:spacing w:before="40" w:after="40"/>
            </w:pPr>
            <w:r>
              <w:t>Demonstrates that wildlife rabies occurs in elephants — usually transmitted via bite from infected dog or wild carnivore</w:t>
            </w:r>
          </w:p>
        </w:tc>
      </w:tr>
      <w:tr>
        <w:tc>
          <w:tcPr>
            <w:tcW w:type="dxa" w:w="2268"/>
            <w:shd w:val="clear" w:color="auto" w:fill="FFFFFF"/>
          </w:tcPr>
          <w:p>
            <w:pPr>
              <w:pStyle w:val="WS_TD"/>
              <w:spacing w:before="40" w:after="40"/>
            </w:pPr>
            <w:r>
              <w:t>PPE Note</w:t>
            </w:r>
          </w:p>
        </w:tc>
        <w:tc>
          <w:tcPr>
            <w:tcW w:type="dxa" w:w="7370"/>
            <w:shd w:val="clear" w:color="auto" w:fill="FFFFFF"/>
          </w:tcPr>
          <w:p>
            <w:pPr>
              <w:pStyle w:val="WS_TD"/>
              <w:spacing w:before="40" w:after="40"/>
            </w:pPr>
            <w:r>
              <w:t>FULL PPE for brain examination when rabies suspected — zoonotic and fatal</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11. PM Report — Documentation Checklist</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Section</w:t>
            </w:r>
          </w:p>
        </w:tc>
        <w:tc>
          <w:tcPr>
            <w:tcW w:type="dxa" w:w="7370"/>
            <w:shd w:val="clear" w:color="auto" w:fill="2D6A4F"/>
          </w:tcPr>
          <w:p>
            <w:pPr>
              <w:pStyle w:val="WS_TH"/>
              <w:spacing w:before="60" w:after="60"/>
            </w:pPr>
            <w:r>
              <w:rPr>
                <w:b/>
                <w:color w:val="FFFFFF"/>
              </w:rPr>
              <w:t>Items to Include</w:t>
            </w:r>
          </w:p>
        </w:tc>
      </w:tr>
      <w:tr>
        <w:tc>
          <w:tcPr>
            <w:tcW w:type="dxa" w:w="2268"/>
            <w:shd w:val="clear" w:color="auto" w:fill="FFFFFF"/>
          </w:tcPr>
          <w:p>
            <w:pPr>
              <w:pStyle w:val="WS_TD"/>
              <w:spacing w:before="40" w:after="40"/>
            </w:pPr>
            <w:r>
              <w:t>Case Identification</w:t>
            </w:r>
          </w:p>
        </w:tc>
        <w:tc>
          <w:tcPr>
            <w:tcW w:type="dxa" w:w="7370"/>
            <w:shd w:val="clear" w:color="auto" w:fill="FFFFFF"/>
          </w:tcPr>
          <w:p>
            <w:pPr>
              <w:pStyle w:val="WS_TD"/>
              <w:spacing w:before="40" w:after="40"/>
            </w:pPr>
            <w:r>
              <w:t>Case No., Date, Time, GPS of site, Forest Division, Range, Beat</w:t>
            </w:r>
          </w:p>
        </w:tc>
      </w:tr>
      <w:tr>
        <w:tc>
          <w:tcPr>
            <w:tcW w:type="dxa" w:w="2268"/>
            <w:shd w:val="clear" w:color="auto" w:fill="EAF7EE"/>
          </w:tcPr>
          <w:p>
            <w:pPr>
              <w:pStyle w:val="WS_TD"/>
              <w:spacing w:before="40" w:after="40"/>
            </w:pPr>
            <w:r>
              <w:t>Animal Details</w:t>
            </w:r>
          </w:p>
        </w:tc>
        <w:tc>
          <w:tcPr>
            <w:tcW w:type="dxa" w:w="7370"/>
            <w:shd w:val="clear" w:color="auto" w:fill="EAF7EE"/>
          </w:tcPr>
          <w:p>
            <w:pPr>
              <w:pStyle w:val="WS_TD"/>
              <w:spacing w:before="40" w:after="40"/>
            </w:pPr>
            <w:r>
              <w:t>Species, Sex, Age class, Body weight estimate, Tusk status, ID marks (deformities, notches)</w:t>
            </w:r>
          </w:p>
        </w:tc>
      </w:tr>
      <w:tr>
        <w:tc>
          <w:tcPr>
            <w:tcW w:type="dxa" w:w="2268"/>
            <w:shd w:val="clear" w:color="auto" w:fill="FFFFFF"/>
          </w:tcPr>
          <w:p>
            <w:pPr>
              <w:pStyle w:val="WS_TD"/>
              <w:spacing w:before="40" w:after="40"/>
            </w:pPr>
            <w:r>
              <w:t>History</w:t>
            </w:r>
          </w:p>
        </w:tc>
        <w:tc>
          <w:tcPr>
            <w:tcW w:type="dxa" w:w="7370"/>
            <w:shd w:val="clear" w:color="auto" w:fill="FFFFFF"/>
          </w:tcPr>
          <w:p>
            <w:pPr>
              <w:pStyle w:val="WS_TD"/>
              <w:spacing w:before="40" w:after="40"/>
            </w:pPr>
            <w:r>
              <w:t>Date/time found dead, last seen alive, reporting person, circumstances, recent herd activity</w:t>
            </w:r>
          </w:p>
        </w:tc>
      </w:tr>
      <w:tr>
        <w:tc>
          <w:tcPr>
            <w:tcW w:type="dxa" w:w="2268"/>
            <w:shd w:val="clear" w:color="auto" w:fill="EAF7EE"/>
          </w:tcPr>
          <w:p>
            <w:pPr>
              <w:pStyle w:val="WS_TD"/>
              <w:spacing w:before="40" w:after="40"/>
            </w:pPr>
            <w:r>
              <w:t>External Examination</w:t>
            </w:r>
          </w:p>
        </w:tc>
        <w:tc>
          <w:tcPr>
            <w:tcW w:type="dxa" w:w="7370"/>
            <w:shd w:val="clear" w:color="auto" w:fill="EAF7EE"/>
          </w:tcPr>
          <w:p>
            <w:pPr>
              <w:pStyle w:val="WS_TD"/>
              <w:spacing w:before="40" w:after="40"/>
            </w:pPr>
            <w:r>
              <w:t>All 11-point checklist items; wound measurements; photographs with scale</w:t>
            </w:r>
          </w:p>
        </w:tc>
      </w:tr>
      <w:tr>
        <w:tc>
          <w:tcPr>
            <w:tcW w:type="dxa" w:w="2268"/>
            <w:shd w:val="clear" w:color="auto" w:fill="FFFFFF"/>
          </w:tcPr>
          <w:p>
            <w:pPr>
              <w:pStyle w:val="WS_TD"/>
              <w:spacing w:before="40" w:after="40"/>
            </w:pPr>
            <w:r>
              <w:t>PM Changes</w:t>
            </w:r>
          </w:p>
        </w:tc>
        <w:tc>
          <w:tcPr>
            <w:tcW w:type="dxa" w:w="7370"/>
            <w:shd w:val="clear" w:color="auto" w:fill="FFFFFF"/>
          </w:tcPr>
          <w:p>
            <w:pPr>
              <w:pStyle w:val="WS_TD"/>
              <w:spacing w:before="40" w:after="40"/>
            </w:pPr>
            <w:r>
              <w:t>Rigor/livor/algor status; decomposition stage; estimated time since death</w:t>
            </w:r>
          </w:p>
        </w:tc>
      </w:tr>
      <w:tr>
        <w:tc>
          <w:tcPr>
            <w:tcW w:type="dxa" w:w="2268"/>
            <w:shd w:val="clear" w:color="auto" w:fill="EAF7EE"/>
          </w:tcPr>
          <w:p>
            <w:pPr>
              <w:pStyle w:val="WS_TD"/>
              <w:spacing w:before="40" w:after="40"/>
            </w:pPr>
            <w:r>
              <w:t>Thoracic Cavity</w:t>
            </w:r>
          </w:p>
        </w:tc>
        <w:tc>
          <w:tcPr>
            <w:tcW w:type="dxa" w:w="7370"/>
            <w:shd w:val="clear" w:color="auto" w:fill="EAF7EE"/>
          </w:tcPr>
          <w:p>
            <w:pPr>
              <w:pStyle w:val="WS_TD"/>
              <w:spacing w:before="40" w:after="40"/>
            </w:pPr>
            <w:r>
              <w:t>Fluid volumes; lung (left/right separately); heart; pericardium; mediastinal LN</w:t>
            </w:r>
          </w:p>
        </w:tc>
      </w:tr>
      <w:tr>
        <w:tc>
          <w:tcPr>
            <w:tcW w:type="dxa" w:w="2268"/>
            <w:shd w:val="clear" w:color="auto" w:fill="FFFFFF"/>
          </w:tcPr>
          <w:p>
            <w:pPr>
              <w:pStyle w:val="WS_TD"/>
              <w:spacing w:before="40" w:after="40"/>
            </w:pPr>
            <w:r>
              <w:t>Abdominal Cavity</w:t>
            </w:r>
          </w:p>
        </w:tc>
        <w:tc>
          <w:tcPr>
            <w:tcW w:type="dxa" w:w="7370"/>
            <w:shd w:val="clear" w:color="auto" w:fill="FFFFFF"/>
          </w:tcPr>
          <w:p>
            <w:pPr>
              <w:pStyle w:val="WS_TD"/>
              <w:spacing w:before="40" w:after="40"/>
            </w:pPr>
            <w:r>
              <w:t>Liver; spleen; kidneys; GI tract (each segment); reproductive organs; mesenteric LN</w:t>
            </w:r>
          </w:p>
        </w:tc>
      </w:tr>
      <w:tr>
        <w:tc>
          <w:tcPr>
            <w:tcW w:type="dxa" w:w="2268"/>
            <w:shd w:val="clear" w:color="auto" w:fill="EAF7EE"/>
          </w:tcPr>
          <w:p>
            <w:pPr>
              <w:pStyle w:val="WS_TD"/>
              <w:spacing w:before="40" w:after="40"/>
            </w:pPr>
            <w:r>
              <w:t>Head</w:t>
            </w:r>
          </w:p>
        </w:tc>
        <w:tc>
          <w:tcPr>
            <w:tcW w:type="dxa" w:w="7370"/>
            <w:shd w:val="clear" w:color="auto" w:fill="EAF7EE"/>
          </w:tcPr>
          <w:p>
            <w:pPr>
              <w:pStyle w:val="WS_TD"/>
              <w:spacing w:before="40" w:after="40"/>
            </w:pPr>
            <w:r>
              <w:t>Brain; molar teeth (M1–M6 — which in wear, which quadrants); nasal turbinates; tongue; eyes</w:t>
            </w:r>
          </w:p>
        </w:tc>
      </w:tr>
      <w:tr>
        <w:tc>
          <w:tcPr>
            <w:tcW w:type="dxa" w:w="2268"/>
            <w:shd w:val="clear" w:color="auto" w:fill="FFFFFF"/>
          </w:tcPr>
          <w:p>
            <w:pPr>
              <w:pStyle w:val="WS_TD"/>
              <w:spacing w:before="40" w:after="40"/>
            </w:pPr>
            <w:r>
              <w:t>Samples Collected</w:t>
            </w:r>
          </w:p>
        </w:tc>
        <w:tc>
          <w:tcPr>
            <w:tcW w:type="dxa" w:w="7370"/>
            <w:shd w:val="clear" w:color="auto" w:fill="FFFFFF"/>
          </w:tcPr>
          <w:p>
            <w:pPr>
              <w:pStyle w:val="WS_TD"/>
              <w:spacing w:before="40" w:after="40"/>
            </w:pPr>
            <w:r>
              <w:t>Complete list with container type, volume, preservation method, and cold chain status</w:t>
            </w:r>
          </w:p>
        </w:tc>
      </w:tr>
      <w:tr>
        <w:tc>
          <w:tcPr>
            <w:tcW w:type="dxa" w:w="2268"/>
            <w:shd w:val="clear" w:color="auto" w:fill="EAF7EE"/>
          </w:tcPr>
          <w:p>
            <w:pPr>
              <w:pStyle w:val="WS_TD"/>
              <w:spacing w:before="40" w:after="40"/>
            </w:pPr>
            <w:r>
              <w:t>Provisional CoD</w:t>
            </w:r>
          </w:p>
        </w:tc>
        <w:tc>
          <w:tcPr>
            <w:tcW w:type="dxa" w:w="7370"/>
            <w:shd w:val="clear" w:color="auto" w:fill="EAF7EE"/>
          </w:tcPr>
          <w:p>
            <w:pPr>
              <w:pStyle w:val="WS_TD"/>
              <w:spacing w:before="40" w:after="40"/>
            </w:pPr>
            <w:r>
              <w:t>Based on gross PM — to be confirmed by laboratory</w:t>
            </w:r>
          </w:p>
        </w:tc>
      </w:tr>
      <w:tr>
        <w:tc>
          <w:tcPr>
            <w:tcW w:type="dxa" w:w="2268"/>
            <w:shd w:val="clear" w:color="auto" w:fill="FFFFFF"/>
          </w:tcPr>
          <w:p>
            <w:pPr>
              <w:pStyle w:val="WS_TD"/>
              <w:spacing w:before="40" w:after="40"/>
            </w:pPr>
            <w:r>
              <w:t>Recommendations</w:t>
            </w:r>
          </w:p>
        </w:tc>
        <w:tc>
          <w:tcPr>
            <w:tcW w:type="dxa" w:w="7370"/>
            <w:shd w:val="clear" w:color="auto" w:fill="FFFFFF"/>
          </w:tcPr>
          <w:p>
            <w:pPr>
              <w:pStyle w:val="WS_TD"/>
              <w:spacing w:before="40" w:after="40"/>
            </w:pPr>
            <w:r>
              <w:t>Any immediate management action required; environmental investigation needed</w:t>
            </w:r>
          </w:p>
        </w:tc>
      </w:tr>
      <w:tr>
        <w:tc>
          <w:tcPr>
            <w:tcW w:type="dxa" w:w="2268"/>
            <w:shd w:val="clear" w:color="auto" w:fill="EAF7EE"/>
          </w:tcPr>
          <w:p>
            <w:pPr>
              <w:pStyle w:val="WS_TD"/>
              <w:spacing w:before="40" w:after="40"/>
            </w:pPr>
            <w:r>
              <w:t>Signatures</w:t>
            </w:r>
          </w:p>
        </w:tc>
        <w:tc>
          <w:tcPr>
            <w:tcW w:type="dxa" w:w="7370"/>
            <w:shd w:val="clear" w:color="auto" w:fill="EAF7EE"/>
          </w:tcPr>
          <w:p>
            <w:pPr>
              <w:pStyle w:val="WS_TD"/>
              <w:spacing w:before="40" w:after="40"/>
            </w:pPr>
            <w:r>
              <w:t>Lead veterinarian, assisting staff, forest officer present, date and official stamp</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"Doctors who perform necropsies gain wisdom that no textbook can teach. The postmortem examination is the final clinical act — performed for the living, not the dead."  — Dr. A. B. Shrivastav, NDVSU Jabalpur (2014)</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V_Title">
    <w:name w:val="OV_Title"/>
    <w:basedOn w:val="Normal"/>
    <w:pPr>
      <w:spacing w:before="0" w:after="80"/>
      <w:jc w:val="center"/>
    </w:pPr>
    <w:rPr>
      <w:rFonts w:ascii="Calibri" w:hAnsi="Calibri"/>
      <w:b/>
      <w:i w:val="0"/>
      <w:color w:val="FFFFFF"/>
      <w:sz w:val="40"/>
    </w:rPr>
  </w:style>
  <w:style w:type="paragraph" w:customStyle="1" w:styleId="OV_H1">
    <w:name w:val="OV_H1"/>
    <w:basedOn w:val="Normal"/>
    <w:pPr>
      <w:spacing w:before="160" w:after="40"/>
    </w:pPr>
    <w:rPr>
      <w:rFonts w:ascii="Calibri" w:hAnsi="Calibri"/>
      <w:b/>
      <w:i w:val="0"/>
      <w:color w:val="FFFFFF"/>
      <w:sz w:val="22"/>
    </w:rPr>
  </w:style>
  <w:style w:type="paragraph" w:customStyle="1" w:styleId="OV_TH">
    <w:name w:val="OV_TH"/>
    <w:basedOn w:val="Normal"/>
    <w:pPr>
      <w:spacing w:before="0" w:after="0"/>
      <w:jc w:val="center"/>
    </w:pPr>
    <w:rPr>
      <w:rFonts w:ascii="Calibri" w:hAnsi="Calibri"/>
      <w:b/>
      <w:i w:val="0"/>
      <w:color w:val="FFFFFF"/>
      <w:sz w:val="17"/>
    </w:rPr>
  </w:style>
  <w:style w:type="paragraph" w:customStyle="1" w:styleId="OV_TD">
    <w:name w:val="OV_TD"/>
    <w:basedOn w:val="Normal"/>
    <w:pPr>
      <w:spacing w:before="0" w:after="0"/>
    </w:pPr>
    <w:rPr>
      <w:rFonts w:ascii="Calibri" w:hAnsi="Calibri"/>
      <w:b w:val="0"/>
      <w:i w:val="0"/>
      <w:color w:val="1A1A1A"/>
      <w:sz w:val="17"/>
    </w:rPr>
  </w:style>
  <w:style w:type="paragraph" w:customStyle="1" w:styleId="OV_Body">
    <w:name w:val="OV_Body"/>
    <w:basedOn w:val="Normal"/>
    <w:pPr>
      <w:spacing w:before="0" w:after="80"/>
    </w:pPr>
    <w:rPr>
      <w:rFonts w:ascii="Calibri" w:hAnsi="Calibri"/>
      <w:b w:val="0"/>
      <w:i w:val="0"/>
      <w:color w:val="1A1A1A"/>
      <w:sz w:val="19"/>
    </w:rPr>
  </w:style>
  <w:style w:type="paragraph" w:customStyle="1" w:styleId="OV_Bullet">
    <w:name w:val="OV_Bullet"/>
    <w:basedOn w:val="Normal"/>
    <w:pPr>
      <w:spacing w:before="0" w:after="40"/>
    </w:pPr>
    <w:rPr>
      <w:rFonts w:ascii="Calibri" w:hAnsi="Calibri"/>
      <w:b w:val="0"/>
      <w:i w:val="0"/>
      <w:color w:val="1A1A1A"/>
      <w:sz w:val="18"/>
    </w:rPr>
  </w:style>
  <w:style w:type="paragraph" w:customStyle="1" w:styleId="WS_Title">
    <w:name w:val="WS_Title"/>
    <w:basedOn w:val="Normal"/>
    <w:pPr>
      <w:spacing w:before="0" w:after="80"/>
      <w:jc w:val="center"/>
    </w:pPr>
    <w:rPr>
      <w:rFonts w:ascii="Calibri" w:hAnsi="Calibri"/>
      <w:b/>
      <w:i w:val="0"/>
      <w:color w:val="FFFFFF"/>
      <w:sz w:val="36"/>
    </w:rPr>
  </w:style>
  <w:style w:type="paragraph" w:customStyle="1" w:styleId="WS_H1">
    <w:name w:val="WS_H1"/>
    <w:basedOn w:val="Normal"/>
    <w:pPr>
      <w:spacing w:before="160" w:after="40"/>
    </w:pPr>
    <w:rPr>
      <w:rFonts w:ascii="Calibri" w:hAnsi="Calibri"/>
      <w:b/>
      <w:i w:val="0"/>
      <w:color w:val="FFFFFF"/>
      <w:sz w:val="22"/>
    </w:rPr>
  </w:style>
  <w:style w:type="paragraph" w:customStyle="1" w:styleId="WS_Body">
    <w:name w:val="WS_Body"/>
    <w:basedOn w:val="Normal"/>
    <w:pPr>
      <w:spacing w:before="0" w:after="80"/>
    </w:pPr>
    <w:rPr>
      <w:rFonts w:ascii="Calibri" w:hAnsi="Calibri"/>
      <w:b w:val="0"/>
      <w:i w:val="0"/>
      <w:color w:val="1A1A1A"/>
      <w:sz w:val="19"/>
    </w:rPr>
  </w:style>
  <w:style w:type="paragraph" w:customStyle="1" w:styleId="WS_TH">
    <w:name w:val="WS_TH"/>
    <w:basedOn w:val="Normal"/>
    <w:pPr>
      <w:spacing w:before="0" w:after="0"/>
      <w:jc w:val="center"/>
    </w:pPr>
    <w:rPr>
      <w:rFonts w:ascii="Calibri" w:hAnsi="Calibri"/>
      <w:b/>
      <w:i w:val="0"/>
      <w:color w:val="FFFFFF"/>
      <w:sz w:val="17"/>
    </w:rPr>
  </w:style>
  <w:style w:type="paragraph" w:customStyle="1" w:styleId="WS_TD">
    <w:name w:val="WS_TD"/>
    <w:basedOn w:val="Normal"/>
    <w:pPr>
      <w:spacing w:before="0" w:after="0"/>
    </w:pPr>
    <w:rPr>
      <w:rFonts w:ascii="Calibri" w:hAnsi="Calibri"/>
      <w:b w:val="0"/>
      <w:i w:val="0"/>
      <w:color w:val="1A1A1A"/>
      <w:sz w:val="17"/>
    </w:rPr>
  </w:style>
  <w:style w:type="paragraph" w:customStyle="1" w:styleId="WS_Bold">
    <w:name w:val="WS_Bold"/>
    <w:basedOn w:val="Normal"/>
    <w:pPr>
      <w:spacing w:before="0" w:after="80"/>
    </w:pPr>
    <w:rPr>
      <w:rFonts w:ascii="Calibri" w:hAnsi="Calibri"/>
      <w:b/>
      <w:i w:val="0"/>
      <w:color w:val="1A1A1A"/>
      <w:sz w:val="19"/>
    </w:rPr>
  </w:style>
  <w:style w:type="paragraph" w:customStyle="1" w:styleId="WS_H2">
    <w:name w:val="WS_H2"/>
    <w:basedOn w:val="Normal"/>
    <w:pPr>
      <w:spacing w:before="120" w:after="40"/>
    </w:pPr>
    <w:rPr>
      <w:rFonts w:ascii="Calibri" w:hAnsi="Calibri"/>
      <w:b/>
      <w:i w:val="0"/>
      <w:color w:val="1B4332"/>
      <w:sz w:val="20"/>
    </w:rPr>
  </w:style>
  <w:style w:type="paragraph" w:customStyle="1" w:styleId="WS_Bullet">
    <w:name w:val="WS_Bullet"/>
    <w:basedOn w:val="Normal"/>
    <w:pPr>
      <w:spacing w:before="0" w:after="40"/>
    </w:pPr>
    <w:rPr>
      <w:rFonts w:ascii="Calibri" w:hAnsi="Calibri"/>
      <w:b w:val="0"/>
      <w:i w:val="0"/>
      <w:color w:val="1A1A1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