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CompliBot — Deep Market Analysis &amp; Strategy</w:t>
      </w:r>
    </w:p>
    <w:p>
      <w:r/>
      <w:r>
        <w:rPr>
          <w:b/>
        </w:rPr>
        <w:t>Product:</w:t>
      </w:r>
      <w:r>
        <w:t xml:space="preserve"> AI-powered compliance service that DOES the compliance work across ALL industries — not just industrial, but healthcare, agriculture, fintech, tech, banking, and more.</w:t>
      </w:r>
    </w:p>
    <w:p>
      <w:r/>
      <w:r>
        <w:rPr>
          <w:b/>
        </w:rPr>
        <w:t>Vision Expansion:</w:t>
      </w:r>
      <w:r>
        <w:t xml:space="preserve"> CompliBot becomes the universal compliance engine. Upload data → get audit-ready reports with citations for ANY regulatory framework, ANY industry.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Market Overview — All-Industry Compliance</w:t>
      </w:r>
    </w:p>
    <w:p>
      <w:pPr>
        <w:pStyle w:val="ListNumber"/>
      </w:pPr>
      <w:r>
        <w:t>Industry-Specific Compliance Opportunities</w:t>
      </w:r>
    </w:p>
    <w:p>
      <w:pPr>
        <w:pStyle w:val="ListNumber"/>
      </w:pPr>
      <w:r>
        <w:t>Competitor Landscape</w:t>
      </w:r>
    </w:p>
    <w:p>
      <w:pPr>
        <w:pStyle w:val="ListNumber"/>
      </w:pPr>
      <w:r>
        <w:t>Pricing Intelligence</w:t>
      </w:r>
    </w:p>
    <w:p>
      <w:pPr>
        <w:pStyle w:val="ListNumber"/>
      </w:pPr>
      <w:r>
        <w:t>Revenue Model &amp; Path to $1M ARR</w:t>
      </w:r>
    </w:p>
    <w:p>
      <w:pPr>
        <w:pStyle w:val="ListNumber"/>
      </w:pPr>
      <w:r>
        <w:t>Go-To-Market Strategy</w:t>
      </w:r>
    </w:p>
    <w:p>
      <w:pPr>
        <w:pStyle w:val="ListNumber"/>
      </w:pPr>
      <w:r>
        <w:t>Buyer Personas &amp; Sales Cycles</w:t>
      </w:r>
    </w:p>
    <w:p>
      <w:pPr>
        <w:pStyle w:val="ListNumber"/>
      </w:pPr>
      <w:r>
        <w:t>Risks &amp; Mitigation</w:t>
      </w:r>
    </w:p>
    <w:p>
      <w:pPr>
        <w:pStyle w:val="ListNumber"/>
      </w:pPr>
      <w:r>
        <w:t>Differentiation &amp; Moat</w:t>
      </w:r>
    </w:p>
    <w:p>
      <w:pPr>
        <w:pStyle w:val="ListNumber"/>
      </w:pPr>
      <w:r>
        <w:t>Regulatory Calendar (All Industries)</w:t>
      </w:r>
    </w:p>
    <w:p>
      <w:pPr>
        <w:pStyle w:val="ListNumber"/>
      </w:pPr>
      <w:r>
        <w:t>Expansion Roadmap</w:t>
      </w:r>
    </w:p>
    <w:p/>
    <w:p>
      <w:pPr>
        <w:pStyle w:val="Heading1"/>
      </w:pPr>
      <w:r>
        <w:t>1. Market Overview</w:t>
      </w:r>
    </w:p>
    <w:p>
      <w:pPr>
        <w:pStyle w:val="Heading2"/>
      </w:pPr>
      <w:r>
        <w:t>Total Compliance Market (All Industries)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Global regulatory compliance market</w:t>
            </w:r>
          </w:p>
        </w:tc>
        <w:tc>
          <w:tcPr>
            <w:tcW w:type="dxa" w:w="3120"/>
          </w:tcPr>
          <w:p>
            <w:r>
              <w:t>$35B+ (2025)</w:t>
            </w:r>
          </w:p>
        </w:tc>
        <w:tc>
          <w:tcPr>
            <w:tcW w:type="dxa" w:w="3120"/>
          </w:tcPr>
          <w:p>
            <w:r>
              <w:t>Growing 12% annually</w:t>
            </w:r>
          </w:p>
        </w:tc>
      </w:tr>
      <w:tr>
        <w:tc>
          <w:tcPr>
            <w:tcW w:type="dxa" w:w="3120"/>
          </w:tcPr>
          <w:p>
            <w:r>
              <w:t>US regulatory cost per manufacturing employee</w:t>
            </w:r>
          </w:p>
        </w:tc>
        <w:tc>
          <w:tcPr>
            <w:tcW w:type="dxa" w:w="3120"/>
          </w:tcPr>
          <w:p>
            <w:r>
              <w:t>$34,671/year</w:t>
            </w:r>
          </w:p>
        </w:tc>
        <w:tc>
          <w:tcPr>
            <w:tcW w:type="dxa" w:w="3120"/>
          </w:tcPr>
          <w:p>
            <w:r>
              <w:t>NAM/Crain study</w:t>
            </w:r>
          </w:p>
        </w:tc>
      </w:tr>
      <w:tr>
        <w:tc>
          <w:tcPr>
            <w:tcW w:type="dxa" w:w="3120"/>
          </w:tcPr>
          <w:p>
            <w:r>
              <w:t>Financial services compliance spend (% of revenue)</w:t>
            </w:r>
          </w:p>
        </w:tc>
        <w:tc>
          <w:tcPr>
            <w:tcW w:type="dxa" w:w="3120"/>
          </w:tcPr>
          <w:p>
            <w:r>
              <w:t>5-15%</w:t>
            </w:r>
          </w:p>
        </w:tc>
        <w:tc>
          <w:tcPr>
            <w:tcW w:type="dxa" w:w="3120"/>
          </w:tcPr>
          <w:p>
            <w:r>
              <w:t>Thomson Reuters</w:t>
            </w:r>
          </w:p>
        </w:tc>
      </w:tr>
      <w:tr>
        <w:tc>
          <w:tcPr>
            <w:tcW w:type="dxa" w:w="3120"/>
          </w:tcPr>
          <w:p>
            <w:r>
              <w:t>Healthcare compliance market</w:t>
            </w:r>
          </w:p>
        </w:tc>
        <w:tc>
          <w:tcPr>
            <w:tcW w:type="dxa" w:w="3120"/>
          </w:tcPr>
          <w:p>
            <w:r>
              <w:t>$54B by 2028</w:t>
            </w:r>
          </w:p>
        </w:tc>
        <w:tc>
          <w:tcPr>
            <w:tcW w:type="dxa" w:w="3120"/>
          </w:tcPr>
          <w:p>
            <w:r>
              <w:t>Grand View Research</w:t>
            </w:r>
          </w:p>
        </w:tc>
      </w:tr>
      <w:tr>
        <w:tc>
          <w:tcPr>
            <w:tcW w:type="dxa" w:w="3120"/>
          </w:tcPr>
          <w:p>
            <w:r>
              <w:t>EHS/Safety software market</w:t>
            </w:r>
          </w:p>
        </w:tc>
        <w:tc>
          <w:tcPr>
            <w:tcW w:type="dxa" w:w="3120"/>
          </w:tcPr>
          <w:p>
            <w:r>
              <w:t>$19.6B (2025) → $38.5B (2030)</w:t>
            </w:r>
          </w:p>
        </w:tc>
        <w:tc>
          <w:tcPr>
            <w:tcW w:type="dxa" w:w="3120"/>
          </w:tcPr>
          <w:p>
            <w:r>
              <w:t>MarketsandMarkets</w:t>
            </w:r>
          </w:p>
        </w:tc>
      </w:tr>
      <w:tr>
        <w:tc>
          <w:tcPr>
            <w:tcW w:type="dxa" w:w="3120"/>
          </w:tcPr>
          <w:p>
            <w:r>
              <w:t>RegTech market (financial)</w:t>
            </w:r>
          </w:p>
        </w:tc>
        <w:tc>
          <w:tcPr>
            <w:tcW w:type="dxa" w:w="3120"/>
          </w:tcPr>
          <w:p>
            <w:r>
              <w:t>$12.3B (2023) → $30B+ (2028)</w:t>
            </w:r>
          </w:p>
        </w:tc>
        <w:tc>
          <w:tcPr>
            <w:tcW w:type="dxa" w:w="3120"/>
          </w:tcPr>
          <w:p>
            <w:r>
              <w:t>Allied Market Research</w:t>
            </w:r>
          </w:p>
        </w:tc>
      </w:tr>
      <w:tr>
        <w:tc>
          <w:tcPr>
            <w:tcW w:type="dxa" w:w="3120"/>
          </w:tcPr>
          <w:p>
            <w:r>
              <w:t>US worksites under OSHA</w:t>
            </w:r>
          </w:p>
        </w:tc>
        <w:tc>
          <w:tcPr>
            <w:tcW w:type="dxa" w:w="3120"/>
          </w:tcPr>
          <w:p>
            <w:r>
              <w:t>8 million+</w:t>
            </w:r>
          </w:p>
        </w:tc>
        <w:tc>
          <w:tcPr>
            <w:tcW w:type="dxa" w:w="3120"/>
          </w:tcPr>
          <w:p>
            <w:r>
              <w:t>BLS</w:t>
            </w:r>
          </w:p>
        </w:tc>
      </w:tr>
      <w:tr>
        <w:tc>
          <w:tcPr>
            <w:tcW w:type="dxa" w:w="3120"/>
          </w:tcPr>
          <w:p>
            <w:r>
              <w:t>OSHA inspectors</w:t>
            </w:r>
          </w:p>
        </w:tc>
        <w:tc>
          <w:tcPr>
            <w:tcW w:type="dxa" w:w="3120"/>
          </w:tcPr>
          <w:p>
            <w:r>
              <w:t>~1,850 for 130M workers</w:t>
            </w:r>
          </w:p>
        </w:tc>
        <w:tc>
          <w:tcPr>
            <w:tcW w:type="dxa" w:w="3120"/>
          </w:tcPr>
          <w:p>
            <w:r>
              <w:t>DOL</w:t>
            </w:r>
          </w:p>
        </w:tc>
      </w:tr>
    </w:tbl>
    <w:p/>
    <w:p>
      <w:pPr>
        <w:pStyle w:val="Heading2"/>
      </w:pPr>
      <w:r>
        <w:t>Where Compliance Money Goes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Budget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CompliBot Opportunity</w:t>
            </w:r>
          </w:p>
        </w:tc>
      </w:tr>
      <w:tr>
        <w:tc>
          <w:tcPr>
            <w:tcW w:type="dxa" w:w="3120"/>
          </w:tcPr>
          <w:p>
            <w:r>
              <w:t>In-house compliance staff</w:t>
            </w:r>
          </w:p>
        </w:tc>
        <w:tc>
          <w:tcPr>
            <w:tcW w:type="dxa" w:w="3120"/>
          </w:tcPr>
          <w:p>
            <w:r>
              <w:t>55-65%</w:t>
            </w:r>
          </w:p>
        </w:tc>
        <w:tc>
          <w:tcPr>
            <w:tcW w:type="dxa" w:w="3120"/>
          </w:tcPr>
          <w:p>
            <w:r>
              <w:t>REPLACE with AI-generated outputs</w:t>
            </w:r>
          </w:p>
        </w:tc>
      </w:tr>
      <w:tr>
        <w:tc>
          <w:tcPr>
            <w:tcW w:type="dxa" w:w="3120"/>
          </w:tcPr>
          <w:p>
            <w:r>
              <w:t>External consultants</w:t>
            </w:r>
          </w:p>
        </w:tc>
        <w:tc>
          <w:tcPr>
            <w:tcW w:type="dxa" w:w="3120"/>
          </w:tcPr>
          <w:p>
            <w:r>
              <w:t>20-30%</w:t>
            </w:r>
          </w:p>
        </w:tc>
        <w:tc>
          <w:tcPr>
            <w:tcW w:type="dxa" w:w="3120"/>
          </w:tcPr>
          <w:p>
            <w:r>
              <w:t>UNDERCUT by 70-80%</w:t>
            </w:r>
          </w:p>
        </w:tc>
      </w:tr>
      <w:tr>
        <w:tc>
          <w:tcPr>
            <w:tcW w:type="dxa" w:w="3120"/>
          </w:tcPr>
          <w:p>
            <w:r>
              <w:t>Software/tools</w:t>
            </w:r>
          </w:p>
        </w:tc>
        <w:tc>
          <w:tcPr>
            <w:tcW w:type="dxa" w:w="3120"/>
          </w:tcPr>
          <w:p>
            <w:r>
              <w:t>10-15%</w:t>
            </w:r>
          </w:p>
        </w:tc>
        <w:tc>
          <w:tcPr>
            <w:tcW w:type="dxa" w:w="3120"/>
          </w:tcPr>
          <w:p>
            <w:r>
              <w:t>Not competing here — we sell outcomes</w:t>
            </w:r>
          </w:p>
        </w:tc>
      </w:tr>
    </w:tbl>
    <w:p/>
    <w:p>
      <w:r/>
      <w:r>
        <w:rPr>
          <w:b/>
        </w:rPr>
        <w:t>Key Insight:</w:t>
      </w:r>
      <w:r>
        <w:t xml:space="preserve"> $35B+ market, 55-65% goes to human labor. CompliBot's addressable displacement opportunity is $19-23B globally — just from the labor component.</w:t>
      </w:r>
    </w:p>
    <w:p/>
    <w:p>
      <w:pPr>
        <w:pStyle w:val="Heading1"/>
      </w:pPr>
      <w:r>
        <w:t>2. Industry-Specific Compliance Opportunities</w:t>
      </w:r>
    </w:p>
    <w:p>
      <w:pPr>
        <w:pStyle w:val="Heading2"/>
      </w:pPr>
      <w:r>
        <w:t>INDUSTRIAL / MANUFACTURING (Current — Already Built)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OSHA 300/300A Log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Injury &amp; illness recordkeeping log</w:t>
            </w:r>
          </w:p>
        </w:tc>
        <w:tc>
          <w:tcPr>
            <w:tcW w:type="dxa" w:w="2340"/>
          </w:tcPr>
          <w:p>
            <w:r>
              <w:t>Annual (Feb 1 posting)</w:t>
            </w:r>
          </w:p>
        </w:tc>
      </w:tr>
      <w:tr>
        <w:tc>
          <w:tcPr>
            <w:tcW w:type="dxa" w:w="2340"/>
          </w:tcPr>
          <w:p>
            <w:r>
              <w:t>OSHA Electronic Submission (ITA)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Electronic injury data submission</w:t>
            </w:r>
          </w:p>
        </w:tc>
        <w:tc>
          <w:tcPr>
            <w:tcW w:type="dxa" w:w="2340"/>
          </w:tcPr>
          <w:p>
            <w:r>
              <w:t>Annual (Jan 2 - Mar 2)</w:t>
            </w:r>
          </w:p>
        </w:tc>
      </w:tr>
      <w:tr>
        <w:tc>
          <w:tcPr>
            <w:tcW w:type="dxa" w:w="2340"/>
          </w:tcPr>
          <w:p>
            <w:r>
              <w:t>EPA Tier II</w:t>
            </w:r>
          </w:p>
        </w:tc>
        <w:tc>
          <w:tcPr>
            <w:tcW w:type="dxa" w:w="2340"/>
          </w:tcPr>
          <w:p>
            <w:r>
              <w:t>EPA/EPCRA</w:t>
            </w:r>
          </w:p>
        </w:tc>
        <w:tc>
          <w:tcPr>
            <w:tcW w:type="dxa" w:w="2340"/>
          </w:tcPr>
          <w:p>
            <w:r>
              <w:t>Hazardous chemical inventory report</w:t>
            </w:r>
          </w:p>
        </w:tc>
        <w:tc>
          <w:tcPr>
            <w:tcW w:type="dxa" w:w="2340"/>
          </w:tcPr>
          <w:p>
            <w:r>
              <w:t>Annual (March 1)</w:t>
            </w:r>
          </w:p>
        </w:tc>
      </w:tr>
      <w:tr>
        <w:tc>
          <w:tcPr>
            <w:tcW w:type="dxa" w:w="2340"/>
          </w:tcPr>
          <w:p>
            <w:r>
              <w:t>Process Safety Management (PSM)</w:t>
            </w:r>
          </w:p>
        </w:tc>
        <w:tc>
          <w:tcPr>
            <w:tcW w:type="dxa" w:w="2340"/>
          </w:tcPr>
          <w:p>
            <w:r>
              <w:t>OSHA 1910.119</w:t>
            </w:r>
          </w:p>
        </w:tc>
        <w:tc>
          <w:tcPr>
            <w:tcW w:type="dxa" w:w="2340"/>
          </w:tcPr>
          <w:p>
            <w:r>
              <w:t>PSM audit documentation</w:t>
            </w:r>
          </w:p>
        </w:tc>
        <w:tc>
          <w:tcPr>
            <w:tcW w:type="dxa" w:w="2340"/>
          </w:tcPr>
          <w:p>
            <w:r>
              <w:t>Every 3 years</w:t>
            </w:r>
          </w:p>
        </w:tc>
      </w:tr>
      <w:tr>
        <w:tc>
          <w:tcPr>
            <w:tcW w:type="dxa" w:w="2340"/>
          </w:tcPr>
          <w:p>
            <w:r>
              <w:t>Lockout/Tagout (LOTO)</w:t>
            </w:r>
          </w:p>
        </w:tc>
        <w:tc>
          <w:tcPr>
            <w:tcW w:type="dxa" w:w="2340"/>
          </w:tcPr>
          <w:p>
            <w:r>
              <w:t>OSHA 1910.147</w:t>
            </w:r>
          </w:p>
        </w:tc>
        <w:tc>
          <w:tcPr>
            <w:tcW w:type="dxa" w:w="2340"/>
          </w:tcPr>
          <w:p>
            <w:r>
              <w:t>Energy control procedures + audit</w:t>
            </w:r>
          </w:p>
        </w:tc>
        <w:tc>
          <w:tcPr>
            <w:tcW w:type="dxa" w:w="2340"/>
          </w:tcPr>
          <w:p>
            <w:r>
              <w:t>Annual review</w:t>
            </w:r>
          </w:p>
        </w:tc>
      </w:tr>
      <w:tr>
        <w:tc>
          <w:tcPr>
            <w:tcW w:type="dxa" w:w="2340"/>
          </w:tcPr>
          <w:p>
            <w:r>
              <w:t>Machine Guarding</w:t>
            </w:r>
          </w:p>
        </w:tc>
        <w:tc>
          <w:tcPr>
            <w:tcW w:type="dxa" w:w="2340"/>
          </w:tcPr>
          <w:p>
            <w:r>
              <w:t>OSHA 1910.212</w:t>
            </w:r>
          </w:p>
        </w:tc>
        <w:tc>
          <w:tcPr>
            <w:tcW w:type="dxa" w:w="2340"/>
          </w:tcPr>
          <w:p>
            <w:r>
              <w:t>Equipment safety assessment</w:t>
            </w:r>
          </w:p>
        </w:tc>
        <w:tc>
          <w:tcPr>
            <w:tcW w:type="dxa" w:w="2340"/>
          </w:tcPr>
          <w:p>
            <w:r>
              <w:t>As needed</w:t>
            </w:r>
          </w:p>
        </w:tc>
      </w:tr>
      <w:tr>
        <w:tc>
          <w:tcPr>
            <w:tcW w:type="dxa" w:w="2340"/>
          </w:tcPr>
          <w:p>
            <w:r>
              <w:t>Confined Space</w:t>
            </w:r>
          </w:p>
        </w:tc>
        <w:tc>
          <w:tcPr>
            <w:tcW w:type="dxa" w:w="2340"/>
          </w:tcPr>
          <w:p>
            <w:r>
              <w:t>OSHA 1910.146</w:t>
            </w:r>
          </w:p>
        </w:tc>
        <w:tc>
          <w:tcPr>
            <w:tcW w:type="dxa" w:w="2340"/>
          </w:tcPr>
          <w:p>
            <w:r>
              <w:t>Entry permits, program documentation</w:t>
            </w:r>
          </w:p>
        </w:tc>
        <w:tc>
          <w:tcPr>
            <w:tcW w:type="dxa" w:w="2340"/>
          </w:tcPr>
          <w:p>
            <w:r>
              <w:t>Per entry + annual</w:t>
            </w:r>
          </w:p>
        </w:tc>
      </w:tr>
      <w:tr>
        <w:tc>
          <w:tcPr>
            <w:tcW w:type="dxa" w:w="2340"/>
          </w:tcPr>
          <w:p>
            <w:r>
              <w:t>Respiratory Protection</w:t>
            </w:r>
          </w:p>
        </w:tc>
        <w:tc>
          <w:tcPr>
            <w:tcW w:type="dxa" w:w="2340"/>
          </w:tcPr>
          <w:p>
            <w:r>
              <w:t>OSHA 1910.134</w:t>
            </w:r>
          </w:p>
        </w:tc>
        <w:tc>
          <w:tcPr>
            <w:tcW w:type="dxa" w:w="2340"/>
          </w:tcPr>
          <w:p>
            <w:r>
              <w:t>Written program, fit test records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SPCC Plans</w:t>
            </w:r>
          </w:p>
        </w:tc>
        <w:tc>
          <w:tcPr>
            <w:tcW w:type="dxa" w:w="2340"/>
          </w:tcPr>
          <w:p>
            <w:r>
              <w:t>EPA/40 CFR 112</w:t>
            </w:r>
          </w:p>
        </w:tc>
        <w:tc>
          <w:tcPr>
            <w:tcW w:type="dxa" w:w="2340"/>
          </w:tcPr>
          <w:p>
            <w:r>
              <w:t>Spill Prevention, Control, and Countermeasure</w:t>
            </w:r>
          </w:p>
        </w:tc>
        <w:tc>
          <w:tcPr>
            <w:tcW w:type="dxa" w:w="2340"/>
          </w:tcPr>
          <w:p>
            <w:r>
              <w:t>Every 5 years</w:t>
            </w:r>
          </w:p>
        </w:tc>
      </w:tr>
      <w:tr>
        <w:tc>
          <w:tcPr>
            <w:tcW w:type="dxa" w:w="2340"/>
          </w:tcPr>
          <w:p>
            <w:r>
              <w:t>Stormwater (SWPPP)</w:t>
            </w:r>
          </w:p>
        </w:tc>
        <w:tc>
          <w:tcPr>
            <w:tcW w:type="dxa" w:w="2340"/>
          </w:tcPr>
          <w:p>
            <w:r>
              <w:t>EPA/CWA</w:t>
            </w:r>
          </w:p>
        </w:tc>
        <w:tc>
          <w:tcPr>
            <w:tcW w:type="dxa" w:w="2340"/>
          </w:tcPr>
          <w:p>
            <w:r>
              <w:t>Stormwater Pollution Prevention Plan</w:t>
            </w:r>
          </w:p>
        </w:tc>
        <w:tc>
          <w:tcPr>
            <w:tcW w:type="dxa" w:w="2340"/>
          </w:tcPr>
          <w:p>
            <w:r>
              <w:t>Annual inspection</w:t>
            </w:r>
          </w:p>
        </w:tc>
      </w:tr>
    </w:tbl>
    <w:p/>
    <w:p>
      <w:r/>
      <w:r>
        <w:rPr>
          <w:b/>
        </w:rPr>
        <w:t>Market Size:</w:t>
      </w:r>
      <w:r>
        <w:t xml:space="preserve"> 8M+ worksites, avg compliance cost $34K/employee/year</w:t>
      </w:r>
    </w:p>
    <w:p>
      <w:r/>
      <w:r>
        <w:rPr>
          <w:b/>
        </w:rPr>
        <w:t>Sweet Spot:</w:t>
      </w:r>
      <w:r>
        <w:t xml:space="preserve"> Manufacturers with 50-500 employees, no full-time EHS staff</w:t>
      </w:r>
    </w:p>
    <w:p>
      <w:r/>
      <w:r>
        <w:rPr>
          <w:b/>
        </w:rPr>
        <w:t>Penalty for Non-Compliance:</w:t>
      </w:r>
      <w:r>
        <w:t xml:space="preserve"> $16,550/violation (serious), $165,514 (willful)</w:t>
      </w:r>
    </w:p>
    <w:p/>
    <w:p>
      <w:pPr>
        <w:pStyle w:val="Heading2"/>
      </w:pPr>
      <w:r>
        <w:t>HEALTHCARE / MEDICAL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HIPAA Privacy Rule</w:t>
            </w:r>
          </w:p>
        </w:tc>
        <w:tc>
          <w:tcPr>
            <w:tcW w:type="dxa" w:w="2340"/>
          </w:tcPr>
          <w:p>
            <w:r>
              <w:t>HHS/OCR</w:t>
            </w:r>
          </w:p>
        </w:tc>
        <w:tc>
          <w:tcPr>
            <w:tcW w:type="dxa" w:w="2340"/>
          </w:tcPr>
          <w:p>
            <w:r>
              <w:t>Risk assessment, policies &amp; procedures, BAAs</w:t>
            </w:r>
          </w:p>
        </w:tc>
        <w:tc>
          <w:tcPr>
            <w:tcW w:type="dxa" w:w="2340"/>
          </w:tcPr>
          <w:p>
            <w:r>
              <w:t>Annual risk assessment</w:t>
            </w:r>
          </w:p>
        </w:tc>
      </w:tr>
      <w:tr>
        <w:tc>
          <w:tcPr>
            <w:tcW w:type="dxa" w:w="2340"/>
          </w:tcPr>
          <w:p>
            <w:r>
              <w:t>HIPAA Security Rule</w:t>
            </w:r>
          </w:p>
        </w:tc>
        <w:tc>
          <w:tcPr>
            <w:tcW w:type="dxa" w:w="2340"/>
          </w:tcPr>
          <w:p>
            <w:r>
              <w:t>HHS/OCR</w:t>
            </w:r>
          </w:p>
        </w:tc>
        <w:tc>
          <w:tcPr>
            <w:tcW w:type="dxa" w:w="2340"/>
          </w:tcPr>
          <w:p>
            <w:r>
              <w:t>Technical safeguard documentation, access controls</w:t>
            </w:r>
          </w:p>
        </w:tc>
        <w:tc>
          <w:tcPr>
            <w:tcW w:type="dxa" w:w="2340"/>
          </w:tcPr>
          <w:p>
            <w:r>
              <w:t>Annual assessment</w:t>
            </w:r>
          </w:p>
        </w:tc>
      </w:tr>
      <w:tr>
        <w:tc>
          <w:tcPr>
            <w:tcW w:type="dxa" w:w="2340"/>
          </w:tcPr>
          <w:p>
            <w:r>
              <w:t>HIPAA Breach Notification</w:t>
            </w:r>
          </w:p>
        </w:tc>
        <w:tc>
          <w:tcPr>
            <w:tcW w:type="dxa" w:w="2340"/>
          </w:tcPr>
          <w:p>
            <w:r>
              <w:t>HHS/OCR</w:t>
            </w:r>
          </w:p>
        </w:tc>
        <w:tc>
          <w:tcPr>
            <w:tcW w:type="dxa" w:w="2340"/>
          </w:tcPr>
          <w:p>
            <w:r>
              <w:t>Breach investigation reports, notification letters</w:t>
            </w:r>
          </w:p>
        </w:tc>
        <w:tc>
          <w:tcPr>
            <w:tcW w:type="dxa" w:w="2340"/>
          </w:tcPr>
          <w:p>
            <w:r>
              <w:t>Within 60 days of breach</w:t>
            </w:r>
          </w:p>
        </w:tc>
      </w:tr>
      <w:tr>
        <w:tc>
          <w:tcPr>
            <w:tcW w:type="dxa" w:w="2340"/>
          </w:tcPr>
          <w:p>
            <w:r>
              <w:t>OSHA Bloodborne Pathogens</w:t>
            </w:r>
          </w:p>
        </w:tc>
        <w:tc>
          <w:tcPr>
            <w:tcW w:type="dxa" w:w="2340"/>
          </w:tcPr>
          <w:p>
            <w:r>
              <w:t>OSHA 1910.1030</w:t>
            </w:r>
          </w:p>
        </w:tc>
        <w:tc>
          <w:tcPr>
            <w:tcW w:type="dxa" w:w="2340"/>
          </w:tcPr>
          <w:p>
            <w:r>
              <w:t>Exposure control plan, post-exposure protocol</w:t>
            </w:r>
          </w:p>
        </w:tc>
        <w:tc>
          <w:tcPr>
            <w:tcW w:type="dxa" w:w="2340"/>
          </w:tcPr>
          <w:p>
            <w:r>
              <w:t>Annual update</w:t>
            </w:r>
          </w:p>
        </w:tc>
      </w:tr>
      <w:tr>
        <w:tc>
          <w:tcPr>
            <w:tcW w:type="dxa" w:w="2340"/>
          </w:tcPr>
          <w:p>
            <w:r>
              <w:t>CMS Conditions of Participation</w:t>
            </w:r>
          </w:p>
        </w:tc>
        <w:tc>
          <w:tcPr>
            <w:tcW w:type="dxa" w:w="2340"/>
          </w:tcPr>
          <w:p>
            <w:r>
              <w:t>CMS</w:t>
            </w:r>
          </w:p>
        </w:tc>
        <w:tc>
          <w:tcPr>
            <w:tcW w:type="dxa" w:w="2340"/>
          </w:tcPr>
          <w:p>
            <w:r>
              <w:t>Quality assessment &amp; performance improvement docs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Joint Commission Standards</w:t>
            </w:r>
          </w:p>
        </w:tc>
        <w:tc>
          <w:tcPr>
            <w:tcW w:type="dxa" w:w="2340"/>
          </w:tcPr>
          <w:p>
            <w:r>
              <w:t>TJC</w:t>
            </w:r>
          </w:p>
        </w:tc>
        <w:tc>
          <w:tcPr>
            <w:tcW w:type="dxa" w:w="2340"/>
          </w:tcPr>
          <w:p>
            <w:r>
              <w:t>Policy manuals, tracer activity documentation</w:t>
            </w:r>
          </w:p>
        </w:tc>
        <w:tc>
          <w:tcPr>
            <w:tcW w:type="dxa" w:w="2340"/>
          </w:tcPr>
          <w:p>
            <w:r>
              <w:t>Continuous + triennial</w:t>
            </w:r>
          </w:p>
        </w:tc>
      </w:tr>
      <w:tr>
        <w:tc>
          <w:tcPr>
            <w:tcW w:type="dxa" w:w="2340"/>
          </w:tcPr>
          <w:p>
            <w:r>
              <w:t>State Licensure</w:t>
            </w:r>
          </w:p>
        </w:tc>
        <w:tc>
          <w:tcPr>
            <w:tcW w:type="dxa" w:w="2340"/>
          </w:tcPr>
          <w:p>
            <w:r>
              <w:t>State DOH</w:t>
            </w:r>
          </w:p>
        </w:tc>
        <w:tc>
          <w:tcPr>
            <w:tcW w:type="dxa" w:w="2340"/>
          </w:tcPr>
          <w:p>
            <w:r>
              <w:t>Facility license applications, renewal documentation</w:t>
            </w:r>
          </w:p>
        </w:tc>
        <w:tc>
          <w:tcPr>
            <w:tcW w:type="dxa" w:w="2340"/>
          </w:tcPr>
          <w:p>
            <w:r>
              <w:t>Annual/Biennial</w:t>
            </w:r>
          </w:p>
        </w:tc>
      </w:tr>
      <w:tr>
        <w:tc>
          <w:tcPr>
            <w:tcW w:type="dxa" w:w="2340"/>
          </w:tcPr>
          <w:p>
            <w:r>
              <w:t>DEA Controlled Substances</w:t>
            </w:r>
          </w:p>
        </w:tc>
        <w:tc>
          <w:tcPr>
            <w:tcW w:type="dxa" w:w="2340"/>
          </w:tcPr>
          <w:p>
            <w:r>
              <w:t>DEA</w:t>
            </w:r>
          </w:p>
        </w:tc>
        <w:tc>
          <w:tcPr>
            <w:tcW w:type="dxa" w:w="2340"/>
          </w:tcPr>
          <w:p>
            <w:r>
              <w:t>Inventory records, disposal documentation</w:t>
            </w:r>
          </w:p>
        </w:tc>
        <w:tc>
          <w:tcPr>
            <w:tcW w:type="dxa" w:w="2340"/>
          </w:tcPr>
          <w:p>
            <w:r>
              <w:t>Biennial inventory</w:t>
            </w:r>
          </w:p>
        </w:tc>
      </w:tr>
      <w:tr>
        <w:tc>
          <w:tcPr>
            <w:tcW w:type="dxa" w:w="2340"/>
          </w:tcPr>
          <w:p>
            <w:r>
              <w:t>FDA Medical Device Reporting</w:t>
            </w:r>
          </w:p>
        </w:tc>
        <w:tc>
          <w:tcPr>
            <w:tcW w:type="dxa" w:w="2340"/>
          </w:tcPr>
          <w:p>
            <w:r>
              <w:t>FDA</w:t>
            </w:r>
          </w:p>
        </w:tc>
        <w:tc>
          <w:tcPr>
            <w:tcW w:type="dxa" w:w="2340"/>
          </w:tcPr>
          <w:p>
            <w:r>
              <w:t>Adverse event reports (MDR)</w:t>
            </w:r>
          </w:p>
        </w:tc>
        <w:tc>
          <w:tcPr>
            <w:tcW w:type="dxa" w:w="2340"/>
          </w:tcPr>
          <w:p>
            <w:r>
              <w:t>Within 30 days of event</w:t>
            </w:r>
          </w:p>
        </w:tc>
      </w:tr>
      <w:tr>
        <w:tc>
          <w:tcPr>
            <w:tcW w:type="dxa" w:w="2340"/>
          </w:tcPr>
          <w:p>
            <w:r>
              <w:t>Clinical Trial Compliance</w:t>
            </w:r>
          </w:p>
        </w:tc>
        <w:tc>
          <w:tcPr>
            <w:tcW w:type="dxa" w:w="2340"/>
          </w:tcPr>
          <w:p>
            <w:r>
              <w:t>FDA/IRB</w:t>
            </w:r>
          </w:p>
        </w:tc>
        <w:tc>
          <w:tcPr>
            <w:tcW w:type="dxa" w:w="2340"/>
          </w:tcPr>
          <w:p>
            <w:r>
              <w:t>IND safety reports, protocol deviations, IRB submissions</w:t>
            </w:r>
          </w:p>
        </w:tc>
        <w:tc>
          <w:tcPr>
            <w:tcW w:type="dxa" w:w="2340"/>
          </w:tcPr>
          <w:p>
            <w:r>
              <w:t>Ongoing during trial</w:t>
            </w:r>
          </w:p>
        </w:tc>
      </w:tr>
      <w:tr>
        <w:tc>
          <w:tcPr>
            <w:tcW w:type="dxa" w:w="2340"/>
          </w:tcPr>
          <w:p>
            <w:r>
              <w:t>Anti-Kickback / Stark Law</w:t>
            </w:r>
          </w:p>
        </w:tc>
        <w:tc>
          <w:tcPr>
            <w:tcW w:type="dxa" w:w="2340"/>
          </w:tcPr>
          <w:p>
            <w:r>
              <w:t>OIG</w:t>
            </w:r>
          </w:p>
        </w:tc>
        <w:tc>
          <w:tcPr>
            <w:tcW w:type="dxa" w:w="2340"/>
          </w:tcPr>
          <w:p>
            <w:r>
              <w:t>Compliance program documentation, self-disclosure</w:t>
            </w:r>
          </w:p>
        </w:tc>
        <w:tc>
          <w:tcPr>
            <w:tcW w:type="dxa" w:w="2340"/>
          </w:tcPr>
          <w:p>
            <w:r>
              <w:t>Annual review</w:t>
            </w:r>
          </w:p>
        </w:tc>
      </w:tr>
      <w:tr>
        <w:tc>
          <w:tcPr>
            <w:tcW w:type="dxa" w:w="2340"/>
          </w:tcPr>
          <w:p>
            <w:r>
              <w:t>EMTALA</w:t>
            </w:r>
          </w:p>
        </w:tc>
        <w:tc>
          <w:tcPr>
            <w:tcW w:type="dxa" w:w="2340"/>
          </w:tcPr>
          <w:p>
            <w:r>
              <w:t>CMS</w:t>
            </w:r>
          </w:p>
        </w:tc>
        <w:tc>
          <w:tcPr>
            <w:tcW w:type="dxa" w:w="2340"/>
          </w:tcPr>
          <w:p>
            <w:r>
              <w:t>Emergency department policies, transfer documentation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Medicare/Medicaid Billing</w:t>
            </w:r>
          </w:p>
        </w:tc>
        <w:tc>
          <w:tcPr>
            <w:tcW w:type="dxa" w:w="2340"/>
          </w:tcPr>
          <w:p>
            <w:r>
              <w:t>CMS/OIG</w:t>
            </w:r>
          </w:p>
        </w:tc>
        <w:tc>
          <w:tcPr>
            <w:tcW w:type="dxa" w:w="2340"/>
          </w:tcPr>
          <w:p>
            <w:r>
              <w:t>Coding compliance audits, claims review</w:t>
            </w:r>
          </w:p>
        </w:tc>
        <w:tc>
          <w:tcPr>
            <w:tcW w:type="dxa" w:w="2340"/>
          </w:tcPr>
          <w:p>
            <w:r>
              <w:t>Quarterly/Annual</w:t>
            </w:r>
          </w:p>
        </w:tc>
      </w:tr>
    </w:tbl>
    <w:p/>
    <w:p>
      <w:r/>
      <w:r>
        <w:rPr>
          <w:b/>
        </w:rPr>
        <w:t>Market Size:</w:t>
      </w:r>
      <w:r>
        <w:t xml:space="preserve"> $54B healthcare compliance market by 2028. 6,000+ hospitals, 230,000+ medical practices</w:t>
      </w:r>
    </w:p>
    <w:p>
      <w:r/>
      <w:r>
        <w:rPr>
          <w:b/>
        </w:rPr>
        <w:t>Sweet Spot:</w:t>
      </w:r>
      <w:r>
        <w:t xml:space="preserve"> Medical practices (5-50 physicians), dental offices, ambulatory surgery centers, home health agencies</w:t>
      </w:r>
    </w:p>
    <w:p>
      <w:r>
        <w:rPr>
          <w:b/>
        </w:rPr>
        <w:t>Penalty for Non-Compliance:</w:t>
      </w:r>
    </w:p>
    <w:p>
      <w:pPr>
        <w:pStyle w:val="ListBullet"/>
      </w:pPr>
      <w:r>
        <w:t>HIPAA: $100-$50,000 per violation, max $1.5M/year per category</w:t>
      </w:r>
    </w:p>
    <w:p>
      <w:pPr>
        <w:pStyle w:val="ListBullet"/>
      </w:pPr>
      <w:r>
        <w:t>Stark Law: $15,000-$100,000 per violation + treble damages</w:t>
      </w:r>
    </w:p>
    <w:p>
      <w:pPr>
        <w:pStyle w:val="ListBullet"/>
      </w:pPr>
      <w:r>
        <w:t>False Claims Act: $11,000-$23,000 per claim + treble damages</w:t>
      </w:r>
    </w:p>
    <w:p>
      <w:pPr>
        <w:pStyle w:val="ListBullet"/>
      </w:pPr>
      <w:r>
        <w:t>CMS non-compliance: Loss of Medicare/Medicaid participation (business-ending)</w:t>
      </w:r>
    </w:p>
    <w:p/>
    <w:p>
      <w:pPr>
        <w:pStyle w:val="Heading2"/>
      </w:pPr>
      <w:r>
        <w:t>AGRICULTURE / FOOD &amp; BEVERAGE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FSMA Preventive Controls</w:t>
            </w:r>
          </w:p>
        </w:tc>
        <w:tc>
          <w:tcPr>
            <w:tcW w:type="dxa" w:w="2340"/>
          </w:tcPr>
          <w:p>
            <w:r>
              <w:t>FDA</w:t>
            </w:r>
          </w:p>
        </w:tc>
        <w:tc>
          <w:tcPr>
            <w:tcW w:type="dxa" w:w="2340"/>
          </w:tcPr>
          <w:p>
            <w:r>
              <w:t>Food safety plan, hazard analysis, preventive controls</w:t>
            </w:r>
          </w:p>
        </w:tc>
        <w:tc>
          <w:tcPr>
            <w:tcW w:type="dxa" w:w="2340"/>
          </w:tcPr>
          <w:p>
            <w:r>
              <w:t>Initial + annual reanalysis</w:t>
            </w:r>
          </w:p>
        </w:tc>
      </w:tr>
      <w:tr>
        <w:tc>
          <w:tcPr>
            <w:tcW w:type="dxa" w:w="2340"/>
          </w:tcPr>
          <w:p>
            <w:r>
              <w:t>FSMA Produce Safety Rule</w:t>
            </w:r>
          </w:p>
        </w:tc>
        <w:tc>
          <w:tcPr>
            <w:tcW w:type="dxa" w:w="2340"/>
          </w:tcPr>
          <w:p>
            <w:r>
              <w:t>FDA</w:t>
            </w:r>
          </w:p>
        </w:tc>
        <w:tc>
          <w:tcPr>
            <w:tcW w:type="dxa" w:w="2340"/>
          </w:tcPr>
          <w:p>
            <w:r>
              <w:t>Farm food safety plans, water testing protocols</w:t>
            </w:r>
          </w:p>
        </w:tc>
        <w:tc>
          <w:tcPr>
            <w:tcW w:type="dxa" w:w="2340"/>
          </w:tcPr>
          <w:p>
            <w:r>
              <w:t>Annual + per growing season</w:t>
            </w:r>
          </w:p>
        </w:tc>
      </w:tr>
      <w:tr>
        <w:tc>
          <w:tcPr>
            <w:tcW w:type="dxa" w:w="2340"/>
          </w:tcPr>
          <w:p>
            <w:r>
              <w:t>HACCP Plans</w:t>
            </w:r>
          </w:p>
        </w:tc>
        <w:tc>
          <w:tcPr>
            <w:tcW w:type="dxa" w:w="2340"/>
          </w:tcPr>
          <w:p>
            <w:r>
              <w:t>FDA/FSIS</w:t>
            </w:r>
          </w:p>
        </w:tc>
        <w:tc>
          <w:tcPr>
            <w:tcW w:type="dxa" w:w="2340"/>
          </w:tcPr>
          <w:p>
            <w:r>
              <w:t>Hazard Analysis Critical Control Points documentation</w:t>
            </w:r>
          </w:p>
        </w:tc>
        <w:tc>
          <w:tcPr>
            <w:tcW w:type="dxa" w:w="2340"/>
          </w:tcPr>
          <w:p>
            <w:r>
              <w:t>Continuous + annual validation</w:t>
            </w:r>
          </w:p>
        </w:tc>
      </w:tr>
      <w:tr>
        <w:tc>
          <w:tcPr>
            <w:tcW w:type="dxa" w:w="2340"/>
          </w:tcPr>
          <w:p>
            <w:r>
              <w:t>USDA FSIS Compliance</w:t>
            </w:r>
          </w:p>
        </w:tc>
        <w:tc>
          <w:tcPr>
            <w:tcW w:type="dxa" w:w="2340"/>
          </w:tcPr>
          <w:p>
            <w:r>
              <w:t>USDA</w:t>
            </w:r>
          </w:p>
        </w:tc>
        <w:tc>
          <w:tcPr>
            <w:tcW w:type="dxa" w:w="2340"/>
          </w:tcPr>
          <w:p>
            <w:r>
              <w:t>HACCP for meat/poultry, sanitation SOPs</w:t>
            </w:r>
          </w:p>
        </w:tc>
        <w:tc>
          <w:tcPr>
            <w:tcW w:type="dxa" w:w="2340"/>
          </w:tcPr>
          <w:p>
            <w:r>
              <w:t>Daily records + annual</w:t>
            </w:r>
          </w:p>
        </w:tc>
      </w:tr>
      <w:tr>
        <w:tc>
          <w:tcPr>
            <w:tcW w:type="dxa" w:w="2340"/>
          </w:tcPr>
          <w:p>
            <w:r>
              <w:t>Pesticide Recordkeeping</w:t>
            </w:r>
          </w:p>
        </w:tc>
        <w:tc>
          <w:tcPr>
            <w:tcW w:type="dxa" w:w="2340"/>
          </w:tcPr>
          <w:p>
            <w:r>
              <w:t>EPA/FIFRA</w:t>
            </w:r>
          </w:p>
        </w:tc>
        <w:tc>
          <w:tcPr>
            <w:tcW w:type="dxa" w:w="2340"/>
          </w:tcPr>
          <w:p>
            <w:r>
              <w:t>Application records, worker protection standard</w:t>
            </w:r>
          </w:p>
        </w:tc>
        <w:tc>
          <w:tcPr>
            <w:tcW w:type="dxa" w:w="2340"/>
          </w:tcPr>
          <w:p>
            <w:r>
              <w:t>Per application + annual</w:t>
            </w:r>
          </w:p>
        </w:tc>
      </w:tr>
      <w:tr>
        <w:tc>
          <w:tcPr>
            <w:tcW w:type="dxa" w:w="2340"/>
          </w:tcPr>
          <w:p>
            <w:r>
              <w:t>Worker Protection Standard (WPS)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Safety training records, restricted entry documentation</w:t>
            </w:r>
          </w:p>
        </w:tc>
        <w:tc>
          <w:tcPr>
            <w:tcW w:type="dxa" w:w="2340"/>
          </w:tcPr>
          <w:p>
            <w:r>
              <w:t>Per application event</w:t>
            </w:r>
          </w:p>
        </w:tc>
      </w:tr>
      <w:tr>
        <w:tc>
          <w:tcPr>
            <w:tcW w:type="dxa" w:w="2340"/>
          </w:tcPr>
          <w:p>
            <w:r>
              <w:t>Organic Certification</w:t>
            </w:r>
          </w:p>
        </w:tc>
        <w:tc>
          <w:tcPr>
            <w:tcW w:type="dxa" w:w="2340"/>
          </w:tcPr>
          <w:p>
            <w:r>
              <w:t>USDA NOP</w:t>
            </w:r>
          </w:p>
        </w:tc>
        <w:tc>
          <w:tcPr>
            <w:tcW w:type="dxa" w:w="2340"/>
          </w:tcPr>
          <w:p>
            <w:r>
              <w:t>Organic system plan, input documentation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GAP/GHP Audits</w:t>
            </w:r>
          </w:p>
        </w:tc>
        <w:tc>
          <w:tcPr>
            <w:tcW w:type="dxa" w:w="2340"/>
          </w:tcPr>
          <w:p>
            <w:r>
              <w:t>USDA/Third Party</w:t>
            </w:r>
          </w:p>
        </w:tc>
        <w:tc>
          <w:tcPr>
            <w:tcW w:type="dxa" w:w="2340"/>
          </w:tcPr>
          <w:p>
            <w:r>
              <w:t>Good Agricultural/Handling Practices documentation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Water Quality (CWA/NPDES)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Discharge permits, monitoring reports</w:t>
            </w:r>
          </w:p>
        </w:tc>
        <w:tc>
          <w:tcPr>
            <w:tcW w:type="dxa" w:w="2340"/>
          </w:tcPr>
          <w:p>
            <w:r>
              <w:t>Monthly/Quarterly DMRs</w:t>
            </w:r>
          </w:p>
        </w:tc>
      </w:tr>
      <w:tr>
        <w:tc>
          <w:tcPr>
            <w:tcW w:type="dxa" w:w="2340"/>
          </w:tcPr>
          <w:p>
            <w:r>
              <w:t>OSHA Agricultural Standards</w:t>
            </w:r>
          </w:p>
        </w:tc>
        <w:tc>
          <w:tcPr>
            <w:tcW w:type="dxa" w:w="2340"/>
          </w:tcPr>
          <w:p>
            <w:r>
              <w:t>OSHA 1928</w:t>
            </w:r>
          </w:p>
        </w:tc>
        <w:tc>
          <w:tcPr>
            <w:tcW w:type="dxa" w:w="2340"/>
          </w:tcPr>
          <w:p>
            <w:r>
              <w:t>Roll-over protection, anhydrous ammonia procedures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Food Labeling (NLEA)</w:t>
            </w:r>
          </w:p>
        </w:tc>
        <w:tc>
          <w:tcPr>
            <w:tcW w:type="dxa" w:w="2340"/>
          </w:tcPr>
          <w:p>
            <w:r>
              <w:t>FDA</w:t>
            </w:r>
          </w:p>
        </w:tc>
        <w:tc>
          <w:tcPr>
            <w:tcW w:type="dxa" w:w="2340"/>
          </w:tcPr>
          <w:p>
            <w:r>
              <w:t>Nutrition facts panels, allergen declarations</w:t>
            </w:r>
          </w:p>
        </w:tc>
        <w:tc>
          <w:tcPr>
            <w:tcW w:type="dxa" w:w="2340"/>
          </w:tcPr>
          <w:p>
            <w:r>
              <w:t>Per product</w:t>
            </w:r>
          </w:p>
        </w:tc>
      </w:tr>
      <w:tr>
        <w:tc>
          <w:tcPr>
            <w:tcW w:type="dxa" w:w="2340"/>
          </w:tcPr>
          <w:p>
            <w:r>
              <w:t>Recall Procedures</w:t>
            </w:r>
          </w:p>
        </w:tc>
        <w:tc>
          <w:tcPr>
            <w:tcW w:type="dxa" w:w="2340"/>
          </w:tcPr>
          <w:p>
            <w:r>
              <w:t>FDA/FSIS</w:t>
            </w:r>
          </w:p>
        </w:tc>
        <w:tc>
          <w:tcPr>
            <w:tcW w:type="dxa" w:w="2340"/>
          </w:tcPr>
          <w:p>
            <w:r>
              <w:t>Recall effectiveness checks, traceability documentation</w:t>
            </w:r>
          </w:p>
        </w:tc>
        <w:tc>
          <w:tcPr>
            <w:tcW w:type="dxa" w:w="2340"/>
          </w:tcPr>
          <w:p>
            <w:r>
              <w:t>Per event</w:t>
            </w:r>
          </w:p>
        </w:tc>
      </w:tr>
      <w:tr>
        <w:tc>
          <w:tcPr>
            <w:tcW w:type="dxa" w:w="2340"/>
          </w:tcPr>
          <w:p>
            <w:r>
              <w:t>Bioterrorism/FSMA 204 (Traceability)</w:t>
            </w:r>
          </w:p>
        </w:tc>
        <w:tc>
          <w:tcPr>
            <w:tcW w:type="dxa" w:w="2340"/>
          </w:tcPr>
          <w:p>
            <w:r>
              <w:t>FDA</w:t>
            </w:r>
          </w:p>
        </w:tc>
        <w:tc>
          <w:tcPr>
            <w:tcW w:type="dxa" w:w="2340"/>
          </w:tcPr>
          <w:p>
            <w:r>
              <w:t>Key Data Elements for high-risk foods</w:t>
            </w:r>
          </w:p>
        </w:tc>
        <w:tc>
          <w:tcPr>
            <w:tcW w:type="dxa" w:w="2340"/>
          </w:tcPr>
          <w:p>
            <w:r>
              <w:t>Per lot/shipment</w:t>
            </w:r>
          </w:p>
        </w:tc>
      </w:tr>
    </w:tbl>
    <w:p/>
    <w:p>
      <w:r/>
      <w:r>
        <w:rPr>
          <w:b/>
        </w:rPr>
        <w:t>Market Size:</w:t>
      </w:r>
      <w:r>
        <w:t xml:space="preserve"> 2M+ farms, 36,000+ food manufacturing facilities, $35B+ food safety market</w:t>
      </w:r>
    </w:p>
    <w:p>
      <w:r/>
      <w:r>
        <w:rPr>
          <w:b/>
        </w:rPr>
        <w:t>Sweet Spot:</w:t>
      </w:r>
      <w:r>
        <w:t xml:space="preserve"> Food processors (50-500 employees), produce farms, organic operations, restaurants chains</w:t>
      </w:r>
    </w:p>
    <w:p>
      <w:r>
        <w:rPr>
          <w:b/>
        </w:rPr>
        <w:t>Penalty for Non-Compliance:</w:t>
      </w:r>
    </w:p>
    <w:p>
      <w:pPr>
        <w:pStyle w:val="ListBullet"/>
      </w:pPr>
      <w:r>
        <w:t>FSMA: Up to $1M+ per violation for food adulteration</w:t>
      </w:r>
    </w:p>
    <w:p>
      <w:pPr>
        <w:pStyle w:val="ListBullet"/>
      </w:pPr>
      <w:r>
        <w:t>FDA Warning Letter: Can shut down operations</w:t>
      </w:r>
    </w:p>
    <w:p>
      <w:pPr>
        <w:pStyle w:val="ListBullet"/>
      </w:pPr>
      <w:r>
        <w:t>USDA: Product recall costs average $10M+</w:t>
      </w:r>
    </w:p>
    <w:p>
      <w:pPr>
        <w:pStyle w:val="ListBullet"/>
      </w:pPr>
      <w:r>
        <w:t>Organic fraud: $11,000/violation + decertification</w:t>
      </w:r>
    </w:p>
    <w:p/>
    <w:p>
      <w:pPr>
        <w:pStyle w:val="Heading2"/>
      </w:pPr>
      <w:r>
        <w:t>BANKING / FINANCIAL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BSA/AML (Bank Secrecy Act)</w:t>
            </w:r>
          </w:p>
        </w:tc>
        <w:tc>
          <w:tcPr>
            <w:tcW w:type="dxa" w:w="2340"/>
          </w:tcPr>
          <w:p>
            <w:r>
              <w:t>FinCEN</w:t>
            </w:r>
          </w:p>
        </w:tc>
        <w:tc>
          <w:tcPr>
            <w:tcW w:type="dxa" w:w="2340"/>
          </w:tcPr>
          <w:p>
            <w:r>
              <w:t>SAR narratives, AML risk assessments, compliance program docs</w:t>
            </w:r>
          </w:p>
        </w:tc>
        <w:tc>
          <w:tcPr>
            <w:tcW w:type="dxa" w:w="2340"/>
          </w:tcPr>
          <w:p>
            <w:r>
              <w:t>SARs within 30 days, CTRs per transaction</w:t>
            </w:r>
          </w:p>
        </w:tc>
      </w:tr>
      <w:tr>
        <w:tc>
          <w:tcPr>
            <w:tcW w:type="dxa" w:w="2340"/>
          </w:tcPr>
          <w:p>
            <w:r>
              <w:t>KYC/CDD (Customer Due Diligence)</w:t>
            </w:r>
          </w:p>
        </w:tc>
        <w:tc>
          <w:tcPr>
            <w:tcW w:type="dxa" w:w="2340"/>
          </w:tcPr>
          <w:p>
            <w:r>
              <w:t>FinCEN/OCC</w:t>
            </w:r>
          </w:p>
        </w:tc>
        <w:tc>
          <w:tcPr>
            <w:tcW w:type="dxa" w:w="2340"/>
          </w:tcPr>
          <w:p>
            <w:r>
              <w:t>CDD program documentation, enhanced due diligence reports</w:t>
            </w:r>
          </w:p>
        </w:tc>
        <w:tc>
          <w:tcPr>
            <w:tcW w:type="dxa" w:w="2340"/>
          </w:tcPr>
          <w:p>
            <w:r>
              <w:t>Per customer + periodic review</w:t>
            </w:r>
          </w:p>
        </w:tc>
      </w:tr>
      <w:tr>
        <w:tc>
          <w:tcPr>
            <w:tcW w:type="dxa" w:w="2340"/>
          </w:tcPr>
          <w:p>
            <w:r>
              <w:t>Community Reinvestment Act (CRA)</w:t>
            </w:r>
          </w:p>
        </w:tc>
        <w:tc>
          <w:tcPr>
            <w:tcW w:type="dxa" w:w="2340"/>
          </w:tcPr>
          <w:p>
            <w:r>
              <w:t>OCC/Fed/FDIC</w:t>
            </w:r>
          </w:p>
        </w:tc>
        <w:tc>
          <w:tcPr>
            <w:tcW w:type="dxa" w:w="2340"/>
          </w:tcPr>
          <w:p>
            <w:r>
              <w:t>CRA performance evaluations, self-assessments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TILA/Regulation Z (Truth in Lending)</w:t>
            </w:r>
          </w:p>
        </w:tc>
        <w:tc>
          <w:tcPr>
            <w:tcW w:type="dxa" w:w="2340"/>
          </w:tcPr>
          <w:p>
            <w:r>
              <w:t>CFPB</w:t>
            </w:r>
          </w:p>
        </w:tc>
        <w:tc>
          <w:tcPr>
            <w:tcW w:type="dxa" w:w="2340"/>
          </w:tcPr>
          <w:p>
            <w:r>
              <w:t>Disclosure documents, APR calculations, right to rescind</w:t>
            </w:r>
          </w:p>
        </w:tc>
        <w:tc>
          <w:tcPr>
            <w:tcW w:type="dxa" w:w="2340"/>
          </w:tcPr>
          <w:p>
            <w:r>
              <w:t>Per loan</w:t>
            </w:r>
          </w:p>
        </w:tc>
      </w:tr>
      <w:tr>
        <w:tc>
          <w:tcPr>
            <w:tcW w:type="dxa" w:w="2340"/>
          </w:tcPr>
          <w:p>
            <w:r>
              <w:t>RESPA (Real Estate)</w:t>
            </w:r>
          </w:p>
        </w:tc>
        <w:tc>
          <w:tcPr>
            <w:tcW w:type="dxa" w:w="2340"/>
          </w:tcPr>
          <w:p>
            <w:r>
              <w:t>CFPB</w:t>
            </w:r>
          </w:p>
        </w:tc>
        <w:tc>
          <w:tcPr>
            <w:tcW w:type="dxa" w:w="2340"/>
          </w:tcPr>
          <w:p>
            <w:r>
              <w:t>Loan estimates, closing disclosures, servicing transfers</w:t>
            </w:r>
          </w:p>
        </w:tc>
        <w:tc>
          <w:tcPr>
            <w:tcW w:type="dxa" w:w="2340"/>
          </w:tcPr>
          <w:p>
            <w:r>
              <w:t>Per transaction</w:t>
            </w:r>
          </w:p>
        </w:tc>
      </w:tr>
      <w:tr>
        <w:tc>
          <w:tcPr>
            <w:tcW w:type="dxa" w:w="2340"/>
          </w:tcPr>
          <w:p>
            <w:r>
              <w:t>FDCPA (Fair Debt Collection)</w:t>
            </w:r>
          </w:p>
        </w:tc>
        <w:tc>
          <w:tcPr>
            <w:tcW w:type="dxa" w:w="2340"/>
          </w:tcPr>
          <w:p>
            <w:r>
              <w:t>FTC/CFPB</w:t>
            </w:r>
          </w:p>
        </w:tc>
        <w:tc>
          <w:tcPr>
            <w:tcW w:type="dxa" w:w="2340"/>
          </w:tcPr>
          <w:p>
            <w:r>
              <w:t>Collection policies, validation notices, call scripts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GLBA (Gramm-Leach-Bliley)</w:t>
            </w:r>
          </w:p>
        </w:tc>
        <w:tc>
          <w:tcPr>
            <w:tcW w:type="dxa" w:w="2340"/>
          </w:tcPr>
          <w:p>
            <w:r>
              <w:t>FTC/Fed</w:t>
            </w:r>
          </w:p>
        </w:tc>
        <w:tc>
          <w:tcPr>
            <w:tcW w:type="dxa" w:w="2340"/>
          </w:tcPr>
          <w:p>
            <w:r>
              <w:t>Privacy notices, information security programs, risk assessments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SOX (Sarbanes-Oxley) Section 404</w:t>
            </w:r>
          </w:p>
        </w:tc>
        <w:tc>
          <w:tcPr>
            <w:tcW w:type="dxa" w:w="2340"/>
          </w:tcPr>
          <w:p>
            <w:r>
              <w:t>SEC/PCAOB</w:t>
            </w:r>
          </w:p>
        </w:tc>
        <w:tc>
          <w:tcPr>
            <w:tcW w:type="dxa" w:w="2340"/>
          </w:tcPr>
          <w:p>
            <w:r>
              <w:t>Internal controls documentation, testing procedures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Dodd-Frank (various provisions)</w:t>
            </w:r>
          </w:p>
        </w:tc>
        <w:tc>
          <w:tcPr>
            <w:tcW w:type="dxa" w:w="2340"/>
          </w:tcPr>
          <w:p>
            <w:r>
              <w:t>Multiple</w:t>
            </w:r>
          </w:p>
        </w:tc>
        <w:tc>
          <w:tcPr>
            <w:tcW w:type="dxa" w:w="2340"/>
          </w:tcPr>
          <w:p>
            <w:r>
              <w:t>Volcker Rule compliance, stress testing, resolution plans</w:t>
            </w:r>
          </w:p>
        </w:tc>
        <w:tc>
          <w:tcPr>
            <w:tcW w:type="dxa" w:w="2340"/>
          </w:tcPr>
          <w:p>
            <w:r>
              <w:t>Varies</w:t>
            </w:r>
          </w:p>
        </w:tc>
      </w:tr>
      <w:tr>
        <w:tc>
          <w:tcPr>
            <w:tcW w:type="dxa" w:w="2340"/>
          </w:tcPr>
          <w:p>
            <w:r>
              <w:t>FFIEC Cybersecurity</w:t>
            </w:r>
          </w:p>
        </w:tc>
        <w:tc>
          <w:tcPr>
            <w:tcW w:type="dxa" w:w="2340"/>
          </w:tcPr>
          <w:p>
            <w:r>
              <w:t>FFIEC</w:t>
            </w:r>
          </w:p>
        </w:tc>
        <w:tc>
          <w:tcPr>
            <w:tcW w:type="dxa" w:w="2340"/>
          </w:tcPr>
          <w:p>
            <w:r>
              <w:t>IT examination prep, cybersecurity assessment, incident response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Fair Lending / HMDA</w:t>
            </w:r>
          </w:p>
        </w:tc>
        <w:tc>
          <w:tcPr>
            <w:tcW w:type="dxa" w:w="2340"/>
          </w:tcPr>
          <w:p>
            <w:r>
              <w:t>CFPB/OCC</w:t>
            </w:r>
          </w:p>
        </w:tc>
        <w:tc>
          <w:tcPr>
            <w:tcW w:type="dxa" w:w="2340"/>
          </w:tcPr>
          <w:p>
            <w:r>
              <w:t>HMDA LAR data, fair lending analysis reports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UDAP/UDAAP</w:t>
            </w:r>
          </w:p>
        </w:tc>
        <w:tc>
          <w:tcPr>
            <w:tcW w:type="dxa" w:w="2340"/>
          </w:tcPr>
          <w:p>
            <w:r>
              <w:t>CFPB/FTC</w:t>
            </w:r>
          </w:p>
        </w:tc>
        <w:tc>
          <w:tcPr>
            <w:tcW w:type="dxa" w:w="2340"/>
          </w:tcPr>
          <w:p>
            <w:r>
              <w:t>Compliance monitoring program, complaint analysis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State Licensing (NMLS)</w:t>
            </w:r>
          </w:p>
        </w:tc>
        <w:tc>
          <w:tcPr>
            <w:tcW w:type="dxa" w:w="2340"/>
          </w:tcPr>
          <w:p>
            <w:r>
              <w:t>State regulators</w:t>
            </w:r>
          </w:p>
        </w:tc>
        <w:tc>
          <w:tcPr>
            <w:tcW w:type="dxa" w:w="2340"/>
          </w:tcPr>
          <w:p>
            <w:r>
              <w:t>License renewal applications, surety bonds, financials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Regulation E (Electronic Funds)</w:t>
            </w:r>
          </w:p>
        </w:tc>
        <w:tc>
          <w:tcPr>
            <w:tcW w:type="dxa" w:w="2340"/>
          </w:tcPr>
          <w:p>
            <w:r>
              <w:t>CFPB</w:t>
            </w:r>
          </w:p>
        </w:tc>
        <w:tc>
          <w:tcPr>
            <w:tcW w:type="dxa" w:w="2340"/>
          </w:tcPr>
          <w:p>
            <w:r>
              <w:t>Error resolution procedures, unauthorized transfer policies</w:t>
            </w:r>
          </w:p>
        </w:tc>
        <w:tc>
          <w:tcPr>
            <w:tcW w:type="dxa" w:w="2340"/>
          </w:tcPr>
          <w:p>
            <w:r>
              <w:t>Per dispute</w:t>
            </w:r>
          </w:p>
        </w:tc>
      </w:tr>
    </w:tbl>
    <w:p/>
    <w:p>
      <w:r/>
      <w:r>
        <w:rPr>
          <w:b/>
        </w:rPr>
        <w:t>Market Size:</w:t>
      </w:r>
      <w:r>
        <w:t xml:space="preserve"> $12.3B RegTech market (2023) → $30B+ (2028). 4,500+ banks, 5,000+ credit unions, 10,000+ fintech companies</w:t>
      </w:r>
    </w:p>
    <w:p>
      <w:r/>
      <w:r>
        <w:rPr>
          <w:b/>
        </w:rPr>
        <w:t>Sweet Spot:</w:t>
      </w:r>
      <w:r>
        <w:t xml:space="preserve"> Community banks (50-500 employees), credit unions, mortgage companies, fintech startups</w:t>
      </w:r>
    </w:p>
    <w:p>
      <w:r>
        <w:rPr>
          <w:b/>
        </w:rPr>
        <w:t>Penalty for Non-Compliance:</w:t>
      </w:r>
    </w:p>
    <w:p>
      <w:pPr>
        <w:pStyle w:val="ListBullet"/>
      </w:pPr>
      <w:r>
        <w:t>BSA/AML: $500K-$1M+ per violation (TD Bank fined $3B in 2024)</w:t>
      </w:r>
    </w:p>
    <w:p>
      <w:pPr>
        <w:pStyle w:val="ListBullet"/>
      </w:pPr>
      <w:r>
        <w:t>CFPB actions: $5K-$1M per day per violation</w:t>
      </w:r>
    </w:p>
    <w:p>
      <w:pPr>
        <w:pStyle w:val="ListBullet"/>
      </w:pPr>
      <w:r>
        <w:t>SOX: Criminal penalties up to 20 years + $5M for executives</w:t>
      </w:r>
    </w:p>
    <w:p>
      <w:pPr>
        <w:pStyle w:val="ListBullet"/>
      </w:pPr>
      <w:r>
        <w:t>State regulators: License revocation (business-ending)</w:t>
      </w:r>
    </w:p>
    <w:p/>
    <w:p>
      <w:pPr>
        <w:pStyle w:val="Heading2"/>
      </w:pPr>
      <w:r>
        <w:t>TECHNOLOGY / DATA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SOC 2 Type I/II</w:t>
            </w:r>
          </w:p>
        </w:tc>
        <w:tc>
          <w:tcPr>
            <w:tcW w:type="dxa" w:w="2340"/>
          </w:tcPr>
          <w:p>
            <w:r>
              <w:t>AICPA</w:t>
            </w:r>
          </w:p>
        </w:tc>
        <w:tc>
          <w:tcPr>
            <w:tcW w:type="dxa" w:w="2340"/>
          </w:tcPr>
          <w:p>
            <w:r>
              <w:t>Policies, control descriptions, evidence mapping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ISO 27001</w:t>
            </w:r>
          </w:p>
        </w:tc>
        <w:tc>
          <w:tcPr>
            <w:tcW w:type="dxa" w:w="2340"/>
          </w:tcPr>
          <w:p>
            <w:r>
              <w:t>ISO (auditors)</w:t>
            </w:r>
          </w:p>
        </w:tc>
        <w:tc>
          <w:tcPr>
            <w:tcW w:type="dxa" w:w="2340"/>
          </w:tcPr>
          <w:p>
            <w:r>
              <w:t>ISMS documentation, risk treatment plans, Statement of Applicability</w:t>
            </w:r>
          </w:p>
        </w:tc>
        <w:tc>
          <w:tcPr>
            <w:tcW w:type="dxa" w:w="2340"/>
          </w:tcPr>
          <w:p>
            <w:r>
              <w:t>Annual surveillance + 3-yr recert</w:t>
            </w:r>
          </w:p>
        </w:tc>
      </w:tr>
      <w:tr>
        <w:tc>
          <w:tcPr>
            <w:tcW w:type="dxa" w:w="2340"/>
          </w:tcPr>
          <w:p>
            <w:r>
              <w:t>GDPR (EU)</w:t>
            </w:r>
          </w:p>
        </w:tc>
        <w:tc>
          <w:tcPr>
            <w:tcW w:type="dxa" w:w="2340"/>
          </w:tcPr>
          <w:p>
            <w:r>
              <w:t>DPAs</w:t>
            </w:r>
          </w:p>
        </w:tc>
        <w:tc>
          <w:tcPr>
            <w:tcW w:type="dxa" w:w="2340"/>
          </w:tcPr>
          <w:p>
            <w:r>
              <w:t>Data Protection Impact Assessments, processing records, DPA agreements</w:t>
            </w:r>
          </w:p>
        </w:tc>
        <w:tc>
          <w:tcPr>
            <w:tcW w:type="dxa" w:w="2340"/>
          </w:tcPr>
          <w:p>
            <w:r>
              <w:t>Per processing activity</w:t>
            </w:r>
          </w:p>
        </w:tc>
      </w:tr>
      <w:tr>
        <w:tc>
          <w:tcPr>
            <w:tcW w:type="dxa" w:w="2340"/>
          </w:tcPr>
          <w:p>
            <w:r>
              <w:t>CCPA/CPRA (California)</w:t>
            </w:r>
          </w:p>
        </w:tc>
        <w:tc>
          <w:tcPr>
            <w:tcW w:type="dxa" w:w="2340"/>
          </w:tcPr>
          <w:p>
            <w:r>
              <w:t>CalAG</w:t>
            </w:r>
          </w:p>
        </w:tc>
        <w:tc>
          <w:tcPr>
            <w:tcW w:type="dxa" w:w="2340"/>
          </w:tcPr>
          <w:p>
            <w:r>
              <w:t>Privacy policies, DSAR procedures, data mapping</w:t>
            </w:r>
          </w:p>
        </w:tc>
        <w:tc>
          <w:tcPr>
            <w:tcW w:type="dxa" w:w="2340"/>
          </w:tcPr>
          <w:p>
            <w:r>
              <w:t>Annual update</w:t>
            </w:r>
          </w:p>
        </w:tc>
      </w:tr>
      <w:tr>
        <w:tc>
          <w:tcPr>
            <w:tcW w:type="dxa" w:w="2340"/>
          </w:tcPr>
          <w:p>
            <w:r>
              <w:t>State Privacy Laws (CO, CT, VA, etc.)</w:t>
            </w:r>
          </w:p>
        </w:tc>
        <w:tc>
          <w:tcPr>
            <w:tcW w:type="dxa" w:w="2340"/>
          </w:tcPr>
          <w:p>
            <w:r>
              <w:t>State AGs</w:t>
            </w:r>
          </w:p>
        </w:tc>
        <w:tc>
          <w:tcPr>
            <w:tcW w:type="dxa" w:w="2340"/>
          </w:tcPr>
          <w:p>
            <w:r>
              <w:t>Privacy notices, opt-out mechanisms, data inventories</w:t>
            </w:r>
          </w:p>
        </w:tc>
        <w:tc>
          <w:tcPr>
            <w:tcW w:type="dxa" w:w="2340"/>
          </w:tcPr>
          <w:p>
            <w:r>
              <w:t>Per state, annual</w:t>
            </w:r>
          </w:p>
        </w:tc>
      </w:tr>
      <w:tr>
        <w:tc>
          <w:tcPr>
            <w:tcW w:type="dxa" w:w="2340"/>
          </w:tcPr>
          <w:p>
            <w:r>
              <w:t>HIPAA (for health tech)</w:t>
            </w:r>
          </w:p>
        </w:tc>
        <w:tc>
          <w:tcPr>
            <w:tcW w:type="dxa" w:w="2340"/>
          </w:tcPr>
          <w:p>
            <w:r>
              <w:t>HHS</w:t>
            </w:r>
          </w:p>
        </w:tc>
        <w:tc>
          <w:tcPr>
            <w:tcW w:type="dxa" w:w="2340"/>
          </w:tcPr>
          <w:p>
            <w:r>
              <w:t>BAAs, security documentation, breach response plans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PCI DSS v4.0</w:t>
            </w:r>
          </w:p>
        </w:tc>
        <w:tc>
          <w:tcPr>
            <w:tcW w:type="dxa" w:w="2340"/>
          </w:tcPr>
          <w:p>
            <w:r>
              <w:t>PCI SSC</w:t>
            </w:r>
          </w:p>
        </w:tc>
        <w:tc>
          <w:tcPr>
            <w:tcW w:type="dxa" w:w="2340"/>
          </w:tcPr>
          <w:p>
            <w:r>
              <w:t>Self-Assessment Questionnaires (SAQ), network scans, policies</w:t>
            </w:r>
          </w:p>
        </w:tc>
        <w:tc>
          <w:tcPr>
            <w:tcW w:type="dxa" w:w="2340"/>
          </w:tcPr>
          <w:p>
            <w:r>
              <w:t>Annual + quarterly scans</w:t>
            </w:r>
          </w:p>
        </w:tc>
      </w:tr>
      <w:tr>
        <w:tc>
          <w:tcPr>
            <w:tcW w:type="dxa" w:w="2340"/>
          </w:tcPr>
          <w:p>
            <w:r>
              <w:t>FedRAMP</w:t>
            </w:r>
          </w:p>
        </w:tc>
        <w:tc>
          <w:tcPr>
            <w:tcW w:type="dxa" w:w="2340"/>
          </w:tcPr>
          <w:p>
            <w:r>
              <w:t>GSA/3PAO</w:t>
            </w:r>
          </w:p>
        </w:tc>
        <w:tc>
          <w:tcPr>
            <w:tcW w:type="dxa" w:w="2340"/>
          </w:tcPr>
          <w:p>
            <w:r>
              <w:t>System Security Plans (SSP), POA&amp;M, continuous monitoring</w:t>
            </w:r>
          </w:p>
        </w:tc>
        <w:tc>
          <w:tcPr>
            <w:tcW w:type="dxa" w:w="2340"/>
          </w:tcPr>
          <w:p>
            <w:r>
              <w:t>Continuous + annual</w:t>
            </w:r>
          </w:p>
        </w:tc>
      </w:tr>
      <w:tr>
        <w:tc>
          <w:tcPr>
            <w:tcW w:type="dxa" w:w="2340"/>
          </w:tcPr>
          <w:p>
            <w:r>
              <w:t>COPPA (children's data)</w:t>
            </w:r>
          </w:p>
        </w:tc>
        <w:tc>
          <w:tcPr>
            <w:tcW w:type="dxa" w:w="2340"/>
          </w:tcPr>
          <w:p>
            <w:r>
              <w:t>FTC</w:t>
            </w:r>
          </w:p>
        </w:tc>
        <w:tc>
          <w:tcPr>
            <w:tcW w:type="dxa" w:w="2340"/>
          </w:tcPr>
          <w:p>
            <w:r>
              <w:t>Verifiable parental consent procedures, privacy notices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AI Governance / EU AI Act</w:t>
            </w:r>
          </w:p>
        </w:tc>
        <w:tc>
          <w:tcPr>
            <w:tcW w:type="dxa" w:w="2340"/>
          </w:tcPr>
          <w:p>
            <w:r>
              <w:t>EU Commission</w:t>
            </w:r>
          </w:p>
        </w:tc>
        <w:tc>
          <w:tcPr>
            <w:tcW w:type="dxa" w:w="2340"/>
          </w:tcPr>
          <w:p>
            <w:r>
              <w:t>AI risk assessments, conformity documentation, technical docs</w:t>
            </w:r>
          </w:p>
        </w:tc>
        <w:tc>
          <w:tcPr>
            <w:tcW w:type="dxa" w:w="2340"/>
          </w:tcPr>
          <w:p>
            <w:r>
              <w:t>Per AI system</w:t>
            </w:r>
          </w:p>
        </w:tc>
      </w:tr>
      <w:tr>
        <w:tc>
          <w:tcPr>
            <w:tcW w:type="dxa" w:w="2340"/>
          </w:tcPr>
          <w:p>
            <w:r>
              <w:t>NIST CSF / 800-53</w:t>
            </w:r>
          </w:p>
        </w:tc>
        <w:tc>
          <w:tcPr>
            <w:tcW w:type="dxa" w:w="2340"/>
          </w:tcPr>
          <w:p>
            <w:r>
              <w:t>NIST</w:t>
            </w:r>
          </w:p>
        </w:tc>
        <w:tc>
          <w:tcPr>
            <w:tcW w:type="dxa" w:w="2340"/>
          </w:tcPr>
          <w:p>
            <w:r>
              <w:t>Security control documentation, risk assessments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Export Controls (EAR/ITAR)</w:t>
            </w:r>
          </w:p>
        </w:tc>
        <w:tc>
          <w:tcPr>
            <w:tcW w:type="dxa" w:w="2340"/>
          </w:tcPr>
          <w:p>
            <w:r>
              <w:t>BIS/DDTC</w:t>
            </w:r>
          </w:p>
        </w:tc>
        <w:tc>
          <w:tcPr>
            <w:tcW w:type="dxa" w:w="2340"/>
          </w:tcPr>
          <w:p>
            <w:r>
              <w:t>Technology classification, export compliance programs</w:t>
            </w:r>
          </w:p>
        </w:tc>
        <w:tc>
          <w:tcPr>
            <w:tcW w:type="dxa" w:w="2340"/>
          </w:tcPr>
          <w:p>
            <w:r>
              <w:t>Per export</w:t>
            </w:r>
          </w:p>
        </w:tc>
      </w:tr>
    </w:tbl>
    <w:p/>
    <w:p>
      <w:r/>
      <w:r>
        <w:rPr>
          <w:b/>
        </w:rPr>
        <w:t>Market Size:</w:t>
      </w:r>
      <w:r>
        <w:t xml:space="preserve"> Vanta ($300M ARR) + Drata ($100M ARR) + Secureframe ($6M ARR) proves this market. SOC 2 alone is a $5B+ opportunity.</w:t>
      </w:r>
    </w:p>
    <w:p>
      <w:r/>
      <w:r>
        <w:rPr>
          <w:b/>
        </w:rPr>
        <w:t>Sweet Spot:</w:t>
      </w:r>
      <w:r>
        <w:t xml:space="preserve"> SaaS startups (10-200 employees) needing SOC 2/ISO, GDPR compliance</w:t>
      </w:r>
    </w:p>
    <w:p>
      <w:r>
        <w:rPr>
          <w:b/>
        </w:rPr>
        <w:t>Penalty for Non-Compliance:</w:t>
      </w:r>
    </w:p>
    <w:p>
      <w:pPr>
        <w:pStyle w:val="ListBullet"/>
      </w:pPr>
      <w:r>
        <w:t>GDPR: Up to 4% of global revenue or €20M</w:t>
      </w:r>
    </w:p>
    <w:p>
      <w:pPr>
        <w:pStyle w:val="ListBullet"/>
      </w:pPr>
      <w:r>
        <w:t>CCPA/CPRA: $2,500-$7,500 per violation</w:t>
      </w:r>
    </w:p>
    <w:p>
      <w:pPr>
        <w:pStyle w:val="ListBullet"/>
      </w:pPr>
      <w:r>
        <w:t>PCI non-compliance: $5,000-$100,000/month in fines</w:t>
      </w:r>
    </w:p>
    <w:p>
      <w:pPr>
        <w:pStyle w:val="ListBullet"/>
      </w:pPr>
      <w:r>
        <w:t>FedRAMP loss: Entire government contract pipeline gone</w:t>
      </w:r>
    </w:p>
    <w:p/>
    <w:p>
      <w:pPr>
        <w:pStyle w:val="Heading2"/>
      </w:pPr>
      <w:r>
        <w:t>ENERGY /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NERC CIP (Cybersecurity)</w:t>
            </w:r>
          </w:p>
        </w:tc>
        <w:tc>
          <w:tcPr>
            <w:tcW w:type="dxa" w:w="2340"/>
          </w:tcPr>
          <w:p>
            <w:r>
              <w:t>NERC/FERC</w:t>
            </w:r>
          </w:p>
        </w:tc>
        <w:tc>
          <w:tcPr>
            <w:tcW w:type="dxa" w:w="2340"/>
          </w:tcPr>
          <w:p>
            <w:r>
              <w:t>Critical Infrastructure Protection plans, evidence packages</w:t>
            </w:r>
          </w:p>
        </w:tc>
        <w:tc>
          <w:tcPr>
            <w:tcW w:type="dxa" w:w="2340"/>
          </w:tcPr>
          <w:p>
            <w:r>
              <w:t>Annual + triennial audit</w:t>
            </w:r>
          </w:p>
        </w:tc>
      </w:tr>
      <w:tr>
        <w:tc>
          <w:tcPr>
            <w:tcW w:type="dxa" w:w="2340"/>
          </w:tcPr>
          <w:p>
            <w:r>
              <w:t>EPA Clean Air Act (CAA)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Title V permits, emissions inventories, compliance certifications</w:t>
            </w:r>
          </w:p>
        </w:tc>
        <w:tc>
          <w:tcPr>
            <w:tcW w:type="dxa" w:w="2340"/>
          </w:tcPr>
          <w:p>
            <w:r>
              <w:t>Annual + semi-annual</w:t>
            </w:r>
          </w:p>
        </w:tc>
      </w:tr>
      <w:tr>
        <w:tc>
          <w:tcPr>
            <w:tcW w:type="dxa" w:w="2340"/>
          </w:tcPr>
          <w:p>
            <w:r>
              <w:t>Clean Water Act (NPDES)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Discharge Monitoring Reports (DMRs), stormwater permits</w:t>
            </w:r>
          </w:p>
        </w:tc>
        <w:tc>
          <w:tcPr>
            <w:tcW w:type="dxa" w:w="2340"/>
          </w:tcPr>
          <w:p>
            <w:r>
              <w:t>Monthly/Quarterly</w:t>
            </w:r>
          </w:p>
        </w:tc>
      </w:tr>
      <w:tr>
        <w:tc>
          <w:tcPr>
            <w:tcW w:type="dxa" w:w="2340"/>
          </w:tcPr>
          <w:p>
            <w:r>
              <w:t>RCRA (Hazardous Waste)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Waste manifests, biennial reports, contingency plans</w:t>
            </w:r>
          </w:p>
        </w:tc>
        <w:tc>
          <w:tcPr>
            <w:tcW w:type="dxa" w:w="2340"/>
          </w:tcPr>
          <w:p>
            <w:r>
              <w:t>Biennial + per shipment</w:t>
            </w:r>
          </w:p>
        </w:tc>
      </w:tr>
      <w:tr>
        <w:tc>
          <w:tcPr>
            <w:tcW w:type="dxa" w:w="2340"/>
          </w:tcPr>
          <w:p>
            <w:r>
              <w:t>DOT Pipeline Safety</w:t>
            </w:r>
          </w:p>
        </w:tc>
        <w:tc>
          <w:tcPr>
            <w:tcW w:type="dxa" w:w="2340"/>
          </w:tcPr>
          <w:p>
            <w:r>
              <w:t>PHMSA</w:t>
            </w:r>
          </w:p>
        </w:tc>
        <w:tc>
          <w:tcPr>
            <w:tcW w:type="dxa" w:w="2340"/>
          </w:tcPr>
          <w:p>
            <w:r>
              <w:t>Integrity management plans, operator qualification records</w:t>
            </w:r>
          </w:p>
        </w:tc>
        <w:tc>
          <w:tcPr>
            <w:tcW w:type="dxa" w:w="2340"/>
          </w:tcPr>
          <w:p>
            <w:r>
              <w:t>Annual + per inspection</w:t>
            </w:r>
          </w:p>
        </w:tc>
      </w:tr>
      <w:tr>
        <w:tc>
          <w:tcPr>
            <w:tcW w:type="dxa" w:w="2340"/>
          </w:tcPr>
          <w:p>
            <w:r>
              <w:t>NRC Nuclear</w:t>
            </w:r>
          </w:p>
        </w:tc>
        <w:tc>
          <w:tcPr>
            <w:tcW w:type="dxa" w:w="2340"/>
          </w:tcPr>
          <w:p>
            <w:r>
              <w:t>NRC</w:t>
            </w:r>
          </w:p>
        </w:tc>
        <w:tc>
          <w:tcPr>
            <w:tcW w:type="dxa" w:w="2340"/>
          </w:tcPr>
          <w:p>
            <w:r>
              <w:t>Safety analysis reports, event notifications, inspections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OSHA PSM (Process Safety)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Process Hazard Analysis, Management of Change, incident investigation</w:t>
            </w:r>
          </w:p>
        </w:tc>
        <w:tc>
          <w:tcPr>
            <w:tcW w:type="dxa" w:w="2340"/>
          </w:tcPr>
          <w:p>
            <w:r>
              <w:t>Every 5 years + per change</w:t>
            </w:r>
          </w:p>
        </w:tc>
      </w:tr>
      <w:tr>
        <w:tc>
          <w:tcPr>
            <w:tcW w:type="dxa" w:w="2340"/>
          </w:tcPr>
          <w:p>
            <w:r>
              <w:t>State PUC/PSC</w:t>
            </w:r>
          </w:p>
        </w:tc>
        <w:tc>
          <w:tcPr>
            <w:tcW w:type="dxa" w:w="2340"/>
          </w:tcPr>
          <w:p>
            <w:r>
              <w:t>State regulators</w:t>
            </w:r>
          </w:p>
        </w:tc>
        <w:tc>
          <w:tcPr>
            <w:tcW w:type="dxa" w:w="2340"/>
          </w:tcPr>
          <w:p>
            <w:r>
              <w:t>Rate filings, reliability reports, renewable compliance</w:t>
            </w:r>
          </w:p>
        </w:tc>
        <w:tc>
          <w:tcPr>
            <w:tcW w:type="dxa" w:w="2340"/>
          </w:tcPr>
          <w:p>
            <w:r>
              <w:t>Annual/Quarterly</w:t>
            </w:r>
          </w:p>
        </w:tc>
      </w:tr>
      <w:tr>
        <w:tc>
          <w:tcPr>
            <w:tcW w:type="dxa" w:w="2340"/>
          </w:tcPr>
          <w:p>
            <w:r>
              <w:t>RPS/RES (Renewable Standards)</w:t>
            </w:r>
          </w:p>
        </w:tc>
        <w:tc>
          <w:tcPr>
            <w:tcW w:type="dxa" w:w="2340"/>
          </w:tcPr>
          <w:p>
            <w:r>
              <w:t>State</w:t>
            </w:r>
          </w:p>
        </w:tc>
        <w:tc>
          <w:tcPr>
            <w:tcW w:type="dxa" w:w="2340"/>
          </w:tcPr>
          <w:p>
            <w:r>
              <w:t>Renewable Energy Certificate documentation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Methane Emissions (EPA GHGRP)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Greenhouse Gas Reporting, methane monitoring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</w:tbl>
    <w:p/>
    <w:p>
      <w:r/>
      <w:r>
        <w:rPr>
          <w:b/>
        </w:rPr>
        <w:t>Market Size:</w:t>
      </w:r>
      <w:r>
        <w:t xml:space="preserve"> 3,000+ utilities, 900,000+ oil/gas wells, $50B+ energy compliance</w:t>
      </w:r>
    </w:p>
    <w:p>
      <w:r/>
      <w:r>
        <w:rPr>
          <w:b/>
        </w:rPr>
        <w:t>Sweet Spot:</w:t>
      </w:r>
      <w:r>
        <w:t xml:space="preserve"> Small utilities, independent power producers, oil &amp; gas operators (1-50 wells)</w:t>
      </w:r>
    </w:p>
    <w:p>
      <w:r/>
      <w:r>
        <w:rPr>
          <w:b/>
        </w:rPr>
        <w:t>Penalty:</w:t>
      </w:r>
      <w:r>
        <w:t xml:space="preserve"> NERC CIP: up to $1M/day/violation. EPA: $100K+/day for Clean Air Act violations</w:t>
      </w:r>
    </w:p>
    <w:p/>
    <w:p>
      <w:pPr>
        <w:pStyle w:val="Heading2"/>
      </w:pPr>
      <w:r>
        <w:t>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OSHA Construction (1926)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Site-specific safety plans, fall protection plans, crane plans</w:t>
            </w:r>
          </w:p>
        </w:tc>
        <w:tc>
          <w:tcPr>
            <w:tcW w:type="dxa" w:w="2340"/>
          </w:tcPr>
          <w:p>
            <w:r>
              <w:t>Per project</w:t>
            </w:r>
          </w:p>
        </w:tc>
      </w:tr>
      <w:tr>
        <w:tc>
          <w:tcPr>
            <w:tcW w:type="dxa" w:w="2340"/>
          </w:tcPr>
          <w:p>
            <w:r>
              <w:t>Silica (1926.1153)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Exposure control plans, medical surveillance programs</w:t>
            </w:r>
          </w:p>
        </w:tc>
        <w:tc>
          <w:tcPr>
            <w:tcW w:type="dxa" w:w="2340"/>
          </w:tcPr>
          <w:p>
            <w:r>
              <w:t>Per project</w:t>
            </w:r>
          </w:p>
        </w:tc>
      </w:tr>
      <w:tr>
        <w:tc>
          <w:tcPr>
            <w:tcW w:type="dxa" w:w="2340"/>
          </w:tcPr>
          <w:p>
            <w:r>
              <w:t>Confined Space (1926 Subpart AA)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Entry permits, rescue procedures</w:t>
            </w:r>
          </w:p>
        </w:tc>
        <w:tc>
          <w:tcPr>
            <w:tcW w:type="dxa" w:w="2340"/>
          </w:tcPr>
          <w:p>
            <w:r>
              <w:t>Per entry</w:t>
            </w:r>
          </w:p>
        </w:tc>
      </w:tr>
      <w:tr>
        <w:tc>
          <w:tcPr>
            <w:tcW w:type="dxa" w:w="2340"/>
          </w:tcPr>
          <w:p>
            <w:r>
              <w:t>Scaffolding (1926 Subpart L)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Competent person documentation, inspection records</w:t>
            </w:r>
          </w:p>
        </w:tc>
        <w:tc>
          <w:tcPr>
            <w:tcW w:type="dxa" w:w="2340"/>
          </w:tcPr>
          <w:p>
            <w:r>
              <w:t>Per scaffold</w:t>
            </w:r>
          </w:p>
        </w:tc>
      </w:tr>
      <w:tr>
        <w:tc>
          <w:tcPr>
            <w:tcW w:type="dxa" w:w="2340"/>
          </w:tcPr>
          <w:p>
            <w:r>
              <w:t>Excavation (1926 Subpart P)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Soil classification, protective system documentation</w:t>
            </w:r>
          </w:p>
        </w:tc>
        <w:tc>
          <w:tcPr>
            <w:tcW w:type="dxa" w:w="2340"/>
          </w:tcPr>
          <w:p>
            <w:r>
              <w:t>Per excavation</w:t>
            </w:r>
          </w:p>
        </w:tc>
      </w:tr>
      <w:tr>
        <w:tc>
          <w:tcPr>
            <w:tcW w:type="dxa" w:w="2340"/>
          </w:tcPr>
          <w:p>
            <w:r>
              <w:t>Lead in Construction (1926.62)</w:t>
            </w:r>
          </w:p>
        </w:tc>
        <w:tc>
          <w:tcPr>
            <w:tcW w:type="dxa" w:w="2340"/>
          </w:tcPr>
          <w:p>
            <w:r>
              <w:t>OSHA</w:t>
            </w:r>
          </w:p>
        </w:tc>
        <w:tc>
          <w:tcPr>
            <w:tcW w:type="dxa" w:w="2340"/>
          </w:tcPr>
          <w:p>
            <w:r>
              <w:t>Compliance programs, exposure monitoring records</w:t>
            </w:r>
          </w:p>
        </w:tc>
        <w:tc>
          <w:tcPr>
            <w:tcW w:type="dxa" w:w="2340"/>
          </w:tcPr>
          <w:p>
            <w:r>
              <w:t>Per project</w:t>
            </w:r>
          </w:p>
        </w:tc>
      </w:tr>
      <w:tr>
        <w:tc>
          <w:tcPr>
            <w:tcW w:type="dxa" w:w="2340"/>
          </w:tcPr>
          <w:p>
            <w:r>
              <w:t>Asbestos (1926.1101)</w:t>
            </w:r>
          </w:p>
        </w:tc>
        <w:tc>
          <w:tcPr>
            <w:tcW w:type="dxa" w:w="2340"/>
          </w:tcPr>
          <w:p>
            <w:r>
              <w:t>OSHA/EPA</w:t>
            </w:r>
          </w:p>
        </w:tc>
        <w:tc>
          <w:tcPr>
            <w:tcW w:type="dxa" w:w="2340"/>
          </w:tcPr>
          <w:p>
            <w:r>
              <w:t>Abatement plans, air monitoring reports, NESHAP notifications</w:t>
            </w:r>
          </w:p>
        </w:tc>
        <w:tc>
          <w:tcPr>
            <w:tcW w:type="dxa" w:w="2340"/>
          </w:tcPr>
          <w:p>
            <w:r>
              <w:t>Per project</w:t>
            </w:r>
          </w:p>
        </w:tc>
      </w:tr>
      <w:tr>
        <w:tc>
          <w:tcPr>
            <w:tcW w:type="dxa" w:w="2340"/>
          </w:tcPr>
          <w:p>
            <w:r>
              <w:t>Stormwater (SWPPP)</w:t>
            </w:r>
          </w:p>
        </w:tc>
        <w:tc>
          <w:tcPr>
            <w:tcW w:type="dxa" w:w="2340"/>
          </w:tcPr>
          <w:p>
            <w:r>
              <w:t>EPA</w:t>
            </w:r>
          </w:p>
        </w:tc>
        <w:tc>
          <w:tcPr>
            <w:tcW w:type="dxa" w:w="2340"/>
          </w:tcPr>
          <w:p>
            <w:r>
              <w:t>Construction General Permit SWPPP documentation</w:t>
            </w:r>
          </w:p>
        </w:tc>
        <w:tc>
          <w:tcPr>
            <w:tcW w:type="dxa" w:w="2340"/>
          </w:tcPr>
          <w:p>
            <w:r>
              <w:t>Per project</w:t>
            </w:r>
          </w:p>
        </w:tc>
      </w:tr>
      <w:tr>
        <w:tc>
          <w:tcPr>
            <w:tcW w:type="dxa" w:w="2340"/>
          </w:tcPr>
          <w:p>
            <w:r>
              <w:t>DOT/FMCSA (truck safety)</w:t>
            </w:r>
          </w:p>
        </w:tc>
        <w:tc>
          <w:tcPr>
            <w:tcW w:type="dxa" w:w="2340"/>
          </w:tcPr>
          <w:p>
            <w:r>
              <w:t>DOT</w:t>
            </w:r>
          </w:p>
        </w:tc>
        <w:tc>
          <w:tcPr>
            <w:tcW w:type="dxa" w:w="2340"/>
          </w:tcPr>
          <w:p>
            <w:r>
              <w:t>Driver qualification files, HOS compliance, vehicle inspection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State contractor licensing</w:t>
            </w:r>
          </w:p>
        </w:tc>
        <w:tc>
          <w:tcPr>
            <w:tcW w:type="dxa" w:w="2340"/>
          </w:tcPr>
          <w:p>
            <w:r>
              <w:t>State boards</w:t>
            </w:r>
          </w:p>
        </w:tc>
        <w:tc>
          <w:tcPr>
            <w:tcW w:type="dxa" w:w="2340"/>
          </w:tcPr>
          <w:p>
            <w:r>
              <w:t>License applications, bond documentation, insurance certificates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</w:tbl>
    <w:p/>
    <w:p>
      <w:r/>
      <w:r>
        <w:rPr>
          <w:b/>
        </w:rPr>
        <w:t>Market Size:</w:t>
      </w:r>
      <w:r>
        <w:t xml:space="preserve"> $13T global construction industry. 700,000+ construction firms in US. 81% report labor shortages.</w:t>
      </w:r>
    </w:p>
    <w:p>
      <w:r/>
      <w:r>
        <w:rPr>
          <w:b/>
        </w:rPr>
        <w:t>Sweet Spot:</w:t>
      </w:r>
      <w:r>
        <w:t xml:space="preserve"> General contractors (20-200 employees), specialty subcontractors</w:t>
      </w:r>
    </w:p>
    <w:p>
      <w:r/>
      <w:r>
        <w:rPr>
          <w:b/>
        </w:rPr>
        <w:t>Penalty:</w:t>
      </w:r>
      <w:r>
        <w:t xml:space="preserve"> OSHA construction citations are the #1 most cited category. Fall protection alone: $16,550/violation minimum.</w:t>
      </w:r>
    </w:p>
    <w:p/>
    <w:p>
      <w:pPr>
        <w:pStyle w:val="Heading2"/>
      </w:pPr>
      <w:r>
        <w:t>INSURANCE /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State Insurance Filings</w:t>
            </w:r>
          </w:p>
        </w:tc>
        <w:tc>
          <w:tcPr>
            <w:tcW w:type="dxa" w:w="2340"/>
          </w:tcPr>
          <w:p>
            <w:r>
              <w:t>DOI (per state)</w:t>
            </w:r>
          </w:p>
        </w:tc>
        <w:tc>
          <w:tcPr>
            <w:tcW w:type="dxa" w:w="2340"/>
          </w:tcPr>
          <w:p>
            <w:r>
              <w:t>Rate filings, form filings, financial statements</w:t>
            </w:r>
          </w:p>
        </w:tc>
        <w:tc>
          <w:tcPr>
            <w:tcW w:type="dxa" w:w="2340"/>
          </w:tcPr>
          <w:p>
            <w:r>
              <w:t>Per product + annual</w:t>
            </w:r>
          </w:p>
        </w:tc>
      </w:tr>
      <w:tr>
        <w:tc>
          <w:tcPr>
            <w:tcW w:type="dxa" w:w="2340"/>
          </w:tcPr>
          <w:p>
            <w:r>
              <w:t>Market Conduct</w:t>
            </w:r>
          </w:p>
        </w:tc>
        <w:tc>
          <w:tcPr>
            <w:tcW w:type="dxa" w:w="2340"/>
          </w:tcPr>
          <w:p>
            <w:r>
              <w:t>State DOI</w:t>
            </w:r>
          </w:p>
        </w:tc>
        <w:tc>
          <w:tcPr>
            <w:tcW w:type="dxa" w:w="2340"/>
          </w:tcPr>
          <w:p>
            <w:r>
              <w:t>Market conduct exam documentation, corrective action plans</w:t>
            </w:r>
          </w:p>
        </w:tc>
        <w:tc>
          <w:tcPr>
            <w:tcW w:type="dxa" w:w="2340"/>
          </w:tcPr>
          <w:p>
            <w:r>
              <w:t>Per exam</w:t>
            </w:r>
          </w:p>
        </w:tc>
      </w:tr>
      <w:tr>
        <w:tc>
          <w:tcPr>
            <w:tcW w:type="dxa" w:w="2340"/>
          </w:tcPr>
          <w:p>
            <w:r>
              <w:t>Solvency (RBC)</w:t>
            </w:r>
          </w:p>
        </w:tc>
        <w:tc>
          <w:tcPr>
            <w:tcW w:type="dxa" w:w="2340"/>
          </w:tcPr>
          <w:p>
            <w:r>
              <w:t>NAIC</w:t>
            </w:r>
          </w:p>
        </w:tc>
        <w:tc>
          <w:tcPr>
            <w:tcW w:type="dxa" w:w="2340"/>
          </w:tcPr>
          <w:p>
            <w:r>
              <w:t>Risk-Based Capital reports, Own Risk and Solvency Assessment (ORSA)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Claims Handling Compliance</w:t>
            </w:r>
          </w:p>
        </w:tc>
        <w:tc>
          <w:tcPr>
            <w:tcW w:type="dxa" w:w="2340"/>
          </w:tcPr>
          <w:p>
            <w:r>
              <w:t>State DOI</w:t>
            </w:r>
          </w:p>
        </w:tc>
        <w:tc>
          <w:tcPr>
            <w:tcW w:type="dxa" w:w="2340"/>
          </w:tcPr>
          <w:p>
            <w:r>
              <w:t>Claims procedure documentation, good faith handling evidence</w:t>
            </w:r>
          </w:p>
        </w:tc>
        <w:tc>
          <w:tcPr>
            <w:tcW w:type="dxa" w:w="2340"/>
          </w:tcPr>
          <w:p>
            <w:r>
              <w:t>Per claim + annual</w:t>
            </w:r>
          </w:p>
        </w:tc>
      </w:tr>
      <w:tr>
        <w:tc>
          <w:tcPr>
            <w:tcW w:type="dxa" w:w="2340"/>
          </w:tcPr>
          <w:p>
            <w:r>
              <w:t>Privacy (NAIC Model Laws)</w:t>
            </w:r>
          </w:p>
        </w:tc>
        <w:tc>
          <w:tcPr>
            <w:tcW w:type="dxa" w:w="2340"/>
          </w:tcPr>
          <w:p>
            <w:r>
              <w:t>State DOI</w:t>
            </w:r>
          </w:p>
        </w:tc>
        <w:tc>
          <w:tcPr>
            <w:tcW w:type="dxa" w:w="2340"/>
          </w:tcPr>
          <w:p>
            <w:r>
              <w:t>Privacy notices, data security programs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Anti-Fraud Programs</w:t>
            </w:r>
          </w:p>
        </w:tc>
        <w:tc>
          <w:tcPr>
            <w:tcW w:type="dxa" w:w="2340"/>
          </w:tcPr>
          <w:p>
            <w:r>
              <w:t>State DOI</w:t>
            </w:r>
          </w:p>
        </w:tc>
        <w:tc>
          <w:tcPr>
            <w:tcW w:type="dxa" w:w="2340"/>
          </w:tcPr>
          <w:p>
            <w:r>
              <w:t>Special Investigative Unit (SIU) reports, fraud plans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Surplus Lines Compliance</w:t>
            </w:r>
          </w:p>
        </w:tc>
        <w:tc>
          <w:tcPr>
            <w:tcW w:type="dxa" w:w="2340"/>
          </w:tcPr>
          <w:p>
            <w:r>
              <w:t>State</w:t>
            </w:r>
          </w:p>
        </w:tc>
        <w:tc>
          <w:tcPr>
            <w:tcW w:type="dxa" w:w="2340"/>
          </w:tcPr>
          <w:p>
            <w:r>
              <w:t>Diligent search documentation, stamping office filings</w:t>
            </w:r>
          </w:p>
        </w:tc>
        <w:tc>
          <w:tcPr>
            <w:tcW w:type="dxa" w:w="2340"/>
          </w:tcPr>
          <w:p>
            <w:r>
              <w:t>Per policy</w:t>
            </w:r>
          </w:p>
        </w:tc>
      </w:tr>
      <w:tr>
        <w:tc>
          <w:tcPr>
            <w:tcW w:type="dxa" w:w="2340"/>
          </w:tcPr>
          <w:p>
            <w:r>
              <w:t>Reinsurance</w:t>
            </w:r>
          </w:p>
        </w:tc>
        <w:tc>
          <w:tcPr>
            <w:tcW w:type="dxa" w:w="2340"/>
          </w:tcPr>
          <w:p>
            <w:r>
              <w:t>State DOI</w:t>
            </w:r>
          </w:p>
        </w:tc>
        <w:tc>
          <w:tcPr>
            <w:tcW w:type="dxa" w:w="2340"/>
          </w:tcPr>
          <w:p>
            <w:r>
              <w:t>Trust agreements, collateral documentation</w:t>
            </w:r>
          </w:p>
        </w:tc>
        <w:tc>
          <w:tcPr>
            <w:tcW w:type="dxa" w:w="2340"/>
          </w:tcPr>
          <w:p>
            <w:r>
              <w:t>Per treaty</w:t>
            </w:r>
          </w:p>
        </w:tc>
      </w:tr>
    </w:tbl>
    <w:p/>
    <w:p/>
    <w:p>
      <w:pPr>
        <w:pStyle w:val="Heading2"/>
      </w:pPr>
      <w:r>
        <w:t>REAL ESTATE / PROPERTY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 CompliBot Generates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Filing Frequency</w:t>
            </w:r>
          </w:p>
        </w:tc>
      </w:tr>
      <w:tr>
        <w:tc>
          <w:tcPr>
            <w:tcW w:type="dxa" w:w="2340"/>
          </w:tcPr>
          <w:p>
            <w:r>
              <w:t>Fair Housing Act</w:t>
            </w:r>
          </w:p>
        </w:tc>
        <w:tc>
          <w:tcPr>
            <w:tcW w:type="dxa" w:w="2340"/>
          </w:tcPr>
          <w:p>
            <w:r>
              <w:t>HUD/State</w:t>
            </w:r>
          </w:p>
        </w:tc>
        <w:tc>
          <w:tcPr>
            <w:tcW w:type="dxa" w:w="2340"/>
          </w:tcPr>
          <w:p>
            <w:r>
              <w:t>Advertising compliance, reasonable accommodation documentation</w:t>
            </w:r>
          </w:p>
        </w:tc>
        <w:tc>
          <w:tcPr>
            <w:tcW w:type="dxa" w:w="2340"/>
          </w:tcPr>
          <w:p>
            <w:r>
              <w:t>Continuous</w:t>
            </w:r>
          </w:p>
        </w:tc>
      </w:tr>
      <w:tr>
        <w:tc>
          <w:tcPr>
            <w:tcW w:type="dxa" w:w="2340"/>
          </w:tcPr>
          <w:p>
            <w:r>
              <w:t>Lead Paint Disclosure</w:t>
            </w:r>
          </w:p>
        </w:tc>
        <w:tc>
          <w:tcPr>
            <w:tcW w:type="dxa" w:w="2340"/>
          </w:tcPr>
          <w:p>
            <w:r>
              <w:t>EPA/HUD</w:t>
            </w:r>
          </w:p>
        </w:tc>
        <w:tc>
          <w:tcPr>
            <w:tcW w:type="dxa" w:w="2340"/>
          </w:tcPr>
          <w:p>
            <w:r>
              <w:t>Lead disclosure forms, abatement records</w:t>
            </w:r>
          </w:p>
        </w:tc>
        <w:tc>
          <w:tcPr>
            <w:tcW w:type="dxa" w:w="2340"/>
          </w:tcPr>
          <w:p>
            <w:r>
              <w:t>Per lease/sale</w:t>
            </w:r>
          </w:p>
        </w:tc>
      </w:tr>
      <w:tr>
        <w:tc>
          <w:tcPr>
            <w:tcW w:type="dxa" w:w="2340"/>
          </w:tcPr>
          <w:p>
            <w:r>
              <w:t>ADA Compliance</w:t>
            </w:r>
          </w:p>
        </w:tc>
        <w:tc>
          <w:tcPr>
            <w:tcW w:type="dxa" w:w="2340"/>
          </w:tcPr>
          <w:p>
            <w:r>
              <w:t>DOJ</w:t>
            </w:r>
          </w:p>
        </w:tc>
        <w:tc>
          <w:tcPr>
            <w:tcW w:type="dxa" w:w="2340"/>
          </w:tcPr>
          <w:p>
            <w:r>
              <w:t>Accessibility assessments, modification documentation</w:t>
            </w:r>
          </w:p>
        </w:tc>
        <w:tc>
          <w:tcPr>
            <w:tcW w:type="dxa" w:w="2340"/>
          </w:tcPr>
          <w:p>
            <w:r>
              <w:t>Per property</w:t>
            </w:r>
          </w:p>
        </w:tc>
      </w:tr>
      <w:tr>
        <w:tc>
          <w:tcPr>
            <w:tcW w:type="dxa" w:w="2340"/>
          </w:tcPr>
          <w:p>
            <w:r>
              <w:t>Mold/Indoor Air Quality</w:t>
            </w:r>
          </w:p>
        </w:tc>
        <w:tc>
          <w:tcPr>
            <w:tcW w:type="dxa" w:w="2340"/>
          </w:tcPr>
          <w:p>
            <w:r>
              <w:t>State/Local</w:t>
            </w:r>
          </w:p>
        </w:tc>
        <w:tc>
          <w:tcPr>
            <w:tcW w:type="dxa" w:w="2340"/>
          </w:tcPr>
          <w:p>
            <w:r>
              <w:t>Assessment reports, remediation documentation</w:t>
            </w:r>
          </w:p>
        </w:tc>
        <w:tc>
          <w:tcPr>
            <w:tcW w:type="dxa" w:w="2340"/>
          </w:tcPr>
          <w:p>
            <w:r>
              <w:t>Per incident</w:t>
            </w:r>
          </w:p>
        </w:tc>
      </w:tr>
      <w:tr>
        <w:tc>
          <w:tcPr>
            <w:tcW w:type="dxa" w:w="2340"/>
          </w:tcPr>
          <w:p>
            <w:r>
              <w:t>Fire Safety (NFPA)</w:t>
            </w:r>
          </w:p>
        </w:tc>
        <w:tc>
          <w:tcPr>
            <w:tcW w:type="dxa" w:w="2340"/>
          </w:tcPr>
          <w:p>
            <w:r>
              <w:t>Local Fire Marshal</w:t>
            </w:r>
          </w:p>
        </w:tc>
        <w:tc>
          <w:tcPr>
            <w:tcW w:type="dxa" w:w="2340"/>
          </w:tcPr>
          <w:p>
            <w:r>
              <w:t>Fire safety plans, inspection records, evacuation procedures</w:t>
            </w:r>
          </w:p>
        </w:tc>
        <w:tc>
          <w:tcPr>
            <w:tcW w:type="dxa" w:w="2340"/>
          </w:tcPr>
          <w:p>
            <w:r>
              <w:t>Annual</w:t>
            </w:r>
          </w:p>
        </w:tc>
      </w:tr>
      <w:tr>
        <w:tc>
          <w:tcPr>
            <w:tcW w:type="dxa" w:w="2340"/>
          </w:tcPr>
          <w:p>
            <w:r>
              <w:t>Tenant Rights (state-specific)</w:t>
            </w:r>
          </w:p>
        </w:tc>
        <w:tc>
          <w:tcPr>
            <w:tcW w:type="dxa" w:w="2340"/>
          </w:tcPr>
          <w:p>
            <w:r>
              <w:t>State AG</w:t>
            </w:r>
          </w:p>
        </w:tc>
        <w:tc>
          <w:tcPr>
            <w:tcW w:type="dxa" w:w="2340"/>
          </w:tcPr>
          <w:p>
            <w:r>
              <w:t>Lease compliance documentation, security deposit accounting</w:t>
            </w:r>
          </w:p>
        </w:tc>
        <w:tc>
          <w:tcPr>
            <w:tcW w:type="dxa" w:w="2340"/>
          </w:tcPr>
          <w:p>
            <w:r>
              <w:t>Per tenancy</w:t>
            </w:r>
          </w:p>
        </w:tc>
      </w:tr>
      <w:tr>
        <w:tc>
          <w:tcPr>
            <w:tcW w:type="dxa" w:w="2340"/>
          </w:tcPr>
          <w:p>
            <w:r>
              <w:t>Environmental (Phase I/II)</w:t>
            </w:r>
          </w:p>
        </w:tc>
        <w:tc>
          <w:tcPr>
            <w:tcW w:type="dxa" w:w="2340"/>
          </w:tcPr>
          <w:p>
            <w:r>
              <w:t>EPA/State</w:t>
            </w:r>
          </w:p>
        </w:tc>
        <w:tc>
          <w:tcPr>
            <w:tcW w:type="dxa" w:w="2340"/>
          </w:tcPr>
          <w:p>
            <w:r>
              <w:t>Environmental Site Assessments</w:t>
            </w:r>
          </w:p>
        </w:tc>
        <w:tc>
          <w:tcPr>
            <w:tcW w:type="dxa" w:w="2340"/>
          </w:tcPr>
          <w:p>
            <w:r>
              <w:t>Per transaction</w:t>
            </w:r>
          </w:p>
        </w:tc>
      </w:tr>
    </w:tbl>
    <w:p/>
    <w:p/>
    <w:p>
      <w:pPr>
        <w:pStyle w:val="Heading1"/>
      </w:pPr>
      <w:r>
        <w:t>3. Competitor Landscape</w:t>
      </w:r>
    </w:p>
    <w:p>
      <w:pPr>
        <w:pStyle w:val="Heading2"/>
      </w:pPr>
      <w:r>
        <w:t>Enterprise EHS/Compliance Platforms (Tool-Based — NOT Services)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Revenue/Size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Weakness vs. CompliBot</w:t>
            </w:r>
          </w:p>
        </w:tc>
      </w:tr>
      <w:tr>
        <w:tc>
          <w:tcPr>
            <w:tcW w:type="dxa" w:w="2340"/>
          </w:tcPr>
          <w:p>
            <w:r>
              <w:t>VelocityEHS</w:t>
            </w:r>
          </w:p>
        </w:tc>
        <w:tc>
          <w:tcPr>
            <w:tcW w:type="dxa" w:w="2340"/>
          </w:tcPr>
          <w:p>
            <w:r>
              <w:t>10M+ users, 16K customers</w:t>
            </w:r>
          </w:p>
        </w:tc>
        <w:tc>
          <w:tcPr>
            <w:tcW w:type="dxa" w:w="2340"/>
          </w:tcPr>
          <w:p>
            <w:r>
              <w:t>$15-50/user/mo (est.)</w:t>
            </w:r>
          </w:p>
        </w:tc>
        <w:tc>
          <w:tcPr>
            <w:tcW w:type="dxa" w:w="2340"/>
          </w:tcPr>
          <w:p>
            <w:r>
              <w:t>Tool, not service. Customer still does the work.</w:t>
            </w:r>
          </w:p>
        </w:tc>
      </w:tr>
      <w:tr>
        <w:tc>
          <w:tcPr>
            <w:tcW w:type="dxa" w:w="2340"/>
          </w:tcPr>
          <w:p>
            <w:r>
              <w:t>Intelex</w:t>
            </w:r>
          </w:p>
        </w:tc>
        <w:tc>
          <w:tcPr>
            <w:tcW w:type="dxa" w:w="2340"/>
          </w:tcPr>
          <w:p>
            <w:r>
              <w:t>Enterprise</w:t>
            </w:r>
          </w:p>
        </w:tc>
        <w:tc>
          <w:tcPr>
            <w:tcW w:type="dxa" w:w="2340"/>
          </w:tcPr>
          <w:p>
            <w:r>
              <w:t>$49/user/mo (Essentials)</w:t>
            </w:r>
          </w:p>
        </w:tc>
        <w:tc>
          <w:tcPr>
            <w:tcW w:type="dxa" w:w="2340"/>
          </w:tcPr>
          <w:p>
            <w:r>
              <w:t>Same — workflow tool, not outcomes</w:t>
            </w:r>
          </w:p>
        </w:tc>
      </w:tr>
      <w:tr>
        <w:tc>
          <w:tcPr>
            <w:tcW w:type="dxa" w:w="2340"/>
          </w:tcPr>
          <w:p>
            <w:r>
              <w:t>Enablon (Wolters Kluwer)</w:t>
            </w:r>
          </w:p>
        </w:tc>
        <w:tc>
          <w:tcPr>
            <w:tcW w:type="dxa" w:w="2340"/>
          </w:tcPr>
          <w:p>
            <w:r>
              <w:t>Verdantix Leader 2025</w:t>
            </w:r>
          </w:p>
        </w:tc>
        <w:tc>
          <w:tcPr>
            <w:tcW w:type="dxa" w:w="2340"/>
          </w:tcPr>
          <w:p>
            <w:r>
              <w:t>$40-80/user/mo (est.)</w:t>
            </w:r>
          </w:p>
        </w:tc>
        <w:tc>
          <w:tcPr>
            <w:tcW w:type="dxa" w:w="2340"/>
          </w:tcPr>
          <w:p>
            <w:r>
              <w:t>Enterprise-only, 12+ month sales cycles</w:t>
            </w:r>
          </w:p>
        </w:tc>
      </w:tr>
      <w:tr>
        <w:tc>
          <w:tcPr>
            <w:tcW w:type="dxa" w:w="2340"/>
          </w:tcPr>
          <w:p>
            <w:r>
              <w:t>Sphera</w:t>
            </w:r>
          </w:p>
        </w:tc>
        <w:tc>
          <w:tcPr>
            <w:tcW w:type="dxa" w:w="2340"/>
          </w:tcPr>
          <w:p>
            <w:r>
              <w:t>8,400 customers</w:t>
            </w:r>
          </w:p>
        </w:tc>
        <w:tc>
          <w:tcPr>
            <w:tcW w:type="dxa" w:w="2340"/>
          </w:tcPr>
          <w:p>
            <w:r>
              <w:t>Enterprise pricing</w:t>
            </w:r>
          </w:p>
        </w:tc>
        <w:tc>
          <w:tcPr>
            <w:tcW w:type="dxa" w:w="2340"/>
          </w:tcPr>
          <w:p>
            <w:r>
              <w:t>Product stewardship focus, not report generation</w:t>
            </w:r>
          </w:p>
        </w:tc>
      </w:tr>
      <w:tr>
        <w:tc>
          <w:tcPr>
            <w:tcW w:type="dxa" w:w="2340"/>
          </w:tcPr>
          <w:p>
            <w:r>
              <w:t>Cority</w:t>
            </w:r>
          </w:p>
        </w:tc>
        <w:tc>
          <w:tcPr>
            <w:tcW w:type="dxa" w:w="2340"/>
          </w:tcPr>
          <w:p>
            <w:r>
              <w:t>Verdantix Leader</w:t>
            </w:r>
          </w:p>
        </w:tc>
        <w:tc>
          <w:tcPr>
            <w:tcW w:type="dxa" w:w="2340"/>
          </w:tcPr>
          <w:p>
            <w:r>
              <w:t>Enterprise pricing</w:t>
            </w:r>
          </w:p>
        </w:tc>
        <w:tc>
          <w:tcPr>
            <w:tcW w:type="dxa" w:w="2340"/>
          </w:tcPr>
          <w:p>
            <w:r>
              <w:t>Complex implementation, months of setup</w:t>
            </w:r>
          </w:p>
        </w:tc>
      </w:tr>
      <w:tr>
        <w:tc>
          <w:tcPr>
            <w:tcW w:type="dxa" w:w="2340"/>
          </w:tcPr>
          <w:p>
            <w:r>
              <w:t>SafetyCulture</w:t>
            </w:r>
          </w:p>
        </w:tc>
        <w:tc>
          <w:tcPr>
            <w:tcW w:type="dxa" w:w="2340"/>
          </w:tcPr>
          <w:p>
            <w:r>
              <w:t>80K+ customers</w:t>
            </w:r>
          </w:p>
        </w:tc>
        <w:tc>
          <w:tcPr>
            <w:tcW w:type="dxa" w:w="2340"/>
          </w:tcPr>
          <w:p>
            <w:r>
              <w:t>Free / $24/seat/mo</w:t>
            </w:r>
          </w:p>
        </w:tc>
        <w:tc>
          <w:tcPr>
            <w:tcW w:type="dxa" w:w="2340"/>
          </w:tcPr>
          <w:p>
            <w:r>
              <w:t>Inspections only — no report generation</w:t>
            </w:r>
          </w:p>
        </w:tc>
      </w:tr>
      <w:tr>
        <w:tc>
          <w:tcPr>
            <w:tcW w:type="dxa" w:w="2340"/>
          </w:tcPr>
          <w:p>
            <w:r>
              <w:t>Vanta</w:t>
            </w:r>
          </w:p>
        </w:tc>
        <w:tc>
          <w:tcPr>
            <w:tcW w:type="dxa" w:w="2340"/>
          </w:tcPr>
          <w:p>
            <w:r>
              <w:t>$300M ARR, 69% growth</w:t>
            </w:r>
          </w:p>
        </w:tc>
        <w:tc>
          <w:tcPr>
            <w:tcW w:type="dxa" w:w="2340"/>
          </w:tcPr>
          <w:p>
            <w:r>
              <w:t>$10K-$50K/year</w:t>
            </w:r>
          </w:p>
        </w:tc>
        <w:tc>
          <w:tcPr>
            <w:tcW w:type="dxa" w:w="2340"/>
          </w:tcPr>
          <w:p>
            <w:r>
              <w:t>SOC 2/ISO only. Proves the "AI does compliance" model.</w:t>
            </w:r>
          </w:p>
        </w:tc>
      </w:tr>
      <w:tr>
        <w:tc>
          <w:tcPr>
            <w:tcW w:type="dxa" w:w="2340"/>
          </w:tcPr>
          <w:p>
            <w:r>
              <w:t>Drata</w:t>
            </w:r>
          </w:p>
        </w:tc>
        <w:tc>
          <w:tcPr>
            <w:tcW w:type="dxa" w:w="2340"/>
          </w:tcPr>
          <w:p>
            <w:r>
              <w:t>$100M ARR</w:t>
            </w:r>
          </w:p>
        </w:tc>
        <w:tc>
          <w:tcPr>
            <w:tcW w:type="dxa" w:w="2340"/>
          </w:tcPr>
          <w:p>
            <w:r>
              <w:t>Similar to Vanta</w:t>
            </w:r>
          </w:p>
        </w:tc>
        <w:tc>
          <w:tcPr>
            <w:tcW w:type="dxa" w:w="2340"/>
          </w:tcPr>
          <w:p>
            <w:r>
              <w:t>Same — tech compliance only</w:t>
            </w:r>
          </w:p>
        </w:tc>
      </w:tr>
    </w:tbl>
    <w:p/>
    <w:p>
      <w:pPr>
        <w:pStyle w:val="Heading2"/>
      </w:pPr>
      <w:r>
        <w:t>Compliance Consulting Firms (CompliBot's Real Displacement Target)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Firm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They Deliver</w:t>
            </w:r>
          </w:p>
        </w:tc>
      </w:tr>
      <w:tr>
        <w:tc>
          <w:tcPr>
            <w:tcW w:type="dxa" w:w="3120"/>
          </w:tcPr>
          <w:p>
            <w:r>
              <w:t>ERM</w:t>
            </w:r>
          </w:p>
        </w:tc>
        <w:tc>
          <w:tcPr>
            <w:tcW w:type="dxa" w:w="3120"/>
          </w:tcPr>
          <w:p>
            <w:r>
              <w:t>$200-$500/hr</w:t>
            </w:r>
          </w:p>
        </w:tc>
        <w:tc>
          <w:tcPr>
            <w:tcW w:type="dxa" w:w="3120"/>
          </w:tcPr>
          <w:p>
            <w:r>
              <w:t>Full EHS management, audits</w:t>
            </w:r>
          </w:p>
        </w:tc>
      </w:tr>
      <w:tr>
        <w:tc>
          <w:tcPr>
            <w:tcW w:type="dxa" w:w="3120"/>
          </w:tcPr>
          <w:p>
            <w:r>
              <w:t>WSP/TRC</w:t>
            </w:r>
          </w:p>
        </w:tc>
        <w:tc>
          <w:tcPr>
            <w:tcW w:type="dxa" w:w="3120"/>
          </w:tcPr>
          <w:p>
            <w:r>
              <w:t>$150-$350/hr</w:t>
            </w:r>
          </w:p>
        </w:tc>
        <w:tc>
          <w:tcPr>
            <w:tcW w:type="dxa" w:w="3120"/>
          </w:tcPr>
          <w:p>
            <w:r>
              <w:t>Environmental compliance, permitting</w:t>
            </w:r>
          </w:p>
        </w:tc>
      </w:tr>
      <w:tr>
        <w:tc>
          <w:tcPr>
            <w:tcW w:type="dxa" w:w="3120"/>
          </w:tcPr>
          <w:p>
            <w:r>
              <w:t>Ramboll</w:t>
            </w:r>
          </w:p>
        </w:tc>
        <w:tc>
          <w:tcPr>
            <w:tcW w:type="dxa" w:w="3120"/>
          </w:tcPr>
          <w:p>
            <w:r>
              <w:t>$150-$400/hr</w:t>
            </w:r>
          </w:p>
        </w:tc>
        <w:tc>
          <w:tcPr>
            <w:tcW w:type="dxa" w:w="3120"/>
          </w:tcPr>
          <w:p>
            <w:r>
              <w:t>Environmental assessments</w:t>
            </w:r>
          </w:p>
        </w:tc>
      </w:tr>
      <w:tr>
        <w:tc>
          <w:tcPr>
            <w:tcW w:type="dxa" w:w="3120"/>
          </w:tcPr>
          <w:p>
            <w:r>
              <w:t>Small EHS consultants</w:t>
            </w:r>
          </w:p>
        </w:tc>
        <w:tc>
          <w:tcPr>
            <w:tcW w:type="dxa" w:w="3120"/>
          </w:tcPr>
          <w:p>
            <w:r>
              <w:t>$95-$250/hr</w:t>
            </w:r>
          </w:p>
        </w:tc>
        <w:tc>
          <w:tcPr>
            <w:tcW w:type="dxa" w:w="3120"/>
          </w:tcPr>
          <w:p>
            <w:r>
              <w:t>OSHA compliance, safety programs</w:t>
            </w:r>
          </w:p>
        </w:tc>
      </w:tr>
      <w:tr>
        <w:tc>
          <w:tcPr>
            <w:tcW w:type="dxa" w:w="3120"/>
          </w:tcPr>
          <w:p>
            <w:r>
              <w:t>CPA firms (SOX/banking)</w:t>
            </w:r>
          </w:p>
        </w:tc>
        <w:tc>
          <w:tcPr>
            <w:tcW w:type="dxa" w:w="3120"/>
          </w:tcPr>
          <w:p>
            <w:r>
              <w:t>$200-$600/hr</w:t>
            </w:r>
          </w:p>
        </w:tc>
        <w:tc>
          <w:tcPr>
            <w:tcW w:type="dxa" w:w="3120"/>
          </w:tcPr>
          <w:p>
            <w:r>
              <w:t>Financial compliance documentation</w:t>
            </w:r>
          </w:p>
        </w:tc>
      </w:tr>
      <w:tr>
        <w:tc>
          <w:tcPr>
            <w:tcW w:type="dxa" w:w="3120"/>
          </w:tcPr>
          <w:p>
            <w:r>
              <w:t>Healthcare compliance consultants</w:t>
            </w:r>
          </w:p>
        </w:tc>
        <w:tc>
          <w:tcPr>
            <w:tcW w:type="dxa" w:w="3120"/>
          </w:tcPr>
          <w:p>
            <w:r>
              <w:t>$150-$400/hr</w:t>
            </w:r>
          </w:p>
        </w:tc>
        <w:tc>
          <w:tcPr>
            <w:tcW w:type="dxa" w:w="3120"/>
          </w:tcPr>
          <w:p>
            <w:r>
              <w:t>HIPAA, CMS, Joint Commission prep</w:t>
            </w:r>
          </w:p>
        </w:tc>
      </w:tr>
    </w:tbl>
    <w:p/>
    <w:p>
      <w:r/>
      <w:r>
        <w:rPr>
          <w:b/>
        </w:rPr>
        <w:t>CompliBot's positioning:</w:t>
      </w:r>
      <w:r>
        <w:t xml:space="preserve"> Deliver the same output as a $200/hr consultant for $50-100 equivalent hourly cost. 70-80% cheaper.</w:t>
      </w:r>
    </w:p>
    <w:p>
      <w:pPr>
        <w:pStyle w:val="Heading2"/>
      </w:pPr>
      <w:r>
        <w:t>Why NO ONE Is Doing This Yet (Across ALL Industries)</w:t>
      </w:r>
    </w:p>
    <w:p>
      <w:pPr>
        <w:pStyle w:val="ListNumber"/>
      </w:pPr>
      <w:r>
        <w:t>Vanta/Drata proved "AI does compliance" works — but ONLY for tech (SOC 2/ISO). They haven't expanded to industrial, healthcare, banking, etc.</w:t>
      </w:r>
    </w:p>
    <w:p>
      <w:pPr>
        <w:pStyle w:val="ListNumber"/>
      </w:pPr>
      <w:r>
        <w:t>VelocityEHS/Intelex are tools, not services. Business model conflict prevents them from offering outcomes.</w:t>
      </w:r>
    </w:p>
    <w:p>
      <w:pPr>
        <w:pStyle w:val="ListNumber"/>
      </w:pPr>
      <w:r>
        <w:t>Consulting firms can't scale AI without cannibalizing their hourly billing model.</w:t>
      </w:r>
    </w:p>
    <w:p>
      <w:pPr>
        <w:pStyle w:val="ListNumber"/>
      </w:pPr>
      <w:r>
        <w:t>The gap: Nobody sells AI-generated compliance outcomes across multiple industries at SMB prices.</w:t>
      </w:r>
    </w:p>
    <w:p/>
    <w:p>
      <w:pPr>
        <w:pStyle w:val="Heading1"/>
      </w:pPr>
      <w:r>
        <w:t>4. Pricing Intelligence</w:t>
      </w:r>
    </w:p>
    <w:p>
      <w:pPr>
        <w:pStyle w:val="Heading2"/>
      </w:pPr>
      <w:r>
        <w:t>What Consultants Charge (By Industry)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Consultant Cost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CompliBot Target Price</w:t>
            </w:r>
          </w:p>
        </w:tc>
      </w:tr>
      <w:tr>
        <w:tc>
          <w:tcPr>
            <w:tcW w:type="dxa" w:w="2340"/>
          </w:tcPr>
          <w:p>
            <w:r>
              <w:t>Manufacturing</w:t>
            </w:r>
          </w:p>
        </w:tc>
        <w:tc>
          <w:tcPr>
            <w:tcW w:type="dxa" w:w="2340"/>
          </w:tcPr>
          <w:p>
            <w:r>
              <w:t>OSHA compliance audit</w:t>
            </w:r>
          </w:p>
        </w:tc>
        <w:tc>
          <w:tcPr>
            <w:tcW w:type="dxa" w:w="2340"/>
          </w:tcPr>
          <w:p>
            <w:r>
              <w:t>$2,000-$10,000</w:t>
            </w:r>
          </w:p>
        </w:tc>
        <w:tc>
          <w:tcPr>
            <w:tcW w:type="dxa" w:w="2340"/>
          </w:tcPr>
          <w:p>
            <w:r>
              <w:t>$500-$2,000</w:t>
            </w:r>
          </w:p>
        </w:tc>
      </w:tr>
      <w:tr>
        <w:tc>
          <w:tcPr>
            <w:tcW w:type="dxa" w:w="2340"/>
          </w:tcPr>
          <w:p>
            <w:r>
              <w:t>Healthcare</w:t>
            </w:r>
          </w:p>
        </w:tc>
        <w:tc>
          <w:tcPr>
            <w:tcW w:type="dxa" w:w="2340"/>
          </w:tcPr>
          <w:p>
            <w:r>
              <w:t>HIPAA risk assessment</w:t>
            </w:r>
          </w:p>
        </w:tc>
        <w:tc>
          <w:tcPr>
            <w:tcW w:type="dxa" w:w="2340"/>
          </w:tcPr>
          <w:p>
            <w:r>
              <w:t>$5,000-$30,000</w:t>
            </w:r>
          </w:p>
        </w:tc>
        <w:tc>
          <w:tcPr>
            <w:tcW w:type="dxa" w:w="2340"/>
          </w:tcPr>
          <w:p>
            <w:r>
              <w:t>$1,500-$5,000</w:t>
            </w:r>
          </w:p>
        </w:tc>
      </w:tr>
      <w:tr>
        <w:tc>
          <w:tcPr>
            <w:tcW w:type="dxa" w:w="2340"/>
          </w:tcPr>
          <w:p>
            <w:r>
              <w:t>Banking</w:t>
            </w:r>
          </w:p>
        </w:tc>
        <w:tc>
          <w:tcPr>
            <w:tcW w:type="dxa" w:w="2340"/>
          </w:tcPr>
          <w:p>
            <w:r>
              <w:t>BSA/AML risk assessment</w:t>
            </w:r>
          </w:p>
        </w:tc>
        <w:tc>
          <w:tcPr>
            <w:tcW w:type="dxa" w:w="2340"/>
          </w:tcPr>
          <w:p>
            <w:r>
              <w:t>$15,000-$75,000</w:t>
            </w:r>
          </w:p>
        </w:tc>
        <w:tc>
          <w:tcPr>
            <w:tcW w:type="dxa" w:w="2340"/>
          </w:tcPr>
          <w:p>
            <w:r>
              <w:t>$3,000-$15,000</w:t>
            </w:r>
          </w:p>
        </w:tc>
      </w:tr>
      <w:tr>
        <w:tc>
          <w:tcPr>
            <w:tcW w:type="dxa" w:w="2340"/>
          </w:tcPr>
          <w:p>
            <w:r>
              <w:t>Food/Ag</w:t>
            </w:r>
          </w:p>
        </w:tc>
        <w:tc>
          <w:tcPr>
            <w:tcW w:type="dxa" w:w="2340"/>
          </w:tcPr>
          <w:p>
            <w:r>
              <w:t>FSMA food safety plan</w:t>
            </w:r>
          </w:p>
        </w:tc>
        <w:tc>
          <w:tcPr>
            <w:tcW w:type="dxa" w:w="2340"/>
          </w:tcPr>
          <w:p>
            <w:r>
              <w:t>$3,000-$15,000</w:t>
            </w:r>
          </w:p>
        </w:tc>
        <w:tc>
          <w:tcPr>
            <w:tcW w:type="dxa" w:w="2340"/>
          </w:tcPr>
          <w:p>
            <w:r>
              <w:t>$800-$3,000</w:t>
            </w:r>
          </w:p>
        </w:tc>
      </w:tr>
      <w:tr>
        <w:tc>
          <w:tcPr>
            <w:tcW w:type="dxa" w:w="2340"/>
          </w:tcPr>
          <w:p>
            <w:r>
              <w:t>Tech</w:t>
            </w:r>
          </w:p>
        </w:tc>
        <w:tc>
          <w:tcPr>
            <w:tcW w:type="dxa" w:w="2340"/>
          </w:tcPr>
          <w:p>
            <w:r>
              <w:t>SOC 2 readiness assessment</w:t>
            </w:r>
          </w:p>
        </w:tc>
        <w:tc>
          <w:tcPr>
            <w:tcW w:type="dxa" w:w="2340"/>
          </w:tcPr>
          <w:p>
            <w:r>
              <w:t>$10,000-$50,000</w:t>
            </w:r>
          </w:p>
        </w:tc>
        <w:tc>
          <w:tcPr>
            <w:tcW w:type="dxa" w:w="2340"/>
          </w:tcPr>
          <w:p>
            <w:r>
              <w:t>$2,000-$8,000</w:t>
            </w:r>
          </w:p>
        </w:tc>
      </w:tr>
      <w:tr>
        <w:tc>
          <w:tcPr>
            <w:tcW w:type="dxa" w:w="2340"/>
          </w:tcPr>
          <w:p>
            <w:r>
              <w:t>Construction</w:t>
            </w:r>
          </w:p>
        </w:tc>
        <w:tc>
          <w:tcPr>
            <w:tcW w:type="dxa" w:w="2340"/>
          </w:tcPr>
          <w:p>
            <w:r>
              <w:t>Site safety plan</w:t>
            </w:r>
          </w:p>
        </w:tc>
        <w:tc>
          <w:tcPr>
            <w:tcW w:type="dxa" w:w="2340"/>
          </w:tcPr>
          <w:p>
            <w:r>
              <w:t>$1,500-$5,000</w:t>
            </w:r>
          </w:p>
        </w:tc>
        <w:tc>
          <w:tcPr>
            <w:tcW w:type="dxa" w:w="2340"/>
          </w:tcPr>
          <w:p>
            <w:r>
              <w:t>$400-$1,200</w:t>
            </w:r>
          </w:p>
        </w:tc>
      </w:tr>
      <w:tr>
        <w:tc>
          <w:tcPr>
            <w:tcW w:type="dxa" w:w="2340"/>
          </w:tcPr>
          <w:p>
            <w:r>
              <w:t>Energy</w:t>
            </w:r>
          </w:p>
        </w:tc>
        <w:tc>
          <w:tcPr>
            <w:tcW w:type="dxa" w:w="2340"/>
          </w:tcPr>
          <w:p>
            <w:r>
              <w:t>Title V permit application</w:t>
            </w:r>
          </w:p>
        </w:tc>
        <w:tc>
          <w:tcPr>
            <w:tcW w:type="dxa" w:w="2340"/>
          </w:tcPr>
          <w:p>
            <w:r>
              <w:t>$10,000-$50,000</w:t>
            </w:r>
          </w:p>
        </w:tc>
        <w:tc>
          <w:tcPr>
            <w:tcW w:type="dxa" w:w="2340"/>
          </w:tcPr>
          <w:p>
            <w:r>
              <w:t>$3,000-$10,000</w:t>
            </w:r>
          </w:p>
        </w:tc>
      </w:tr>
    </w:tbl>
    <w:p/>
    <w:p>
      <w:pPr>
        <w:pStyle w:val="Heading2"/>
      </w:pPr>
      <w:r>
        <w:t>Pricing Principle</w:t>
      </w:r>
    </w:p>
    <w:p>
      <w:r>
        <w:rPr>
          <w:b/>
        </w:rPr>
        <w:t>60-75% discount vs. consultant rates. Always.</w:t>
      </w:r>
    </w:p>
    <w:p>
      <w:r>
        <w:t>This makes the ROI argument trivially obvious: "You were paying $10K for this report. We charge $3K. Same output, same citations, faster delivery."</w:t>
      </w:r>
    </w:p>
    <w:p/>
    <w:p>
      <w:pPr>
        <w:pStyle w:val="Heading1"/>
      </w:pPr>
      <w:r>
        <w:t>5. Revenue Model &amp; Path to $1M ARR</w:t>
      </w:r>
    </w:p>
    <w:p>
      <w:pPr>
        <w:pStyle w:val="Heading2"/>
      </w:pPr>
      <w:r>
        <w:t>Multi-Industry Pricing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Price/Month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Industries Covered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Reports Included</w:t>
            </w:r>
          </w:p>
        </w:tc>
      </w:tr>
      <w:tr>
        <w:tc>
          <w:tcPr>
            <w:tcW w:type="dxa" w:w="2340"/>
          </w:tcPr>
          <w:p>
            <w:r>
              <w:t>Starter</w:t>
            </w:r>
          </w:p>
        </w:tc>
        <w:tc>
          <w:tcPr>
            <w:tcW w:type="dxa" w:w="2340"/>
          </w:tcPr>
          <w:p>
            <w:r>
              <w:t>$500-$1,000</w:t>
            </w:r>
          </w:p>
        </w:tc>
        <w:tc>
          <w:tcPr>
            <w:tcW w:type="dxa" w:w="2340"/>
          </w:tcPr>
          <w:p>
            <w:r>
              <w:t>Single industry (OSHA OR HIPAA OR SOC 2, etc.)</w:t>
            </w:r>
          </w:p>
        </w:tc>
        <w:tc>
          <w:tcPr>
            <w:tcW w:type="dxa" w:w="2340"/>
          </w:tcPr>
          <w:p>
            <w:r>
              <w:t>3-5 reports/month</w:t>
            </w:r>
          </w:p>
        </w:tc>
      </w:tr>
      <w:tr>
        <w:tc>
          <w:tcPr>
            <w:tcW w:type="dxa" w:w="2340"/>
          </w:tcPr>
          <w:p>
            <w:r>
              <w:t>Professional</w:t>
            </w:r>
          </w:p>
        </w:tc>
        <w:tc>
          <w:tcPr>
            <w:tcW w:type="dxa" w:w="2340"/>
          </w:tcPr>
          <w:p>
            <w:r>
              <w:t>$2,000-$4,000</w:t>
            </w:r>
          </w:p>
        </w:tc>
        <w:tc>
          <w:tcPr>
            <w:tcW w:type="dxa" w:w="2340"/>
          </w:tcPr>
          <w:p>
            <w:r>
              <w:t>Single industry, full coverage</w:t>
            </w:r>
          </w:p>
        </w:tc>
        <w:tc>
          <w:tcPr>
            <w:tcW w:type="dxa" w:w="2340"/>
          </w:tcPr>
          <w:p>
            <w:r>
              <w:t>Unlimited reports, gap analysis</w:t>
            </w:r>
          </w:p>
        </w:tc>
      </w:tr>
      <w:tr>
        <w:tc>
          <w:tcPr>
            <w:tcW w:type="dxa" w:w="2340"/>
          </w:tcPr>
          <w:p>
            <w:r>
              <w:t>Multi-Compliance</w:t>
            </w:r>
          </w:p>
        </w:tc>
        <w:tc>
          <w:tcPr>
            <w:tcW w:type="dxa" w:w="2340"/>
          </w:tcPr>
          <w:p>
            <w:r>
              <w:t>$5,000-$10,000</w:t>
            </w:r>
          </w:p>
        </w:tc>
        <w:tc>
          <w:tcPr>
            <w:tcW w:type="dxa" w:w="2340"/>
          </w:tcPr>
          <w:p>
            <w:r>
              <w:t>2-3 industries (e.g., manufacturing + EPA + DOT)</w:t>
            </w:r>
          </w:p>
        </w:tc>
        <w:tc>
          <w:tcPr>
            <w:tcW w:type="dxa" w:w="2340"/>
          </w:tcPr>
          <w:p>
            <w:r>
              <w:t>Full coverage + continuous monitoring</w:t>
            </w:r>
          </w:p>
        </w:tc>
      </w:tr>
      <w:tr>
        <w:tc>
          <w:tcPr>
            <w:tcW w:type="dxa" w:w="2340"/>
          </w:tcPr>
          <w:p>
            <w:r>
              <w:t>Enterprise</w:t>
            </w:r>
          </w:p>
        </w:tc>
        <w:tc>
          <w:tcPr>
            <w:tcW w:type="dxa" w:w="2340"/>
          </w:tcPr>
          <w:p>
            <w:r>
              <w:t>$15,000-$50,000</w:t>
            </w:r>
          </w:p>
        </w:tc>
        <w:tc>
          <w:tcPr>
            <w:tcW w:type="dxa" w:w="2340"/>
          </w:tcPr>
          <w:p>
            <w:r>
              <w:t>All applicable regulations, multi-site</w:t>
            </w:r>
          </w:p>
        </w:tc>
        <w:tc>
          <w:tcPr>
            <w:tcW w:type="dxa" w:w="2340"/>
          </w:tcPr>
          <w:p>
            <w:r>
              <w:t>Managed compliance, dedicated reviewer</w:t>
            </w:r>
          </w:p>
        </w:tc>
      </w:tr>
    </w:tbl>
    <w:p/>
    <w:p>
      <w:pPr>
        <w:pStyle w:val="Heading2"/>
      </w:pPr>
      <w:r>
        <w:t>Path to $1M ARR</w:t>
      </w:r>
    </w:p>
    <w:p>
      <w:r>
        <w:rPr>
          <w:b/>
        </w:rPr>
        <w:t>Option A: Industry-Focused (Fastest)</w:t>
      </w:r>
    </w:p>
    <w:p>
      <w:pPr>
        <w:pStyle w:val="ListBullet"/>
      </w:pPr>
      <w:r>
        <w:t>Start with Industrial (OSHA/EPA) — already built</w:t>
      </w:r>
    </w:p>
    <w:p>
      <w:pPr>
        <w:pStyle w:val="ListBullet"/>
      </w:pPr>
      <w:r>
        <w:t>40 customers × $2,000/month = $960K ARR</w:t>
      </w:r>
    </w:p>
    <w:p>
      <w:pPr>
        <w:pStyle w:val="ListBullet"/>
      </w:pPr>
      <w:r>
        <w:t>Timeline: 12-18 months</w:t>
      </w:r>
    </w:p>
    <w:p>
      <w:r>
        <w:rPr>
          <w:b/>
        </w:rPr>
        <w:t>Option B: Multi-Industry (Bigger Ceiling)</w:t>
      </w:r>
    </w:p>
    <w:p>
      <w:pPr>
        <w:pStyle w:val="ListBullet"/>
      </w:pPr>
      <w:r>
        <w:t>10 industrial customers × $2,000/mo = $240K</w:t>
      </w:r>
    </w:p>
    <w:p>
      <w:pPr>
        <w:pStyle w:val="ListBullet"/>
      </w:pPr>
      <w:r>
        <w:t>10 healthcare customers × $3,000/mo = $360K</w:t>
      </w:r>
    </w:p>
    <w:p>
      <w:pPr>
        <w:pStyle w:val="ListBullet"/>
      </w:pPr>
      <w:r>
        <w:t>10 banking/fintech customers × $4,000/mo = $480K</w:t>
      </w:r>
    </w:p>
    <w:p>
      <w:pPr>
        <w:pStyle w:val="ListBullet"/>
      </w:pPr>
      <w:r>
        <w:t>Total: $1.08M ARR from 30 customers</w:t>
      </w:r>
    </w:p>
    <w:p>
      <w:pPr>
        <w:pStyle w:val="ListBullet"/>
      </w:pPr>
      <w:r>
        <w:t>Timeline: 18-24 months</w:t>
      </w:r>
    </w:p>
    <w:p>
      <w:r>
        <w:rPr>
          <w:b/>
        </w:rPr>
        <w:t>Option C: Vanta-Model (Land &amp; Expand)</w:t>
      </w:r>
    </w:p>
    <w:p>
      <w:pPr>
        <w:pStyle w:val="ListBullet"/>
      </w:pPr>
      <w:r>
        <w:t>Start with one compliance framework per industry</w:t>
      </w:r>
    </w:p>
    <w:p>
      <w:pPr>
        <w:pStyle w:val="ListBullet"/>
      </w:pPr>
      <w:r>
        <w:t>Industrial: OSHA 300 only ($500/mo) → expand to full EHS</w:t>
      </w:r>
    </w:p>
    <w:p>
      <w:pPr>
        <w:pStyle w:val="ListBullet"/>
      </w:pPr>
      <w:r>
        <w:t>Healthcare: HIPAA risk assessment only ($1,000/mo) → expand to Joint Commission</w:t>
      </w:r>
    </w:p>
    <w:p>
      <w:pPr>
        <w:pStyle w:val="ListBullet"/>
      </w:pPr>
      <w:r>
        <w:t>Tech: SOC 2 policies only ($800/mo) → expand to ISO + GDPR</w:t>
      </w:r>
    </w:p>
    <w:p>
      <w:pPr>
        <w:pStyle w:val="ListBullet"/>
      </w:pPr>
      <w:r>
        <w:t>100 customers at $800/mo average = $960K ARR</w:t>
      </w:r>
    </w:p>
    <w:p>
      <w:pPr>
        <w:pStyle w:val="ListBullet"/>
      </w:pPr>
      <w:r>
        <w:t>Higher volume, lower ACV, faster sales cycle</w:t>
      </w:r>
    </w:p>
    <w:p>
      <w:pPr>
        <w:pStyle w:val="ListBullet"/>
      </w:pPr>
      <w:r>
        <w:t>Timeline: 12-18 months</w:t>
      </w:r>
    </w:p>
    <w:p/>
    <w:p>
      <w:pPr>
        <w:pStyle w:val="Heading1"/>
      </w:pPr>
      <w:r>
        <w:t>6. Go-To-Market Strategy</w:t>
      </w:r>
    </w:p>
    <w:p>
      <w:pPr>
        <w:pStyle w:val="Heading2"/>
      </w:pPr>
      <w:r>
        <w:t>Phase 1: Industrial OSHA/EPA (Months 1-6) — ALREADY BUILT</w:t>
      </w:r>
    </w:p>
    <w:p>
      <w:r/>
      <w:r>
        <w:rPr>
          <w:b/>
        </w:rPr>
        <w:t>Channel:</w:t>
      </w:r>
      <w:r>
        <w:t xml:space="preserve"> Direct outreach to manufacturers with recent OSHA citations (public data)</w:t>
      </w:r>
    </w:p>
    <w:p>
      <w:r/>
      <w:r>
        <w:rPr>
          <w:b/>
        </w:rPr>
        <w:t>Trigger:</w:t>
      </w:r>
      <w:r>
        <w:t xml:space="preserve"> Annual filing deadlines (Jan-Mar), post-citation urgency</w:t>
      </w:r>
    </w:p>
    <w:p>
      <w:r/>
      <w:r>
        <w:rPr>
          <w:b/>
        </w:rPr>
        <w:t>Content:</w:t>
      </w:r>
      <w:r>
        <w:t xml:space="preserve"> OSHA deadline guides, penalty calculators, regulatory alerts</w:t>
      </w:r>
    </w:p>
    <w:p>
      <w:pPr>
        <w:pStyle w:val="Heading2"/>
      </w:pPr>
      <w:r>
        <w:t>Phase 2: Healthcare HIPAA (Months 4-9)</w:t>
      </w:r>
    </w:p>
    <w:p>
      <w:r/>
      <w:r>
        <w:rPr>
          <w:b/>
        </w:rPr>
        <w:t>Channel:</w:t>
      </w:r>
      <w:r>
        <w:t xml:space="preserve"> Medical practice management associations, dental associations, health IT communities</w:t>
      </w:r>
    </w:p>
    <w:p>
      <w:r/>
      <w:r>
        <w:rPr>
          <w:b/>
        </w:rPr>
        <w:t>Trigger:</w:t>
      </w:r>
      <w:r>
        <w:t xml:space="preserve"> OCR audits (random selection), breach incidents, new practice setup</w:t>
      </w:r>
    </w:p>
    <w:p>
      <w:r/>
      <w:r>
        <w:rPr>
          <w:b/>
        </w:rPr>
        <w:t>Content:</w:t>
      </w:r>
      <w:r>
        <w:t xml:space="preserve"> "HIPAA Risk Assessment in 24 Hours", "Breach Response Checklist"</w:t>
      </w:r>
    </w:p>
    <w:p>
      <w:r/>
      <w:r>
        <w:rPr>
          <w:b/>
        </w:rPr>
        <w:t>Partnership:</w:t>
      </w:r>
      <w:r>
        <w:t xml:space="preserve"> Health IT vendors, EHR companies, medical billing services</w:t>
      </w:r>
    </w:p>
    <w:p>
      <w:pPr>
        <w:pStyle w:val="Heading2"/>
      </w:pPr>
      <w:r>
        <w:t>Phase 3: Tech/SOC 2 (Months 6-12)</w:t>
      </w:r>
    </w:p>
    <w:p>
      <w:r/>
      <w:r>
        <w:rPr>
          <w:b/>
        </w:rPr>
        <w:t>Channel:</w:t>
      </w:r>
      <w:r>
        <w:t xml:space="preserve"> Startup communities (YC, Indie Hackers), developer Slack groups, SaaS Twitter</w:t>
      </w:r>
    </w:p>
    <w:p>
      <w:r/>
      <w:r>
        <w:rPr>
          <w:b/>
        </w:rPr>
        <w:t>Trigger:</w:t>
      </w:r>
      <w:r>
        <w:t xml:space="preserve"> Enterprise deal requiring SOC 2, investor due diligence asking for security docs</w:t>
      </w:r>
    </w:p>
    <w:p>
      <w:r/>
      <w:r>
        <w:rPr>
          <w:b/>
        </w:rPr>
        <w:t>Content:</w:t>
      </w:r>
      <w:r>
        <w:t xml:space="preserve"> "Get SOC 2 Ready in 2 Weeks", "ISO 27001 Certification Guide"</w:t>
      </w:r>
    </w:p>
    <w:p>
      <w:r/>
      <w:r>
        <w:rPr>
          <w:b/>
        </w:rPr>
        <w:t>Partnership:</w:t>
      </w:r>
      <w:r>
        <w:t xml:space="preserve"> Auditing firms (they recommend readiness tools to clients)</w:t>
      </w:r>
    </w:p>
    <w:p>
      <w:pPr>
        <w:pStyle w:val="Heading2"/>
      </w:pPr>
      <w:r>
        <w:t>Phase 4: Banking/Fintech (Months 9-15)</w:t>
      </w:r>
    </w:p>
    <w:p>
      <w:r/>
      <w:r>
        <w:rPr>
          <w:b/>
        </w:rPr>
        <w:t>Channel:</w:t>
      </w:r>
      <w:r>
        <w:t xml:space="preserve"> Banking conferences (ABA, ICBA), credit union associations, fintech communities</w:t>
      </w:r>
    </w:p>
    <w:p>
      <w:r/>
      <w:r>
        <w:rPr>
          <w:b/>
        </w:rPr>
        <w:t>Trigger:</w:t>
      </w:r>
      <w:r>
        <w:t xml:space="preserve"> Regulatory exam notification, new charter application, CFPB actions</w:t>
      </w:r>
    </w:p>
    <w:p>
      <w:r/>
      <w:r>
        <w:rPr>
          <w:b/>
        </w:rPr>
        <w:t>Content:</w:t>
      </w:r>
      <w:r>
        <w:t xml:space="preserve"> "BSA/AML Program Documentation", "HMDA LAR Preparation Guide"</w:t>
      </w:r>
    </w:p>
    <w:p>
      <w:r/>
      <w:r>
        <w:rPr>
          <w:b/>
        </w:rPr>
        <w:t>Partnership:</w:t>
      </w:r>
      <w:r>
        <w:t xml:space="preserve"> Core banking providers, compliance law firms</w:t>
      </w:r>
    </w:p>
    <w:p>
      <w:pPr>
        <w:pStyle w:val="Heading2"/>
      </w:pPr>
      <w:r>
        <w:t>Phase 5: Agriculture/Food (Months 12-18)</w:t>
      </w:r>
    </w:p>
    <w:p>
      <w:r/>
      <w:r>
        <w:rPr>
          <w:b/>
        </w:rPr>
        <w:t>Channel:</w:t>
      </w:r>
      <w:r>
        <w:t xml:space="preserve"> Farm bureaus, food processing associations, organic certifiers</w:t>
      </w:r>
    </w:p>
    <w:p>
      <w:r/>
      <w:r>
        <w:rPr>
          <w:b/>
        </w:rPr>
        <w:t>Trigger:</w:t>
      </w:r>
      <w:r>
        <w:t xml:space="preserve"> FSMA inspection, FDA warning letter, customer audit</w:t>
      </w:r>
    </w:p>
    <w:p>
      <w:r/>
      <w:r>
        <w:rPr>
          <w:b/>
        </w:rPr>
        <w:t>Content:</w:t>
      </w:r>
      <w:r>
        <w:t xml:space="preserve"> "FSMA Food Safety Plan Template", "HACCP Documentation Guide"</w:t>
      </w:r>
    </w:p>
    <w:p>
      <w:r/>
      <w:r>
        <w:rPr>
          <w:b/>
        </w:rPr>
        <w:t>Partnership:</w:t>
      </w:r>
      <w:r>
        <w:t xml:space="preserve"> Food safety consultants, certifying bodies (SQF, BRC)</w:t>
      </w:r>
    </w:p>
    <w:p>
      <w:pPr>
        <w:pStyle w:val="Heading2"/>
      </w:pPr>
      <w:r>
        <w:t>$0 Budget Acquisition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Industries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Tactic</w:t>
            </w:r>
          </w:p>
        </w:tc>
      </w:tr>
      <w:tr>
        <w:tc>
          <w:tcPr>
            <w:tcW w:type="dxa" w:w="3120"/>
          </w:tcPr>
          <w:p>
            <w:r>
              <w:t>Reddit (r/SafetyProfessionals, r/OSHA, r/healthIT, r/fintech)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Educational posts, answer questions</w:t>
            </w:r>
          </w:p>
        </w:tc>
      </w:tr>
      <w:tr>
        <w:tc>
          <w:tcPr>
            <w:tcW w:type="dxa" w:w="3120"/>
          </w:tcPr>
          <w:p>
            <w:r>
              <w:t>LinkedIn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Regulatory deadline content, target by title</w:t>
            </w:r>
          </w:p>
        </w:tc>
      </w:tr>
      <w:tr>
        <w:tc>
          <w:tcPr>
            <w:tcW w:type="dxa" w:w="3120"/>
          </w:tcPr>
          <w:p>
            <w:r>
              <w:t>Public enforcement data mining</w:t>
            </w:r>
          </w:p>
        </w:tc>
        <w:tc>
          <w:tcPr>
            <w:tcW w:type="dxa" w:w="3120"/>
          </w:tcPr>
          <w:p>
            <w:r>
              <w:t>Industrial, Banking</w:t>
            </w:r>
          </w:p>
        </w:tc>
        <w:tc>
          <w:tcPr>
            <w:tcW w:type="dxa" w:w="3120"/>
          </w:tcPr>
          <w:p>
            <w:r>
              <w:t>Find cited companies, offer help</w:t>
            </w:r>
          </w:p>
        </w:tc>
      </w:tr>
      <w:tr>
        <w:tc>
          <w:tcPr>
            <w:tcW w:type="dxa" w:w="3120"/>
          </w:tcPr>
          <w:p>
            <w:r>
              <w:t>Industry association chapter meetings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Apply to present (free)</w:t>
            </w:r>
          </w:p>
        </w:tc>
      </w:tr>
      <w:tr>
        <w:tc>
          <w:tcPr>
            <w:tcW w:type="dxa" w:w="3120"/>
          </w:tcPr>
          <w:p>
            <w:r>
              <w:t>SEO (filing deadline content)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"How to file [regulation] 2027"</w:t>
            </w:r>
          </w:p>
        </w:tc>
      </w:tr>
      <w:tr>
        <w:tc>
          <w:tcPr>
            <w:tcW w:type="dxa" w:w="3120"/>
          </w:tcPr>
          <w:p>
            <w:r>
              <w:t>Free tools (penalty calculators, checklists)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Lead magnets</w:t>
            </w:r>
          </w:p>
        </w:tc>
      </w:tr>
      <w:tr>
        <w:tc>
          <w:tcPr>
            <w:tcW w:type="dxa" w:w="3120"/>
          </w:tcPr>
          <w:p>
            <w:r>
              <w:t>Regulatory change alerts (email list)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Build audience, convert on deadlines</w:t>
            </w:r>
          </w:p>
        </w:tc>
      </w:tr>
      <w:tr>
        <w:tc>
          <w:tcPr>
            <w:tcW w:type="dxa" w:w="3120"/>
          </w:tcPr>
          <w:p>
            <w:r>
              <w:t>White-label for consultants</w:t>
            </w:r>
          </w:p>
        </w:tc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They sell, you generate</w:t>
            </w:r>
          </w:p>
        </w:tc>
      </w:tr>
    </w:tbl>
    <w:p/>
    <w:p/>
    <w:p>
      <w:pPr>
        <w:pStyle w:val="Heading1"/>
      </w:pPr>
      <w:r>
        <w:t>7. Buyer Personas &amp; Sales Cycles</w:t>
      </w:r>
    </w:p>
    <w:p>
      <w:pPr>
        <w:pStyle w:val="Heading2"/>
      </w:pPr>
      <w:r>
        <w:t>By Industry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Primary Buyer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Sales Cycle</w:t>
            </w:r>
          </w:p>
        </w:tc>
      </w:tr>
      <w:tr>
        <w:tc>
          <w:tcPr>
            <w:tcW w:type="dxa" w:w="1872"/>
          </w:tcPr>
          <w:p>
            <w:r>
              <w:t>Industrial</w:t>
            </w:r>
          </w:p>
        </w:tc>
        <w:tc>
          <w:tcPr>
            <w:tcW w:type="dxa" w:w="1872"/>
          </w:tcPr>
          <w:p>
            <w:r>
              <w:t>EHS Director / Safety Manager</w:t>
            </w:r>
          </w:p>
        </w:tc>
        <w:tc>
          <w:tcPr>
            <w:tcW w:type="dxa" w:w="1872"/>
          </w:tcPr>
          <w:p>
            <w:r>
              <w:t>VP EHS, Plant Manager</w:t>
            </w:r>
          </w:p>
        </w:tc>
        <w:tc>
          <w:tcPr>
            <w:tcW w:type="dxa" w:w="1872"/>
          </w:tcPr>
          <w:p>
            <w:r>
              <w:t>$25K-$100K</w:t>
            </w:r>
          </w:p>
        </w:tc>
        <w:tc>
          <w:tcPr>
            <w:tcW w:type="dxa" w:w="1872"/>
          </w:tcPr>
          <w:p>
            <w:r>
              <w:t>2-8 weeks</w:t>
            </w:r>
          </w:p>
        </w:tc>
      </w:tr>
      <w:tr>
        <w:tc>
          <w:tcPr>
            <w:tcW w:type="dxa" w:w="1872"/>
          </w:tcPr>
          <w:p>
            <w:r>
              <w:t>Healthcare</w:t>
            </w:r>
          </w:p>
        </w:tc>
        <w:tc>
          <w:tcPr>
            <w:tcW w:type="dxa" w:w="1872"/>
          </w:tcPr>
          <w:p>
            <w:r>
              <w:t>Compliance Officer / Practice Manager</w:t>
            </w:r>
          </w:p>
        </w:tc>
        <w:tc>
          <w:tcPr>
            <w:tcW w:type="dxa" w:w="1872"/>
          </w:tcPr>
          <w:p>
            <w:r>
              <w:t>HIPAA Officer, COO</w:t>
            </w:r>
          </w:p>
        </w:tc>
        <w:tc>
          <w:tcPr>
            <w:tcW w:type="dxa" w:w="1872"/>
          </w:tcPr>
          <w:p>
            <w:r>
              <w:t>$25K-$75K</w:t>
            </w:r>
          </w:p>
        </w:tc>
        <w:tc>
          <w:tcPr>
            <w:tcW w:type="dxa" w:w="1872"/>
          </w:tcPr>
          <w:p>
            <w:r>
              <w:t>4-12 weeks</w:t>
            </w:r>
          </w:p>
        </w:tc>
      </w:tr>
      <w:tr>
        <w:tc>
          <w:tcPr>
            <w:tcW w:type="dxa" w:w="1872"/>
          </w:tcPr>
          <w:p>
            <w:r>
              <w:t>Banking</w:t>
            </w:r>
          </w:p>
        </w:tc>
        <w:tc>
          <w:tcPr>
            <w:tcW w:type="dxa" w:w="1872"/>
          </w:tcPr>
          <w:p>
            <w:r>
              <w:t>Chief Compliance Officer / BSA Officer</w:t>
            </w:r>
          </w:p>
        </w:tc>
        <w:tc>
          <w:tcPr>
            <w:tcW w:type="dxa" w:w="1872"/>
          </w:tcPr>
          <w:p>
            <w:r>
              <w:t>CCO, SVP Compliance</w:t>
            </w:r>
          </w:p>
        </w:tc>
        <w:tc>
          <w:tcPr>
            <w:tcW w:type="dxa" w:w="1872"/>
          </w:tcPr>
          <w:p>
            <w:r>
              <w:t>$50K-$200K</w:t>
            </w:r>
          </w:p>
        </w:tc>
        <w:tc>
          <w:tcPr>
            <w:tcW w:type="dxa" w:w="1872"/>
          </w:tcPr>
          <w:p>
            <w:r>
              <w:t>3-6 months</w:t>
            </w:r>
          </w:p>
        </w:tc>
      </w:tr>
      <w:tr>
        <w:tc>
          <w:tcPr>
            <w:tcW w:type="dxa" w:w="1872"/>
          </w:tcPr>
          <w:p>
            <w:r>
              <w:t>Tech/SaaS</w:t>
            </w:r>
          </w:p>
        </w:tc>
        <w:tc>
          <w:tcPr>
            <w:tcW w:type="dxa" w:w="1872"/>
          </w:tcPr>
          <w:p>
            <w:r>
              <w:t>Head of Security / CTO</w:t>
            </w:r>
          </w:p>
        </w:tc>
        <w:tc>
          <w:tcPr>
            <w:tcW w:type="dxa" w:w="1872"/>
          </w:tcPr>
          <w:p>
            <w:r>
              <w:t>CISO, VP Engineering</w:t>
            </w:r>
          </w:p>
        </w:tc>
        <w:tc>
          <w:tcPr>
            <w:tcW w:type="dxa" w:w="1872"/>
          </w:tcPr>
          <w:p>
            <w:r>
              <w:t>$15K-$60K</w:t>
            </w:r>
          </w:p>
        </w:tc>
        <w:tc>
          <w:tcPr>
            <w:tcW w:type="dxa" w:w="1872"/>
          </w:tcPr>
          <w:p>
            <w:r>
              <w:t>2-6 weeks</w:t>
            </w:r>
          </w:p>
        </w:tc>
      </w:tr>
      <w:tr>
        <w:tc>
          <w:tcPr>
            <w:tcW w:type="dxa" w:w="1872"/>
          </w:tcPr>
          <w:p>
            <w:r>
              <w:t>Agriculture/Food</w:t>
            </w:r>
          </w:p>
        </w:tc>
        <w:tc>
          <w:tcPr>
            <w:tcW w:type="dxa" w:w="1872"/>
          </w:tcPr>
          <w:p>
            <w:r>
              <w:t>Quality Manager / Food Safety Director</w:t>
            </w:r>
          </w:p>
        </w:tc>
        <w:tc>
          <w:tcPr>
            <w:tcW w:type="dxa" w:w="1872"/>
          </w:tcPr>
          <w:p>
            <w:r>
              <w:t>VP Quality, Plant Manager</w:t>
            </w:r>
          </w:p>
        </w:tc>
        <w:tc>
          <w:tcPr>
            <w:tcW w:type="dxa" w:w="1872"/>
          </w:tcPr>
          <w:p>
            <w:r>
              <w:t>$15K-$50K</w:t>
            </w:r>
          </w:p>
        </w:tc>
        <w:tc>
          <w:tcPr>
            <w:tcW w:type="dxa" w:w="1872"/>
          </w:tcPr>
          <w:p>
            <w:r>
              <w:t>2-8 weeks</w:t>
            </w:r>
          </w:p>
        </w:tc>
      </w:tr>
      <w:tr>
        <w:tc>
          <w:tcPr>
            <w:tcW w:type="dxa" w:w="1872"/>
          </w:tcPr>
          <w:p>
            <w:r>
              <w:t>Construction</w:t>
            </w:r>
          </w:p>
        </w:tc>
        <w:tc>
          <w:tcPr>
            <w:tcW w:type="dxa" w:w="1872"/>
          </w:tcPr>
          <w:p>
            <w:r>
              <w:t>Safety Director / Project Manager</w:t>
            </w:r>
          </w:p>
        </w:tc>
        <w:tc>
          <w:tcPr>
            <w:tcW w:type="dxa" w:w="1872"/>
          </w:tcPr>
          <w:p>
            <w:r>
              <w:t>VP Safety, Owner</w:t>
            </w:r>
          </w:p>
        </w:tc>
        <w:tc>
          <w:tcPr>
            <w:tcW w:type="dxa" w:w="1872"/>
          </w:tcPr>
          <w:p>
            <w:r>
              <w:t>$10K-$40K</w:t>
            </w:r>
          </w:p>
        </w:tc>
        <w:tc>
          <w:tcPr>
            <w:tcW w:type="dxa" w:w="1872"/>
          </w:tcPr>
          <w:p>
            <w:r>
              <w:t>1-4 weeks</w:t>
            </w:r>
          </w:p>
        </w:tc>
      </w:tr>
      <w:tr>
        <w:tc>
          <w:tcPr>
            <w:tcW w:type="dxa" w:w="1872"/>
          </w:tcPr>
          <w:p>
            <w:r>
              <w:t>Energy</w:t>
            </w:r>
          </w:p>
        </w:tc>
        <w:tc>
          <w:tcPr>
            <w:tcW w:type="dxa" w:w="1872"/>
          </w:tcPr>
          <w:p>
            <w:r>
              <w:t>Regulatory Affairs Manager</w:t>
            </w:r>
          </w:p>
        </w:tc>
        <w:tc>
          <w:tcPr>
            <w:tcW w:type="dxa" w:w="1872"/>
          </w:tcPr>
          <w:p>
            <w:r>
              <w:t>VP Regulatory, EHS Director</w:t>
            </w:r>
          </w:p>
        </w:tc>
        <w:tc>
          <w:tcPr>
            <w:tcW w:type="dxa" w:w="1872"/>
          </w:tcPr>
          <w:p>
            <w:r>
              <w:t>$50K-$200K</w:t>
            </w:r>
          </w:p>
        </w:tc>
        <w:tc>
          <w:tcPr>
            <w:tcW w:type="dxa" w:w="1872"/>
          </w:tcPr>
          <w:p>
            <w:r>
              <w:t>3-9 months</w:t>
            </w:r>
          </w:p>
        </w:tc>
      </w:tr>
    </w:tbl>
    <w:p/>
    <w:p>
      <w:pPr>
        <w:pStyle w:val="Heading2"/>
      </w:pPr>
      <w:r>
        <w:t>Universal Purchase Triggers</w:t>
      </w:r>
    </w:p>
    <w:p>
      <w:pPr>
        <w:pStyle w:val="ListNumber"/>
      </w:pPr>
      <w:r>
        <w:t>"We just got cited/fined" — Strongest trigger. Reactive, urgent, budget appears instantly.</w:t>
      </w:r>
    </w:p>
    <w:p>
      <w:pPr>
        <w:pStyle w:val="ListNumber"/>
      </w:pPr>
      <w:r>
        <w:t>"Audit is in 30 days" — Time pressure creates urgency.</w:t>
      </w:r>
    </w:p>
    <w:p>
      <w:pPr>
        <w:pStyle w:val="ListNumber"/>
      </w:pPr>
      <w:r>
        <w:t>"Our compliance person quit" — Immediate gap to fill.</w:t>
      </w:r>
    </w:p>
    <w:p>
      <w:pPr>
        <w:pStyle w:val="ListNumber"/>
      </w:pPr>
      <w:r>
        <w:t>"We're entering a new market/state" — Need compliance from scratch.</w:t>
      </w:r>
    </w:p>
    <w:p>
      <w:pPr>
        <w:pStyle w:val="ListNumber"/>
      </w:pPr>
      <w:r>
        <w:t>"Our insurance requires it" — External pressure.</w:t>
      </w:r>
    </w:p>
    <w:p>
      <w:pPr>
        <w:pStyle w:val="ListNumber"/>
      </w:pPr>
      <w:r>
        <w:t>Filing deadline approaching — Calendar-driven urgency.</w:t>
      </w:r>
    </w:p>
    <w:p>
      <w:pPr>
        <w:pStyle w:val="ListNumber"/>
      </w:pPr>
      <w:r>
        <w:t>New regulation announced — Proactive companies prepare early.</w:t>
      </w:r>
    </w:p>
    <w:p/>
    <w:p>
      <w:pPr>
        <w:pStyle w:val="Heading1"/>
      </w:pPr>
      <w:r>
        <w:t>8. Risks &amp; Mitigation</w:t>
      </w:r>
    </w:p>
    <w:p>
      <w:pPr>
        <w:pStyle w:val="Heading2"/>
      </w:pPr>
      <w:r>
        <w:t>Liability Risk (All Industries)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120"/>
          </w:tcPr>
          <w:p>
            <w:r>
              <w:t>AI-generated report has errors</w:t>
            </w:r>
          </w:p>
        </w:tc>
        <w:tc>
          <w:tcPr>
            <w:tcW w:type="dxa" w:w="3120"/>
          </w:tcPr>
          <w:p>
            <w:r>
              <w:t>Customer gets cited/fined</w:t>
            </w:r>
          </w:p>
        </w:tc>
        <w:tc>
          <w:tcPr>
            <w:tcW w:type="dxa" w:w="3120"/>
          </w:tcPr>
          <w:p>
            <w:r>
              <w:t>"Draft preparation service" — customer approves before filing. E&amp;O insurance ($5-15K/yr).</w:t>
            </w:r>
          </w:p>
        </w:tc>
      </w:tr>
      <w:tr>
        <w:tc>
          <w:tcPr>
            <w:tcW w:type="dxa" w:w="3120"/>
          </w:tcPr>
          <w:p>
            <w:r>
              <w:t>Regulatory citation is outdated</w:t>
            </w:r>
          </w:p>
        </w:tc>
        <w:tc>
          <w:tcPr>
            <w:tcW w:type="dxa" w:w="3120"/>
          </w:tcPr>
          <w:p>
            <w:r>
              <w:t>Report references wrong version</w:t>
            </w:r>
          </w:p>
        </w:tc>
        <w:tc>
          <w:tcPr>
            <w:tcW w:type="dxa" w:w="3120"/>
          </w:tcPr>
          <w:p>
            <w:r>
              <w:t>Version-controlled regulation database. Auto-check citations against current CFR/FR.</w:t>
            </w:r>
          </w:p>
        </w:tc>
      </w:tr>
      <w:tr>
        <w:tc>
          <w:tcPr>
            <w:tcW w:type="dxa" w:w="3120"/>
          </w:tcPr>
          <w:p>
            <w:r>
              <w:t>Industry-specific nuance missed</w:t>
            </w:r>
          </w:p>
        </w:tc>
        <w:tc>
          <w:tcPr>
            <w:tcW w:type="dxa" w:w="3120"/>
          </w:tcPr>
          <w:p>
            <w:r>
              <w:t>Incorrect applicability determination</w:t>
            </w:r>
          </w:p>
        </w:tc>
        <w:tc>
          <w:tcPr>
            <w:tcW w:type="dxa" w:w="3120"/>
          </w:tcPr>
          <w:p>
            <w:r>
              <w:t>Industry-specific validation rules. Human reviewer with domain credentials.</w:t>
            </w:r>
          </w:p>
        </w:tc>
      </w:tr>
      <w:tr>
        <w:tc>
          <w:tcPr>
            <w:tcW w:type="dxa" w:w="3120"/>
          </w:tcPr>
          <w:p>
            <w:r>
              <w:t>Customer submits without reviewing</w:t>
            </w:r>
          </w:p>
        </w:tc>
        <w:tc>
          <w:tcPr>
            <w:tcW w:type="dxa" w:w="3120"/>
          </w:tcPr>
          <w:p>
            <w:r>
              <w:t>Bad outcome attributed to CompliBot</w:t>
            </w:r>
          </w:p>
        </w:tc>
        <w:tc>
          <w:tcPr>
            <w:tcW w:type="dxa" w:w="3120"/>
          </w:tcPr>
          <w:p>
            <w:r>
              <w:t>Mandatory "Reviewed &amp; Approved" checkbox. Audit trail of approvals.</w:t>
            </w:r>
          </w:p>
        </w:tc>
      </w:tr>
    </w:tbl>
    <w:p/>
    <w:p>
      <w:pPr>
        <w:pStyle w:val="Heading2"/>
      </w:pPr>
      <w:r>
        <w:t>Trust Problem (How to Overcome)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4680"/>
          </w:tcPr>
          <w:p>
            <w:r>
              <w:t>Start with low-risk outputs</w:t>
            </w:r>
          </w:p>
        </w:tc>
        <w:tc>
          <w:tcPr>
            <w:tcW w:type="dxa" w:w="4680"/>
          </w:tcPr>
          <w:p>
            <w:r>
              <w:t>OSHA 300 is data compilation (low judgment), not safety program design (high judgment)</w:t>
            </w:r>
          </w:p>
        </w:tc>
      </w:tr>
      <w:tr>
        <w:tc>
          <w:tcPr>
            <w:tcW w:type="dxa" w:w="4680"/>
          </w:tcPr>
          <w:p>
            <w:r>
              <w:t>Comparison mode</w:t>
            </w:r>
          </w:p>
        </w:tc>
        <w:tc>
          <w:tcPr>
            <w:tcW w:type="dxa" w:w="4680"/>
          </w:tcPr>
          <w:p>
            <w:r>
              <w:t>"Here's what you filed last year. Here's our draft. See differences."</w:t>
            </w:r>
          </w:p>
        </w:tc>
      </w:tr>
      <w:tr>
        <w:tc>
          <w:tcPr>
            <w:tcW w:type="dxa" w:w="4680"/>
          </w:tcPr>
          <w:p>
            <w:r>
              <w:t>Credential your reviewers</w:t>
            </w:r>
          </w:p>
        </w:tc>
        <w:tc>
          <w:tcPr>
            <w:tcW w:type="dxa" w:w="4680"/>
          </w:tcPr>
          <w:p>
            <w:r>
              <w:t>CSP, CIH, CHC, CRCM certifications on your team page</w:t>
            </w:r>
          </w:p>
        </w:tc>
      </w:tr>
      <w:tr>
        <w:tc>
          <w:tcPr>
            <w:tcW w:type="dxa" w:w="4680"/>
          </w:tcPr>
          <w:p>
            <w:r>
              <w:t>Accuracy dashboard</w:t>
            </w:r>
          </w:p>
        </w:tc>
        <w:tc>
          <w:tcPr>
            <w:tcW w:type="dxa" w:w="4680"/>
          </w:tcPr>
          <w:p>
            <w:r>
              <w:t>Show customers: "97.8% of our reports required zero corrections after review"</w:t>
            </w:r>
          </w:p>
        </w:tc>
      </w:tr>
      <w:tr>
        <w:tc>
          <w:tcPr>
            <w:tcW w:type="dxa" w:w="4680"/>
          </w:tcPr>
          <w:p>
            <w:r>
              <w:t>Free first report</w:t>
            </w:r>
          </w:p>
        </w:tc>
        <w:tc>
          <w:tcPr>
            <w:tcW w:type="dxa" w:w="4680"/>
          </w:tcPr>
          <w:p>
            <w:r>
              <w:t>Let them compare your output to what they would have produced</w:t>
            </w:r>
          </w:p>
        </w:tc>
      </w:tr>
      <w:tr>
        <w:tc>
          <w:tcPr>
            <w:tcW w:type="dxa" w:w="4680"/>
          </w:tcPr>
          <w:p>
            <w:r>
              <w:t>Insurance backing</w:t>
            </w:r>
          </w:p>
        </w:tc>
        <w:tc>
          <w:tcPr>
            <w:tcW w:type="dxa" w:w="4680"/>
          </w:tcPr>
          <w:p>
            <w:r>
              <w:t>E&amp;O policy proves you stand behind the work</w:t>
            </w:r>
          </w:p>
        </w:tc>
      </w:tr>
    </w:tbl>
    <w:p/>
    <w:p>
      <w:pPr>
        <w:pStyle w:val="Heading2"/>
      </w:pPr>
      <w:r>
        <w:t>Human Review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Report Complexity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Review Time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Reviewer Cost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Price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Margin</w:t>
            </w:r>
          </w:p>
        </w:tc>
      </w:tr>
      <w:tr>
        <w:tc>
          <w:tcPr>
            <w:tcW w:type="dxa" w:w="1872"/>
          </w:tcPr>
          <w:p>
            <w:r>
              <w:t>Simple (OSHA 300 log)</w:t>
            </w:r>
          </w:p>
        </w:tc>
        <w:tc>
          <w:tcPr>
            <w:tcW w:type="dxa" w:w="1872"/>
          </w:tcPr>
          <w:p>
            <w:r>
              <w:t>15-30 min</w:t>
            </w:r>
          </w:p>
        </w:tc>
        <w:tc>
          <w:tcPr>
            <w:tcW w:type="dxa" w:w="1872"/>
          </w:tcPr>
          <w:p>
            <w:r>
              <w:t>$25-$50</w:t>
            </w:r>
          </w:p>
        </w:tc>
        <w:tc>
          <w:tcPr>
            <w:tcW w:type="dxa" w:w="1872"/>
          </w:tcPr>
          <w:p>
            <w:r>
              <w:t>$500-$800</w:t>
            </w:r>
          </w:p>
        </w:tc>
        <w:tc>
          <w:tcPr>
            <w:tcW w:type="dxa" w:w="1872"/>
          </w:tcPr>
          <w:p>
            <w:r>
              <w:t>90%+</w:t>
            </w:r>
          </w:p>
        </w:tc>
      </w:tr>
      <w:tr>
        <w:tc>
          <w:tcPr>
            <w:tcW w:type="dxa" w:w="1872"/>
          </w:tcPr>
          <w:p>
            <w:r>
              <w:t>Medium (HIPAA risk assessment)</w:t>
            </w:r>
          </w:p>
        </w:tc>
        <w:tc>
          <w:tcPr>
            <w:tcW w:type="dxa" w:w="1872"/>
          </w:tcPr>
          <w:p>
            <w:r>
              <w:t>1-2 hours</w:t>
            </w:r>
          </w:p>
        </w:tc>
        <w:tc>
          <w:tcPr>
            <w:tcW w:type="dxa" w:w="1872"/>
          </w:tcPr>
          <w:p>
            <w:r>
              <w:t>$100-$200</w:t>
            </w:r>
          </w:p>
        </w:tc>
        <w:tc>
          <w:tcPr>
            <w:tcW w:type="dxa" w:w="1872"/>
          </w:tcPr>
          <w:p>
            <w:r>
              <w:t>$2,000-$5,000</w:t>
            </w:r>
          </w:p>
        </w:tc>
        <w:tc>
          <w:tcPr>
            <w:tcW w:type="dxa" w:w="1872"/>
          </w:tcPr>
          <w:p>
            <w:r>
              <w:t>92-96%</w:t>
            </w:r>
          </w:p>
        </w:tc>
      </w:tr>
      <w:tr>
        <w:tc>
          <w:tcPr>
            <w:tcW w:type="dxa" w:w="1872"/>
          </w:tcPr>
          <w:p>
            <w:r>
              <w:t>Complex (BSA/AML assessment)</w:t>
            </w:r>
          </w:p>
        </w:tc>
        <w:tc>
          <w:tcPr>
            <w:tcW w:type="dxa" w:w="1872"/>
          </w:tcPr>
          <w:p>
            <w:r>
              <w:t>2-4 hours</w:t>
            </w:r>
          </w:p>
        </w:tc>
        <w:tc>
          <w:tcPr>
            <w:tcW w:type="dxa" w:w="1872"/>
          </w:tcPr>
          <w:p>
            <w:r>
              <w:t>$300-$600</w:t>
            </w:r>
          </w:p>
        </w:tc>
        <w:tc>
          <w:tcPr>
            <w:tcW w:type="dxa" w:w="1872"/>
          </w:tcPr>
          <w:p>
            <w:r>
              <w:t>$5,000-$15,000</w:t>
            </w:r>
          </w:p>
        </w:tc>
        <w:tc>
          <w:tcPr>
            <w:tcW w:type="dxa" w:w="1872"/>
          </w:tcPr>
          <w:p>
            <w:r>
              <w:t>94-96%</w:t>
            </w:r>
          </w:p>
        </w:tc>
      </w:tr>
    </w:tbl>
    <w:p/>
    <w:p/>
    <w:p>
      <w:pPr>
        <w:pStyle w:val="Heading1"/>
      </w:pPr>
      <w:r>
        <w:t>9. Differentiation &amp; Moat</w:t>
      </w:r>
    </w:p>
    <w:p>
      <w:pPr>
        <w:pStyle w:val="Heading2"/>
      </w:pPr>
      <w:r>
        <w:t>Why CompliBot Wins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Incumbents (VelocityEHS, etc.)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Consultants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CompliBot</w:t>
            </w:r>
          </w:p>
        </w:tc>
      </w:tr>
      <w:tr>
        <w:tc>
          <w:tcPr>
            <w:tcW w:type="dxa" w:w="2340"/>
          </w:tcPr>
          <w:p>
            <w:r>
              <w:t>Delivers finished output</w:t>
            </w:r>
          </w:p>
        </w:tc>
        <w:tc>
          <w:tcPr>
            <w:tcW w:type="dxa" w:w="2340"/>
          </w:tcPr>
          <w:p>
            <w:r>
              <w:t>No (they're tools)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</w:tr>
      <w:tr>
        <w:tc>
          <w:tcPr>
            <w:tcW w:type="dxa" w:w="2340"/>
          </w:tcPr>
          <w:p>
            <w:r>
              <w:t>Price</w:t>
            </w:r>
          </w:p>
        </w:tc>
        <w:tc>
          <w:tcPr>
            <w:tcW w:type="dxa" w:w="2340"/>
          </w:tcPr>
          <w:p>
            <w:r>
              <w:t>$50K-$200K/year + staff</w:t>
            </w:r>
          </w:p>
        </w:tc>
        <w:tc>
          <w:tcPr>
            <w:tcW w:type="dxa" w:w="2340"/>
          </w:tcPr>
          <w:p>
            <w:r>
              <w:t>$150-$500/hour</w:t>
            </w:r>
          </w:p>
        </w:tc>
        <w:tc>
          <w:tcPr>
            <w:tcW w:type="dxa" w:w="2340"/>
          </w:tcPr>
          <w:p>
            <w:r>
              <w:t>$500-$5,000/month</w:t>
            </w:r>
          </w:p>
        </w:tc>
      </w:tr>
      <w:tr>
        <w:tc>
          <w:tcPr>
            <w:tcW w:type="dxa" w:w="2340"/>
          </w:tcPr>
          <w:p>
            <w:r>
              <w:t>Implementation time</w:t>
            </w:r>
          </w:p>
        </w:tc>
        <w:tc>
          <w:tcPr>
            <w:tcW w:type="dxa" w:w="2340"/>
          </w:tcPr>
          <w:p>
            <w:r>
              <w:t>3-12 months</w:t>
            </w:r>
          </w:p>
        </w:tc>
        <w:tc>
          <w:tcPr>
            <w:tcW w:type="dxa" w:w="2340"/>
          </w:tcPr>
          <w:p>
            <w:r>
              <w:t>Immediate (per engagement)</w:t>
            </w:r>
          </w:p>
        </w:tc>
        <w:tc>
          <w:tcPr>
            <w:tcW w:type="dxa" w:w="2340"/>
          </w:tcPr>
          <w:p>
            <w:r>
              <w:t>Days</w:t>
            </w:r>
          </w:p>
        </w:tc>
      </w:tr>
      <w:tr>
        <w:tc>
          <w:tcPr>
            <w:tcW w:type="dxa" w:w="2340"/>
          </w:tcPr>
          <w:p>
            <w:r>
              <w:t>Scales without headcount</w:t>
            </w:r>
          </w:p>
        </w:tc>
        <w:tc>
          <w:tcPr>
            <w:tcW w:type="dxa" w:w="2340"/>
          </w:tcPr>
          <w:p>
            <w:r>
              <w:t>No (needs trained users)</w:t>
            </w:r>
          </w:p>
        </w:tc>
        <w:tc>
          <w:tcPr>
            <w:tcW w:type="dxa" w:w="2340"/>
          </w:tcPr>
          <w:p>
            <w:r>
              <w:t>No (bottlenecked by billable hours)</w:t>
            </w:r>
          </w:p>
        </w:tc>
        <w:tc>
          <w:tcPr>
            <w:tcW w:type="dxa" w:w="2340"/>
          </w:tcPr>
          <w:p>
            <w:r>
              <w:t>Yes (AI scales infinitely)</w:t>
            </w:r>
          </w:p>
        </w:tc>
      </w:tr>
      <w:tr>
        <w:tc>
          <w:tcPr>
            <w:tcW w:type="dxa" w:w="2340"/>
          </w:tcPr>
          <w:p>
            <w:r>
              <w:t>Multi-industry</w:t>
            </w:r>
          </w:p>
        </w:tc>
        <w:tc>
          <w:tcPr>
            <w:tcW w:type="dxa" w:w="2340"/>
          </w:tcPr>
          <w:p>
            <w:r>
              <w:t>Usually single-industry</w:t>
            </w:r>
          </w:p>
        </w:tc>
        <w:tc>
          <w:tcPr>
            <w:tcW w:type="dxa" w:w="2340"/>
          </w:tcPr>
          <w:p>
            <w:r>
              <w:t>Usually single-industry</w:t>
            </w:r>
          </w:p>
        </w:tc>
        <w:tc>
          <w:tcPr>
            <w:tcW w:type="dxa" w:w="2340"/>
          </w:tcPr>
          <w:p>
            <w:r>
              <w:t>Yes (platform play)</w:t>
            </w:r>
          </w:p>
        </w:tc>
      </w:tr>
      <w:tr>
        <w:tc>
          <w:tcPr>
            <w:tcW w:type="dxa" w:w="2340"/>
          </w:tcPr>
          <w:p>
            <w:r>
              <w:t>Improves over time</w:t>
            </w:r>
          </w:p>
        </w:tc>
        <w:tc>
          <w:tcPr>
            <w:tcW w:type="dxa" w:w="2340"/>
          </w:tcPr>
          <w:p>
            <w:r>
              <w:t>Only via product updates</w:t>
            </w:r>
          </w:p>
        </w:tc>
        <w:tc>
          <w:tcPr>
            <w:tcW w:type="dxa" w:w="2340"/>
          </w:tcPr>
          <w:p>
            <w:r>
              <w:t>Only via individual consultant learning</w:t>
            </w:r>
          </w:p>
        </w:tc>
        <w:tc>
          <w:tcPr>
            <w:tcW w:type="dxa" w:w="2340"/>
          </w:tcPr>
          <w:p>
            <w:r>
              <w:t>Data flywheel from every report generated</w:t>
            </w:r>
          </w:p>
        </w:tc>
      </w:tr>
    </w:tbl>
    <w:p/>
    <w:p>
      <w:pPr>
        <w:pStyle w:val="Heading2"/>
      </w:pPr>
      <w:r>
        <w:t>Moat That Compounds</w:t>
      </w:r>
    </w:p>
    <w:p>
      <w:pPr>
        <w:pStyle w:val="ListNumber"/>
      </w:pPr>
      <w:r>
        <w:t>Regulatory knowledge graph — Structured understanding of how 1000s of regulations apply to specific facility/industry/chemical/activity combinations. Gets better with every customer.</w:t>
      </w:r>
    </w:p>
    <w:p>
      <w:pPr>
        <w:pStyle w:val="ListNumber"/>
      </w:pPr>
      <w:r>
        <w:t>Customer compliance history — 3 years of a customer's reports means you know their specific risks, patterns, and edge cases. Switching cost is enormous.</w:t>
      </w:r>
    </w:p>
    <w:p>
      <w:pPr>
        <w:pStyle w:val="ListNumber"/>
      </w:pPr>
      <w:r>
        <w:t>Cross-industry regulatory connections — A manufacturing facility that processes food is subject to OSHA AND FDA AND EPA. No single-industry tool handles this overlap. CompliBot does.</w:t>
      </w:r>
    </w:p>
    <w:p>
      <w:pPr>
        <w:pStyle w:val="ListNumber"/>
      </w:pPr>
      <w:r>
        <w:t>Reviewer feedback loop — Every correction a human reviewer makes trains the AI. At 10,000 reports generated, accuracy approaches consultant-level.</w:t>
      </w:r>
    </w:p>
    <w:p>
      <w:pPr>
        <w:pStyle w:val="ListNumber"/>
      </w:pPr>
      <w:r>
        <w:t>Filing deadline intelligence — Knowing exactly when every customer's filings are due creates retention (they rely on you for calendar management).</w:t>
      </w:r>
    </w:p>
    <w:p/>
    <w:p>
      <w:pPr>
        <w:pStyle w:val="Heading1"/>
      </w:pPr>
      <w:r>
        <w:t>10. Regulatory Calendar (All Industries)</w:t>
      </w:r>
    </w:p>
    <w:p>
      <w:pPr>
        <w:pStyle w:val="Heading2"/>
      </w:pPr>
      <w:r>
        <w:t>January</w:t>
      </w:r>
    </w:p>
    <w:p>
      <w:pPr>
        <w:pStyle w:val="ListBullet"/>
      </w:pPr>
      <w:r>
        <w:t>OSHA ITA electronic submission opens (Jan 2)</w:t>
      </w:r>
    </w:p>
    <w:p>
      <w:pPr>
        <w:pStyle w:val="ListBullet"/>
      </w:pPr>
      <w:r>
        <w:t>Many state annual reports due</w:t>
      </w:r>
    </w:p>
    <w:p>
      <w:pPr>
        <w:pStyle w:val="Heading2"/>
      </w:pPr>
      <w:r>
        <w:t>February</w:t>
      </w:r>
    </w:p>
    <w:p>
      <w:pPr>
        <w:pStyle w:val="ListBullet"/>
      </w:pPr>
      <w:r>
        <w:t>OSHA 300A annual summary must be posted (Feb 1)</w:t>
      </w:r>
    </w:p>
    <w:p>
      <w:pPr>
        <w:pStyle w:val="ListBullet"/>
      </w:pPr>
      <w:r>
        <w:t>State workers comp reports (many states)</w:t>
      </w:r>
    </w:p>
    <w:p>
      <w:pPr>
        <w:pStyle w:val="Heading2"/>
      </w:pPr>
      <w:r>
        <w:t>March</w:t>
      </w:r>
    </w:p>
    <w:p>
      <w:pPr>
        <w:pStyle w:val="ListBullet"/>
      </w:pPr>
      <w:r>
        <w:t>OSHA ITA deadline (Mar 2)</w:t>
      </w:r>
    </w:p>
    <w:p>
      <w:pPr>
        <w:pStyle w:val="ListBullet"/>
      </w:pPr>
      <w:r>
        <w:t>EPA Tier II filing deadline (Mar 1)</w:t>
      </w:r>
    </w:p>
    <w:p>
      <w:pPr>
        <w:pStyle w:val="ListBullet"/>
      </w:pPr>
      <w:r>
        <w:t>Many state environmental reports due</w:t>
      </w:r>
    </w:p>
    <w:p>
      <w:pPr>
        <w:pStyle w:val="Heading2"/>
      </w:pPr>
      <w:r>
        <w:t>April</w:t>
      </w:r>
    </w:p>
    <w:p>
      <w:pPr>
        <w:pStyle w:val="ListBullet"/>
      </w:pPr>
      <w:r>
        <w:t>OSHA 300A posting ends (Apr 30)</w:t>
      </w:r>
    </w:p>
    <w:p>
      <w:pPr>
        <w:pStyle w:val="ListBullet"/>
      </w:pPr>
      <w:r>
        <w:t>FDA FSMA inspections ramp up (post-harvest season)</w:t>
      </w:r>
    </w:p>
    <w:p>
      <w:pPr>
        <w:pStyle w:val="Heading2"/>
      </w:pPr>
      <w:r>
        <w:t>May-June</w:t>
      </w:r>
    </w:p>
    <w:p>
      <w:pPr>
        <w:pStyle w:val="ListBullet"/>
      </w:pPr>
      <w:r>
        <w:t>EPA Greenhouse Gas Reporting</w:t>
      </w:r>
    </w:p>
    <w:p>
      <w:pPr>
        <w:pStyle w:val="ListBullet"/>
      </w:pPr>
      <w:r>
        <w:t>State air emissions inventories</w:t>
      </w:r>
    </w:p>
    <w:p>
      <w:pPr>
        <w:pStyle w:val="ListBullet"/>
      </w:pPr>
      <w:r>
        <w:t>Many state insurance filings due</w:t>
      </w:r>
    </w:p>
    <w:p>
      <w:pPr>
        <w:pStyle w:val="Heading2"/>
      </w:pPr>
      <w:r>
        <w:t>July</w:t>
      </w:r>
    </w:p>
    <w:p>
      <w:pPr>
        <w:pStyle w:val="ListBullet"/>
      </w:pPr>
      <w:r>
        <w:t>HIPAA annual training reminders</w:t>
      </w:r>
    </w:p>
    <w:p>
      <w:pPr>
        <w:pStyle w:val="ListBullet"/>
      </w:pPr>
      <w:r>
        <w:t>Mid-year compliance reviews</w:t>
      </w:r>
    </w:p>
    <w:p>
      <w:pPr>
        <w:pStyle w:val="Heading2"/>
      </w:pPr>
      <w:r>
        <w:t>August-September</w:t>
      </w:r>
    </w:p>
    <w:p>
      <w:pPr>
        <w:pStyle w:val="ListBullet"/>
      </w:pPr>
      <w:r>
        <w:t>SOC 2 audit season (many companies' fiscal year-end approaching)</w:t>
      </w:r>
    </w:p>
    <w:p>
      <w:pPr>
        <w:pStyle w:val="ListBullet"/>
      </w:pPr>
      <w:r>
        <w:t>Pre-audit preparation rush</w:t>
      </w:r>
    </w:p>
    <w:p>
      <w:pPr>
        <w:pStyle w:val="ListBullet"/>
      </w:pPr>
      <w:r>
        <w:t>NERC CIP audit preparations</w:t>
      </w:r>
    </w:p>
    <w:p>
      <w:pPr>
        <w:pStyle w:val="Heading2"/>
      </w:pPr>
      <w:r>
        <w:t>October-November</w:t>
      </w:r>
    </w:p>
    <w:p>
      <w:pPr>
        <w:pStyle w:val="ListBullet"/>
      </w:pPr>
      <w:r>
        <w:t>Open enrollment compliance (healthcare, insurance)</w:t>
      </w:r>
    </w:p>
    <w:p>
      <w:pPr>
        <w:pStyle w:val="ListBullet"/>
      </w:pPr>
      <w:r>
        <w:t>Budget planning for next year's compliance</w:t>
      </w:r>
    </w:p>
    <w:p>
      <w:pPr>
        <w:pStyle w:val="ListBullet"/>
      </w:pPr>
      <w:r>
        <w:t>SELL annual compliance packages for next year</w:t>
      </w:r>
    </w:p>
    <w:p>
      <w:pPr>
        <w:pStyle w:val="Heading2"/>
      </w:pPr>
      <w:r>
        <w:t>December</w:t>
      </w:r>
    </w:p>
    <w:p>
      <w:pPr>
        <w:pStyle w:val="ListBullet"/>
      </w:pPr>
      <w:r>
        <w:t>Year-end reporting prep begins</w:t>
      </w:r>
    </w:p>
    <w:p>
      <w:pPr>
        <w:pStyle w:val="ListBullet"/>
      </w:pPr>
      <w:r>
        <w:t>HMDA LAR data compilation (banking)</w:t>
      </w:r>
    </w:p>
    <w:p>
      <w:pPr>
        <w:pStyle w:val="ListBullet"/>
      </w:pPr>
      <w:r>
        <w:t>CRA data collection finalization</w:t>
      </w:r>
    </w:p>
    <w:p>
      <w:pPr>
        <w:pStyle w:val="ListBullet"/>
      </w:pPr>
      <w:r>
        <w:t>Start OSHA 300 year-end compilation</w:t>
      </w:r>
    </w:p>
    <w:p>
      <w:r/>
      <w:r>
        <w:rPr>
          <w:b/>
        </w:rPr>
        <w:t>Key Insight:</w:t>
      </w:r>
      <w:r>
        <w:t xml:space="preserve"> The compliance calendar creates predictable urgency cycles. Marketing and outreach should follow this rhythm exactly. October-February is peak sales season for most compliance products.</w:t>
      </w:r>
    </w:p>
    <w:p/>
    <w:p>
      <w:pPr>
        <w:pStyle w:val="Heading1"/>
      </w:pPr>
      <w:r>
        <w:t>11. Expansion Roadmap</w:t>
      </w:r>
    </w:p>
    <w:p>
      <w:pPr>
        <w:ind w:left="567"/>
      </w:pPr>
      <w:r>
        <w:rPr>
          <w:rFonts w:ascii="Consolas" w:hAnsi="Consolas"/>
          <w:sz w:val="18"/>
        </w:rPr>
        <w:t>Phase 1 (Months 1-6): INDUSTRIAL</w:t>
        <w:br/>
        <w:t>├── OSHA 300/300A (BUILT)</w:t>
        <w:br/>
        <w:t>├── EPA Tier II (BUILT)</w:t>
        <w:br/>
        <w:t>├── Safety Inspection (BUILT)</w:t>
        <w:br/>
        <w:t>├── Maintenance Audit (BUILT)</w:t>
        <w:br/>
        <w:t>└── Target: 20 customers, $40K MRR</w:t>
        <w:br/>
        <w:br/>
        <w:t>Phase 2 (Months 4-9): HEALTHCARE</w:t>
        <w:br/>
        <w:t>├── HIPAA Risk Assessment</w:t>
        <w:br/>
        <w:t>├── HIPAA Policies &amp; Procedures</w:t>
        <w:br/>
        <w:t>├── Breach Response Documentation</w:t>
        <w:br/>
        <w:t>├── OSHA Bloodborne Pathogens</w:t>
        <w:br/>
        <w:t>└── Target: +15 customers, +$45K MRR</w:t>
        <w:br/>
        <w:br/>
        <w:t>Phase 3 (Months 6-12): TECH / DATA PRIVACY</w:t>
        <w:br/>
        <w:t>├── SOC 2 Policy Generation</w:t>
        <w:br/>
        <w:t>├── ISO 27001 Documentation</w:t>
        <w:br/>
        <w:t>├── GDPR Data Mapping + DPIA</w:t>
        <w:br/>
        <w:t>├── CCPA/State Privacy Compliance</w:t>
        <w:br/>
        <w:t>└── Target: +25 customers, +$20K MRR</w:t>
        <w:br/>
        <w:br/>
        <w:t>Phase 4 (Months 9-15): BANKING / FINTECH</w:t>
        <w:br/>
        <w:t>├── BSA/AML Program Documentation</w:t>
        <w:br/>
        <w:t>├── CRA Self-Assessment</w:t>
        <w:br/>
        <w:t>├── GLBA/Privacy Compliance</w:t>
        <w:br/>
        <w:t>├── Vendor Risk Assessments</w:t>
        <w:br/>
        <w:t>└── Target: +10 customers, +$40K MRR</w:t>
        <w:br/>
        <w:br/>
        <w:t>Phase 5 (Months 12-18): AGRICULTURE / FOOD</w:t>
        <w:br/>
        <w:t>├── FSMA Food Safety Plans</w:t>
        <w:br/>
        <w:t>├── HACCP Documentation</w:t>
        <w:br/>
        <w:t>├── Organic System Plans</w:t>
        <w:br/>
        <w:t>├── Water Quality Reports</w:t>
        <w:br/>
        <w:t>└── Target: +15 customers, +$22K MRR</w:t>
        <w:br/>
        <w:br/>
        <w:t>Phase 6 (Months 15-24): CONSTRUCTION + ENERGY</w:t>
        <w:br/>
        <w:t>├── Site-Specific Safety Plans</w:t>
        <w:br/>
        <w:t>├── Silica Exposure Control Plans</w:t>
        <w:br/>
        <w:t>├── Title V Permits</w:t>
        <w:br/>
        <w:t>├── NERC CIP Documentation</w:t>
        <w:br/>
        <w:t>└── Target: +20 customers, +$40K MRR</w:t>
        <w:br/>
        <w:br/>
        <w:t>TOTAL at Month 24: ~105 customers, ~$207K MRR ($2.5M ARR)</w:t>
      </w:r>
    </w:p>
    <w:p/>
    <w:p>
      <w:pPr>
        <w:pStyle w:val="Heading1"/>
      </w:pPr>
      <w:r>
        <w:t>Summary: Why CompliBot Is a $100M+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4680"/>
          </w:tcPr>
          <w:p>
            <w:r>
              <w:t>Market size</w:t>
            </w:r>
          </w:p>
        </w:tc>
        <w:tc>
          <w:tcPr>
            <w:tcW w:type="dxa" w:w="4680"/>
          </w:tcPr>
          <w:p>
            <w:r>
              <w:t>$35B+ compliance spending, 55-65% goes to human labor (=$19-23B displacement opportunity)</w:t>
            </w:r>
          </w:p>
        </w:tc>
      </w:tr>
      <w:tr>
        <w:tc>
          <w:tcPr>
            <w:tcW w:type="dxa" w:w="4680"/>
          </w:tcPr>
          <w:p>
            <w:r>
              <w:t>No true competitor</w:t>
            </w:r>
          </w:p>
        </w:tc>
        <w:tc>
          <w:tcPr>
            <w:tcW w:type="dxa" w:w="4680"/>
          </w:tcPr>
          <w:p>
            <w:r>
              <w:t>Nobody sells AI-generated compliance outcomes across industries at SMB prices</w:t>
            </w:r>
          </w:p>
        </w:tc>
      </w:tr>
      <w:tr>
        <w:tc>
          <w:tcPr>
            <w:tcW w:type="dxa" w:w="4680"/>
          </w:tcPr>
          <w:p>
            <w:r>
              <w:t>Proven adjacent model</w:t>
            </w:r>
          </w:p>
        </w:tc>
        <w:tc>
          <w:tcPr>
            <w:tcW w:type="dxa" w:w="4680"/>
          </w:tcPr>
          <w:p>
            <w:r>
              <w:t>Vanta ($300M ARR) proved "AI does compliance" works for tech. Nobody's done it for industrial/healthcare/banking.</w:t>
            </w:r>
          </w:p>
        </w:tc>
      </w:tr>
      <w:tr>
        <w:tc>
          <w:tcPr>
            <w:tcW w:type="dxa" w:w="4680"/>
          </w:tcPr>
          <w:p>
            <w:r>
              <w:t>Regulatory tailwinds</w:t>
            </w:r>
          </w:p>
        </w:tc>
        <w:tc>
          <w:tcPr>
            <w:tcW w:type="dxa" w:w="4680"/>
          </w:tcPr>
          <w:p>
            <w:r>
              <w:t>New regulations constantly added (heat standard, PFAS, AI Act, CSRD). Demand only grows.</w:t>
            </w:r>
          </w:p>
        </w:tc>
      </w:tr>
      <w:tr>
        <w:tc>
          <w:tcPr>
            <w:tcW w:type="dxa" w:w="4680"/>
          </w:tcPr>
          <w:p>
            <w:r>
              <w:t>Non-discretionary spend</w:t>
            </w:r>
          </w:p>
        </w:tc>
        <w:tc>
          <w:tcPr>
            <w:tcW w:type="dxa" w:w="4680"/>
          </w:tcPr>
          <w:p>
            <w:r>
              <w:t>Compliance is mandatory. Recession-proof. Companies MUST comply or face fines/shutdown.</w:t>
            </w:r>
          </w:p>
        </w:tc>
      </w:tr>
      <w:tr>
        <w:tc>
          <w:tcPr>
            <w:tcW w:type="dxa" w:w="4680"/>
          </w:tcPr>
          <w:p>
            <w:r>
              <w:t>Calendar-driven urgency</w:t>
            </w:r>
          </w:p>
        </w:tc>
        <w:tc>
          <w:tcPr>
            <w:tcW w:type="dxa" w:w="4680"/>
          </w:tcPr>
          <w:p>
            <w:r>
              <w:t>Filing deadlines create predictable, recurring purchase triggers</w:t>
            </w:r>
          </w:p>
        </w:tc>
      </w:tr>
      <w:tr>
        <w:tc>
          <w:tcPr>
            <w:tcW w:type="dxa" w:w="4680"/>
          </w:tcPr>
          <w:p>
            <w:r>
              <w:t>Compound moat</w:t>
            </w:r>
          </w:p>
        </w:tc>
        <w:tc>
          <w:tcPr>
            <w:tcW w:type="dxa" w:w="4680"/>
          </w:tcPr>
          <w:p>
            <w:r>
              <w:t>Every report generated improves accuracy. Customer data creates switching costs. Cross-industry coverage creates bundling opportunity no single-industry tool can match.</w:t>
            </w:r>
          </w:p>
        </w:tc>
      </w:tr>
    </w:tbl>
    <w:p/>
    <w:p/>
    <w:p>
      <w:r>
        <w:t>*This document is a living strategy guide. Update as you learn from first customers.*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