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CompliBot — Sector-Wise Implementation Blueprint</w:t>
      </w:r>
    </w:p>
    <w:p>
      <w:r/>
      <w:r>
        <w:rPr>
          <w:b/>
        </w:rPr>
        <w:t>What this document answers:</w:t>
      </w:r>
      <w:r>
        <w:t xml:space="preserve"> Exactly HOW CompliBot works for each industry — what data the customer provides, what the AI generates, what the output looks like, and how to build each compliance engine.</w:t>
      </w:r>
    </w:p>
    <w:p/>
    <w:p>
      <w:pPr>
        <w:pStyle w:val="Heading1"/>
      </w:pPr>
      <w:r>
        <w:t>How CompliBot Works (Universal Flow)</w:t>
      </w:r>
    </w:p>
    <w:p>
      <w:pPr>
        <w:ind w:left="56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CUSTOMER SIDE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1. Customer selects industry + compliance type                      │</w:t>
        <w:br/>
        <w:t>│  2. Customer uploads operational data (CSV, PDF, manual entry)       │</w:t>
        <w:br/>
        <w:t>│  3. Customer answers guided questions (facility-specific)            │</w:t>
        <w:br/>
        <w:t>└───────────────────────────────┬─────────────────────────────────────┘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COMPLIBOT ENGINE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4. Data extraction &amp; validation (parse uploads, normalize)          │</w:t>
        <w:br/>
        <w:t>│  5. Regulation matching (which rules apply to THIS facility)         │</w:t>
        <w:br/>
        <w:t>│  6. Gap analysis (compare data vs. requirements)                     │</w:t>
        <w:br/>
        <w:t>│  7. Report generation (AI + templates + citations)                   │</w:t>
        <w:br/>
        <w:t>│  8. Quality scoring (confidence level per section)                   │</w:t>
        <w:br/>
        <w:t>└───────────────────────────────┬─────────────────────────────────────┘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HUMAN REVIEW (10%)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9. Certified reviewer checks flagged sections                       │</w:t>
        <w:br/>
        <w:t>│ 10. Reviewer approves or requests AI regeneration                    │</w:t>
        <w:br/>
        <w:t>└───────────────────────────────┬─────────────────────────────────────┘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DELIVERY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11. Customer receives completed report (PDF/DOCX)                    │</w:t>
        <w:br/>
        <w:t>│ 12. Customer reviews, approves, submits to regulatory agency         │</w:t>
        <w:br/>
        <w:t>│ 13. CompliBot stores for audit trail + continuous monitoring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t>SECTOR 1: INDUSTRIAL / MANUFACTURING</w:t>
      </w:r>
    </w:p>
    <w:p>
      <w:pPr>
        <w:pStyle w:val="Heading2"/>
      </w:pPr>
      <w:r>
        <w:t>What the Customer Provides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Incident/injury logs</w:t>
            </w:r>
          </w:p>
        </w:tc>
        <w:tc>
          <w:tcPr>
            <w:tcW w:type="dxa" w:w="3120"/>
          </w:tcPr>
          <w:p>
            <w:r>
              <w:t>CSV or manual entry</w:t>
            </w:r>
          </w:p>
        </w:tc>
        <w:tc>
          <w:tcPr>
            <w:tcW w:type="dxa" w:w="3120"/>
          </w:tcPr>
          <w:p>
            <w:r>
              <w:t>Date, employee, injury type, body part, days away</w:t>
            </w:r>
          </w:p>
        </w:tc>
      </w:tr>
      <w:tr>
        <w:tc>
          <w:tcPr>
            <w:tcW w:type="dxa" w:w="3120"/>
          </w:tcPr>
          <w:p>
            <w:r>
              <w:t>Chemical inventory</w:t>
            </w:r>
          </w:p>
        </w:tc>
        <w:tc>
          <w:tcPr>
            <w:tcW w:type="dxa" w:w="3120"/>
          </w:tcPr>
          <w:p>
            <w:r>
              <w:t>CSV or SDS upload</w:t>
            </w:r>
          </w:p>
        </w:tc>
        <w:tc>
          <w:tcPr>
            <w:tcW w:type="dxa" w:w="3120"/>
          </w:tcPr>
          <w:p>
            <w:r>
              <w:t>Chemical name, CAS#, quantity, location, NFPA ratings</w:t>
            </w:r>
          </w:p>
        </w:tc>
      </w:tr>
      <w:tr>
        <w:tc>
          <w:tcPr>
            <w:tcW w:type="dxa" w:w="3120"/>
          </w:tcPr>
          <w:p>
            <w:r>
              <w:t>Equipment list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Asset name, type, last inspection date, condition</w:t>
            </w:r>
          </w:p>
        </w:tc>
      </w:tr>
      <w:tr>
        <w:tc>
          <w:tcPr>
            <w:tcW w:type="dxa" w:w="3120"/>
          </w:tcPr>
          <w:p>
            <w:r>
              <w:t>Employee roster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Name, department, job title, hire date, training dates</w:t>
            </w:r>
          </w:p>
        </w:tc>
      </w:tr>
      <w:tr>
        <w:tc>
          <w:tcPr>
            <w:tcW w:type="dxa" w:w="3120"/>
          </w:tcPr>
          <w:p>
            <w:r>
              <w:t>Facility info</w:t>
            </w:r>
          </w:p>
        </w:tc>
        <w:tc>
          <w:tcPr>
            <w:tcW w:type="dxa" w:w="3120"/>
          </w:tcPr>
          <w:p>
            <w:r>
              <w:t>Form answers</w:t>
            </w:r>
          </w:p>
        </w:tc>
        <w:tc>
          <w:tcPr>
            <w:tcW w:type="dxa" w:w="3120"/>
          </w:tcPr>
          <w:p>
            <w:r>
              <w:t>Address, sq ft, NAICS code, employee count, operating hours</w:t>
            </w:r>
          </w:p>
        </w:tc>
      </w:tr>
      <w:tr>
        <w:tc>
          <w:tcPr>
            <w:tcW w:type="dxa" w:w="3120"/>
          </w:tcPr>
          <w:p>
            <w:r>
              <w:t>Training records</w:t>
            </w:r>
          </w:p>
        </w:tc>
        <w:tc>
          <w:tcPr>
            <w:tcW w:type="dxa" w:w="3120"/>
          </w:tcPr>
          <w:p>
            <w:r>
              <w:t>CSV or certificates</w:t>
            </w:r>
          </w:p>
        </w:tc>
        <w:tc>
          <w:tcPr>
            <w:tcW w:type="dxa" w:w="3120"/>
          </w:tcPr>
          <w:p>
            <w:r>
              <w:t>Course, employee, date, expiration</w:t>
            </w:r>
          </w:p>
        </w:tc>
      </w:tr>
      <w:tr>
        <w:tc>
          <w:tcPr>
            <w:tcW w:type="dxa" w:w="3120"/>
          </w:tcPr>
          <w:p>
            <w:r>
              <w:t>Previous filings</w:t>
            </w:r>
          </w:p>
        </w:tc>
        <w:tc>
          <w:tcPr>
            <w:tcW w:type="dxa" w:w="3120"/>
          </w:tcPr>
          <w:p>
            <w:r>
              <w:t>PDF upload</w:t>
            </w:r>
          </w:p>
        </w:tc>
        <w:tc>
          <w:tcPr>
            <w:tcW w:type="dxa" w:w="3120"/>
          </w:tcPr>
          <w:p>
            <w:r>
              <w:t>Last year's OSHA 300, prior EPA Tier II</w:t>
            </w:r>
          </w:p>
        </w:tc>
      </w:tr>
    </w:tbl>
    <w:p/>
    <w:p>
      <w:pPr>
        <w:pStyle w:val="Heading2"/>
      </w:pPr>
      <w:r>
        <w:t>What CompliBot Generates</w:t>
      </w:r>
    </w:p>
    <w:p>
      <w:pPr>
        <w:pStyle w:val="Heading3"/>
      </w:pPr>
      <w:r>
        <w:t>OSHA 300 Log &amp; 300A Summary</w:t>
      </w:r>
    </w:p>
    <w:p>
      <w:r/>
      <w:r>
        <w:rPr>
          <w:b/>
        </w:rPr>
        <w:t>Input needed:</w:t>
      </w:r>
      <w:r>
        <w:t xml:space="preserve"> Injury/illness records for the year</w:t>
      </w:r>
    </w:p>
    <w:p>
      <w:r>
        <w:rPr>
          <w:b/>
        </w:rPr>
        <w:t>Output delivered:</w:t>
      </w:r>
    </w:p>
    <w:p>
      <w:pPr>
        <w:ind w:left="567"/>
      </w:pPr>
      <w:r>
        <w:rPr>
          <w:rFonts w:ascii="Consolas" w:hAnsi="Consolas"/>
          <w:sz w:val="18"/>
        </w:rPr>
        <w:t>OSHA Form 300 — Log of Work-Related Injuries and Illnesses</w:t>
        <w:br/>
        <w:t>────────────────────────────────────────────────────────────</w:t>
        <w:br/>
        <w:t>Establishment: Acme Manufacturing Corp</w:t>
        <w:br/>
        <w:t>Location: 4500 Industrial Blvd, Houston, TX 77001</w:t>
        <w:br/>
        <w:t>Industry: Metal Fabrication (NAICS 332710)</w:t>
        <w:br/>
        <w:t>Year: 2026</w:t>
        <w:br/>
        <w:br/>
        <w:t>Case  Employee    Job Title       Date    Where        Description          Death  Days   Restrict  Other  Days   Days</w:t>
        <w:br/>
        <w:t>No.   Name                                                                         Away             Record  Away   Restr</w:t>
        <w:br/>
        <w:t>───── ─────────── ─────────────── ─────── ──────────── ──────────────────── ────── ────── ──────── ────── ────── ──────</w:t>
        <w:br/>
        <w:t>26-01 R. Martinez Welder          01/15   Fab Shop B   Burn to left forearm   ☐     ☐       ☒        ☐      0      5</w:t>
        <w:br/>
        <w:t>26-02 T. Williams Forklift Op     03/22   Warehouse    Strain, lower back     ☐     ☒       ☐        ☐      8      0</w:t>
        <w:br/>
        <w:t>26-03 S. Patel    CNC Operator    05/08   Machine Shop Laceration, right hand ☐     ☐       ☐        ☒      0      0</w:t>
        <w:br/>
        <w:br/>
        <w:t>OSHA Form 300A — Summary of Work-Related Injuries and Illnesses</w:t>
        <w:br/>
        <w:t>────────────────────────────────────────────────────────────</w:t>
        <w:br/>
        <w:t>Total cases: 3</w:t>
        <w:br/>
        <w:t>Total deaths: 0</w:t>
        <w:br/>
        <w:t>Total days away from work cases: 1</w:t>
        <w:br/>
        <w:t>Total job transfer/restriction cases: 1</w:t>
        <w:br/>
        <w:t>Total other recordable cases: 1</w:t>
        <w:br/>
        <w:t>Total days away from work: 8</w:t>
        <w:br/>
        <w:t>Total days of restriction: 5</w:t>
        <w:br/>
        <w:t>Total injury cases: 3</w:t>
        <w:br/>
        <w:t>Annual average employees: 245</w:t>
        <w:br/>
        <w:t>Total hours worked: 510,400</w:t>
        <w:br/>
        <w:t>TRIR (Total Recordable Incident Rate): 1.18</w:t>
        <w:br/>
        <w:t>DART Rate: 0.78</w:t>
        <w:br/>
        <w:br/>
        <w:t>Certification: [Prepared by CompliBot — requires authorized signature]</w:t>
        <w:br/>
        <w:t>Per 29 CFR 1904.32, this summary must be posted February 1 - April 30.</w:t>
      </w:r>
    </w:p>
    <w:p>
      <w:pPr>
        <w:pStyle w:val="Heading3"/>
      </w:pPr>
      <w:r>
        <w:t>EPA Tier II Report</w:t>
      </w:r>
    </w:p>
    <w:p>
      <w:r/>
      <w:r>
        <w:rPr>
          <w:b/>
        </w:rPr>
        <w:t>Input needed:</w:t>
      </w:r>
      <w:r>
        <w:t xml:space="preserve"> Chemical inventory with quantities</w:t>
      </w:r>
    </w:p>
    <w:p>
      <w:r>
        <w:rPr>
          <w:b/>
        </w:rPr>
        <w:t>Output delivered:</w:t>
      </w:r>
    </w:p>
    <w:p>
      <w:pPr>
        <w:pStyle w:val="ListBullet"/>
      </w:pPr>
      <w:r>
        <w:t>Complete Tier II form with all 8 sections</w:t>
      </w:r>
    </w:p>
    <w:p>
      <w:pPr>
        <w:pStyle w:val="ListBullet"/>
      </w:pPr>
      <w:r>
        <w:t>Chemical-by-chemical breakdown with physical/health hazards</w:t>
      </w:r>
    </w:p>
    <w:p>
      <w:pPr>
        <w:pStyle w:val="ListBullet"/>
      </w:pPr>
      <w:r>
        <w:t>Storage locations with maximum daily amounts</w:t>
      </w:r>
    </w:p>
    <w:p>
      <w:pPr>
        <w:pStyle w:val="ListBullet"/>
      </w:pPr>
      <w:r>
        <w:t>Emergency contact information section</w:t>
      </w:r>
    </w:p>
    <w:p>
      <w:pPr>
        <w:pStyle w:val="ListBullet"/>
      </w:pPr>
      <w:r>
        <w:t>Certification page ready for signature</w:t>
      </w:r>
    </w:p>
    <w:p>
      <w:pPr>
        <w:pStyle w:val="ListBullet"/>
      </w:pPr>
      <w:r>
        <w:t>Filed per 40 CFR 370.40-45</w:t>
      </w:r>
    </w:p>
    <w:p>
      <w:pPr>
        <w:pStyle w:val="Heading3"/>
      </w:pPr>
      <w:r>
        <w:t>Maintenance Compliance Audit</w:t>
      </w:r>
    </w:p>
    <w:p>
      <w:r/>
      <w:r>
        <w:rPr>
          <w:b/>
        </w:rPr>
        <w:t>Input needed:</w:t>
      </w:r>
      <w:r>
        <w:t xml:space="preserve"> Equipment list, inspection records, maintenance logs</w:t>
      </w:r>
    </w:p>
    <w:p>
      <w:r>
        <w:rPr>
          <w:b/>
        </w:rPr>
        <w:t>Output delivered:</w:t>
      </w:r>
    </w:p>
    <w:p>
      <w:pPr>
        <w:pStyle w:val="ListBullet"/>
      </w:pPr>
      <w:r>
        <w:t>Pressure vessel inspection status (per ASME BPVC / National Board)</w:t>
      </w:r>
    </w:p>
    <w:p>
      <w:pPr>
        <w:pStyle w:val="ListBullet"/>
      </w:pPr>
      <w:r>
        <w:t>Electrical maintenance compliance (per NFPA 70B)</w:t>
      </w:r>
    </w:p>
    <w:p>
      <w:pPr>
        <w:pStyle w:val="ListBullet"/>
      </w:pPr>
      <w:r>
        <w:t>Elevator/escalator inspection status (per ANSI/ASME A17.1)</w:t>
      </w:r>
    </w:p>
    <w:p>
      <w:pPr>
        <w:pStyle w:val="ListBullet"/>
      </w:pPr>
      <w:r>
        <w:t>Fire protection system testing (per NFPA 25)</w:t>
      </w:r>
    </w:p>
    <w:p>
      <w:pPr>
        <w:pStyle w:val="ListBullet"/>
      </w:pPr>
      <w:r>
        <w:t>Gap analysis with criticality ratings</w:t>
      </w:r>
    </w:p>
    <w:p>
      <w:pPr>
        <w:pStyle w:val="ListBullet"/>
      </w:pPr>
      <w:r>
        <w:t>Corrective action plan with deadlines</w:t>
      </w:r>
    </w:p>
    <w:p>
      <w:pPr>
        <w:pStyle w:val="Heading2"/>
      </w:pPr>
      <w:r>
        <w:t>Implementation Architecture</w:t>
      </w:r>
    </w:p>
    <w:p>
      <w:pPr>
        <w:ind w:left="567"/>
      </w:pPr>
      <w:r>
        <w:rPr>
          <w:rFonts w:ascii="Consolas" w:hAnsi="Consolas"/>
          <w:sz w:val="18"/>
        </w:rPr>
        <w:t>api/src/engines/industrial/</w:t>
        <w:br/>
        <w:t>├── osha-300.ts          — OSHA 300/300A log generator</w:t>
        <w:br/>
        <w:t>├── osha-ita.ts          — Electronic submission formatter</w:t>
        <w:br/>
        <w:t>├── epa-tier2.ts         — EPA Tier II chemical reporting</w:t>
        <w:br/>
        <w:t>├── spcc.ts              — Spill Prevention Control plan</w:t>
        <w:br/>
        <w:t>├── pms.ts               — Process Safety Management docs</w:t>
        <w:br/>
        <w:t>├── lockout-tagout.ts    — LOTO procedure generator</w:t>
        <w:br/>
        <w:t>├── respiratory.ts       — Respiratory protection program</w:t>
        <w:br/>
        <w:t>├── confined-space.ts    — Confined space program</w:t>
        <w:br/>
        <w:t>├── maintenance-audit.ts — Equipment compliance audit</w:t>
        <w:br/>
        <w:t>└── safety-inspection.ts — General safety inspection report</w:t>
        <w:br/>
        <w:br/>
        <w:t>api/src/data/industrial/</w:t>
        <w:br/>
        <w:t>├── osha-standards.json      — All 29 CFR 1910 standards (structured)</w:t>
        <w:br/>
        <w:t>├── epa-chemicals.json       — Reportable chemicals + thresholds</w:t>
        <w:br/>
        <w:t>├── penalty-schedule.json    — Current penalty amounts</w:t>
        <w:br/>
        <w:t>└── state-requirements.json  — State-specific additions (CA-OSHA, etc.)</w:t>
      </w:r>
    </w:p>
    <w:p>
      <w:pPr>
        <w:pStyle w:val="Heading2"/>
      </w:pPr>
      <w:r>
        <w:t>Key Technical Challenge</w:t>
      </w:r>
    </w:p>
    <w:p>
      <w:pPr>
        <w:pStyle w:val="ListBullet"/>
      </w:pPr>
      <w:r>
        <w:t>Parse CSV/PDF injury data into structured OSHA 300 format</w:t>
      </w:r>
    </w:p>
    <w:p>
      <w:pPr>
        <w:pStyle w:val="ListBullet"/>
      </w:pPr>
      <w:r>
        <w:t>Correctly classify injuries per 29 CFR 1904.7 decision tree</w:t>
      </w:r>
    </w:p>
    <w:p>
      <w:pPr>
        <w:pStyle w:val="ListBullet"/>
      </w:pPr>
      <w:r>
        <w:t>Calculate TRIR and DART rates correctly (formulas are specific)</w:t>
      </w:r>
    </w:p>
    <w:p>
      <w:pPr>
        <w:pStyle w:val="ListBullet"/>
      </w:pPr>
      <w:r>
        <w:t>Generate valid ITA submission XML</w:t>
      </w:r>
    </w:p>
    <w:p/>
    <w:p>
      <w:pPr>
        <w:pStyle w:val="Heading1"/>
      </w:pPr>
      <w:r>
        <w:t>SECTOR 2: HEALTHCARE / MEDICAL</w:t>
      </w:r>
    </w:p>
    <w:p>
      <w:pPr>
        <w:pStyle w:val="Heading2"/>
      </w:pPr>
      <w:r>
        <w:t>What the Customer Provides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Facility info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Practice type, specialties, # providers, EHR system</w:t>
            </w:r>
          </w:p>
        </w:tc>
      </w:tr>
      <w:tr>
        <w:tc>
          <w:tcPr>
            <w:tcW w:type="dxa" w:w="3120"/>
          </w:tcPr>
          <w:p>
            <w:r>
              <w:t>Patient volume</w:t>
            </w:r>
          </w:p>
        </w:tc>
        <w:tc>
          <w:tcPr>
            <w:tcW w:type="dxa" w:w="3120"/>
          </w:tcPr>
          <w:p>
            <w:r>
              <w:t>Number</w:t>
            </w:r>
          </w:p>
        </w:tc>
        <w:tc>
          <w:tcPr>
            <w:tcW w:type="dxa" w:w="3120"/>
          </w:tcPr>
          <w:p>
            <w:r>
              <w:t>Annual patient encounters, records stored</w:t>
            </w:r>
          </w:p>
        </w:tc>
      </w:tr>
      <w:tr>
        <w:tc>
          <w:tcPr>
            <w:tcW w:type="dxa" w:w="3120"/>
          </w:tcPr>
          <w:p>
            <w:r>
              <w:t>IT inventory</w:t>
            </w:r>
          </w:p>
        </w:tc>
        <w:tc>
          <w:tcPr>
            <w:tcW w:type="dxa" w:w="3120"/>
          </w:tcPr>
          <w:p>
            <w:r>
              <w:t>Form/CSV</w:t>
            </w:r>
          </w:p>
        </w:tc>
        <w:tc>
          <w:tcPr>
            <w:tcW w:type="dxa" w:w="3120"/>
          </w:tcPr>
          <w:p>
            <w:r>
              <w:t>Systems, servers, endpoints, cloud services, vendors</w:t>
            </w:r>
          </w:p>
        </w:tc>
      </w:tr>
      <w:tr>
        <w:tc>
          <w:tcPr>
            <w:tcW w:type="dxa" w:w="3120"/>
          </w:tcPr>
          <w:p>
            <w:r>
              <w:t>Vendor list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Name, service, access to PHI (yes/no), BAA status</w:t>
            </w:r>
          </w:p>
        </w:tc>
      </w:tr>
      <w:tr>
        <w:tc>
          <w:tcPr>
            <w:tcW w:type="dxa" w:w="3120"/>
          </w:tcPr>
          <w:p>
            <w:r>
              <w:t>Incident log</w:t>
            </w:r>
          </w:p>
        </w:tc>
        <w:tc>
          <w:tcPr>
            <w:tcW w:type="dxa" w:w="3120"/>
          </w:tcPr>
          <w:p>
            <w:r>
              <w:t>Manual entry</w:t>
            </w:r>
          </w:p>
        </w:tc>
        <w:tc>
          <w:tcPr>
            <w:tcW w:type="dxa" w:w="3120"/>
          </w:tcPr>
          <w:p>
            <w:r>
              <w:t>Security incidents, breaches, near-misses</w:t>
            </w:r>
          </w:p>
        </w:tc>
      </w:tr>
      <w:tr>
        <w:tc>
          <w:tcPr>
            <w:tcW w:type="dxa" w:w="3120"/>
          </w:tcPr>
          <w:p>
            <w:r>
              <w:t>Training records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Staff name, HIPAA training date, role</w:t>
            </w:r>
          </w:p>
        </w:tc>
      </w:tr>
      <w:tr>
        <w:tc>
          <w:tcPr>
            <w:tcW w:type="dxa" w:w="3120"/>
          </w:tcPr>
          <w:p>
            <w:r>
              <w:t>Physical security</w:t>
            </w:r>
          </w:p>
        </w:tc>
        <w:tc>
          <w:tcPr>
            <w:tcW w:type="dxa" w:w="3120"/>
          </w:tcPr>
          <w:p>
            <w:r>
              <w:t>Checklist</w:t>
            </w:r>
          </w:p>
        </w:tc>
        <w:tc>
          <w:tcPr>
            <w:tcW w:type="dxa" w:w="3120"/>
          </w:tcPr>
          <w:p>
            <w:r>
              <w:t>Locked areas, badge access, camera coverage</w:t>
            </w:r>
          </w:p>
        </w:tc>
      </w:tr>
      <w:tr>
        <w:tc>
          <w:tcPr>
            <w:tcW w:type="dxa" w:w="3120"/>
          </w:tcPr>
          <w:p>
            <w:r>
              <w:t>Current policies</w:t>
            </w:r>
          </w:p>
        </w:tc>
        <w:tc>
          <w:tcPr>
            <w:tcW w:type="dxa" w:w="3120"/>
          </w:tcPr>
          <w:p>
            <w:r>
              <w:t>PDF upload</w:t>
            </w:r>
          </w:p>
        </w:tc>
        <w:tc>
          <w:tcPr>
            <w:tcW w:type="dxa" w:w="3120"/>
          </w:tcPr>
          <w:p>
            <w:r>
              <w:t>Existing policies (we compare and identify gaps)</w:t>
            </w:r>
          </w:p>
        </w:tc>
      </w:tr>
    </w:tbl>
    <w:p/>
    <w:p>
      <w:pPr>
        <w:pStyle w:val="Heading2"/>
      </w:pPr>
      <w:r>
        <w:t>What CompliBot Generates</w:t>
      </w:r>
    </w:p>
    <w:p>
      <w:pPr>
        <w:pStyle w:val="Heading3"/>
      </w:pPr>
      <w:r>
        <w:t>HIPAA Security Risk Assessment (Required by 45 CFR 164.308(a)(1))</w:t>
      </w:r>
    </w:p>
    <w:p>
      <w:r>
        <w:rPr>
          <w:b/>
        </w:rPr>
        <w:t>Output delivered:</w:t>
      </w:r>
    </w:p>
    <w:p>
      <w:pPr>
        <w:ind w:left="567"/>
      </w:pPr>
      <w:r>
        <w:rPr>
          <w:rFonts w:ascii="Consolas" w:hAnsi="Consolas"/>
          <w:sz w:val="18"/>
        </w:rPr>
        <w:t>HIPAA SECURITY RISK ASSESSMENT</w:t>
        <w:br/>
        <w:t>═══════════════════════════════════════════════════════════════</w:t>
        <w:br/>
        <w:br/>
        <w:t>Practice: Summit Internal Medicine Associates</w:t>
        <w:br/>
        <w:t>Assessment Date: May 19, 2026</w:t>
        <w:br/>
        <w:t>Assessor: CompliBot AI (reviewed by [CHC Reviewer Name])</w:t>
        <w:br/>
        <w:t>Standard: 45 CFR Parts 160 and 164</w:t>
        <w:br/>
        <w:br/>
        <w:t>─────────────────────────────────────────────────────────────</w:t>
        <w:br/>
        <w:t>SECTION 1: ADMINISTRATIVE SAFEGUARDS (§164.308)</w:t>
        <w:br/>
        <w:t>─────────────────────────────────────────────────────────────</w:t>
        <w:br/>
        <w:br/>
        <w:t>§164.308(a)(1) — Security Management Process</w:t>
        <w:br/>
        <w:t>┌──────────────────────────────┬────────┬──────────────────────────────┐</w:t>
        <w:br/>
        <w:t>│ Requirement                  │ Status │ Finding                      │</w:t>
        <w:br/>
        <w:t>├──────────────────────────────┼────────┼──────────────────────────────┤</w:t>
        <w:br/>
        <w:t>│ Risk Analysis                │ PARTIAL│ Last assessment dated 2024.  │</w:t>
        <w:br/>
        <w:t>│                              │        │ Must be conducted annually.  │</w:t>
        <w:br/>
        <w:t>├──────────────────────────────┼────────┼──────────────────────────────┤</w:t>
        <w:br/>
        <w:t>│ Risk Management              │ MET    │ Policies in place, reviewed  │</w:t>
        <w:br/>
        <w:t>│                              │        │ quarterly.                   │</w:t>
        <w:br/>
        <w:t>├──────────────────────────────┼────────┼──────────────────────────────┤</w:t>
        <w:br/>
        <w:t>│ Sanction Policy              │ MET    │ Employee handbook §4.7       │</w:t>
        <w:br/>
        <w:t>│                              │        │ addresses violations.        │</w:t>
        <w:br/>
        <w:t>├──────────────────────────────┼────────┼──────────────────────────────┤</w:t>
        <w:br/>
        <w:t>│ Information System Activity  │ GAP    │ No centralized audit log     │</w:t>
        <w:br/>
        <w:t>│ Review                       │        │ review process documented.   │</w:t>
        <w:br/>
        <w:t>└──────────────────────────────┴────────┴──────────────────────────────┘</w:t>
        <w:br/>
        <w:br/>
        <w:t>COMPLIANCE SCORE: 78/100</w:t>
        <w:br/>
        <w:t>CRITICAL GAPS: 3</w:t>
        <w:br/>
        <w:t>HIGH PRIORITY GAPS: 5</w:t>
        <w:br/>
        <w:t>CORRECTIVE ACTIONS RECOMMENDED: 12</w:t>
        <w:br/>
        <w:br/>
        <w:t>─────────────────────────────────────────────────────────────</w:t>
        <w:br/>
        <w:t>GAP #1 (CRITICAL): Audit Log Review</w:t>
        <w:br/>
        <w:t>Standard: 45 CFR 164.308(a)(1)(ii)(D)</w:t>
        <w:br/>
        <w:t>Current State: No documented process for regular review of</w:t>
        <w:br/>
        <w:t xml:space="preserve">               information system activity records.</w:t>
        <w:br/>
        <w:t>Required Action: Implement monthly audit log review process</w:t>
        <w:br/>
        <w:t xml:space="preserve">                 with documented sign-off.</w:t>
        <w:br/>
        <w:t>Deadline: Within 30 days</w:t>
        <w:br/>
        <w:t>Citation: "A covered entity must implement procedures to</w:t>
        <w:br/>
        <w:t xml:space="preserve">          regularly review records of information system</w:t>
        <w:br/>
        <w:t xml:space="preserve">          activity, such as audit logs, access reports,</w:t>
        <w:br/>
        <w:t xml:space="preserve">          and security incident tracking reports."</w:t>
        <w:br/>
        <w:t>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HIPAA Policies &amp; Procedures Package</w:t>
      </w:r>
    </w:p>
    <w:p>
      <w:r>
        <w:rPr>
          <w:b/>
        </w:rPr>
        <w:t>Output delivered:</w:t>
      </w:r>
    </w:p>
    <w:p>
      <w:pPr>
        <w:pStyle w:val="ListBullet"/>
      </w:pPr>
      <w:r>
        <w:t>Privacy Policy (Notice of Privacy Practices)</w:t>
      </w:r>
    </w:p>
    <w:p>
      <w:pPr>
        <w:pStyle w:val="ListBullet"/>
      </w:pPr>
      <w:r>
        <w:t>Security Policy (30+ individual policies covering all §164.308/310/312 standards)</w:t>
      </w:r>
    </w:p>
    <w:p>
      <w:pPr>
        <w:pStyle w:val="ListBullet"/>
      </w:pPr>
      <w:r>
        <w:t>Breach Notification Policy &amp; Procedures</w:t>
      </w:r>
    </w:p>
    <w:p>
      <w:pPr>
        <w:pStyle w:val="ListBullet"/>
      </w:pPr>
      <w:r>
        <w:t>Business Associate Agreement template</w:t>
      </w:r>
    </w:p>
    <w:p>
      <w:pPr>
        <w:pStyle w:val="ListBullet"/>
      </w:pPr>
      <w:r>
        <w:t>Workforce Training Program documentation</w:t>
      </w:r>
    </w:p>
    <w:p>
      <w:pPr>
        <w:pStyle w:val="ListBullet"/>
      </w:pPr>
      <w:r>
        <w:t>Minimum Necessary Standard implementation guide</w:t>
      </w:r>
    </w:p>
    <w:p>
      <w:pPr>
        <w:pStyle w:val="ListBullet"/>
      </w:pPr>
      <w:r>
        <w:t>Patient Rights procedures (access, amendment, accounting of disclosures)</w:t>
      </w:r>
    </w:p>
    <w:p>
      <w:pPr>
        <w:pStyle w:val="ListBullet"/>
      </w:pPr>
      <w:r>
        <w:t>All cross-referenced to specific CFR sections</w:t>
      </w:r>
    </w:p>
    <w:p>
      <w:pPr>
        <w:pStyle w:val="Heading3"/>
      </w:pPr>
      <w:r>
        <w:t>Breach Response Documentation</w:t>
      </w:r>
    </w:p>
    <w:p>
      <w:r/>
      <w:r>
        <w:rPr>
          <w:b/>
        </w:rPr>
        <w:t>Input needed:</w:t>
      </w:r>
      <w:r>
        <w:t xml:space="preserve"> Incident details (what happened, when, who affected, what data)</w:t>
      </w:r>
    </w:p>
    <w:p>
      <w:r>
        <w:rPr>
          <w:b/>
        </w:rPr>
        <w:t>Output delivered:</w:t>
      </w:r>
    </w:p>
    <w:p>
      <w:pPr>
        <w:pStyle w:val="ListBullet"/>
      </w:pPr>
      <w:r>
        <w:t>Breach risk assessment (4-factor test per 45 CFR 164.402)</w:t>
      </w:r>
    </w:p>
    <w:p>
      <w:pPr>
        <w:pStyle w:val="ListBullet"/>
      </w:pPr>
      <w:r>
        <w:t>Individual notification letters (within 60 days per §164.404)</w:t>
      </w:r>
    </w:p>
    <w:p>
      <w:pPr>
        <w:pStyle w:val="ListBullet"/>
      </w:pPr>
      <w:r>
        <w:t>HHS notification (if 500+ individuals affected)</w:t>
      </w:r>
    </w:p>
    <w:p>
      <w:pPr>
        <w:pStyle w:val="ListBullet"/>
      </w:pPr>
      <w:r>
        <w:t>Media notification template (if 500+ in a state per §164.406)</w:t>
      </w:r>
    </w:p>
    <w:p>
      <w:pPr>
        <w:pStyle w:val="ListBullet"/>
      </w:pPr>
      <w:r>
        <w:t>Mitigation documentation</w:t>
      </w:r>
    </w:p>
    <w:p>
      <w:pPr>
        <w:pStyle w:val="ListBullet"/>
      </w:pPr>
      <w:r>
        <w:t>Post-incident corrective action plan</w:t>
      </w:r>
    </w:p>
    <w:p>
      <w:pPr>
        <w:pStyle w:val="Heading2"/>
      </w:pPr>
      <w:r>
        <w:t>Implementation Architecture</w:t>
      </w:r>
    </w:p>
    <w:p>
      <w:pPr>
        <w:ind w:left="567"/>
      </w:pPr>
      <w:r>
        <w:rPr>
          <w:rFonts w:ascii="Consolas" w:hAnsi="Consolas"/>
          <w:sz w:val="18"/>
        </w:rPr>
        <w:t>api/src/engines/healthcare/</w:t>
        <w:br/>
        <w:t>├── hipaa-risk-assessment.ts  — Full SRA per NIST/OCR guidance</w:t>
        <w:br/>
        <w:t>├── hipaa-policies.ts         — Policy document generator</w:t>
        <w:br/>
        <w:t>├── hipaa-breach.ts           — Breach assessment &amp; notifications</w:t>
        <w:br/>
        <w:t>├── hipaa-baa.ts              — Business Associate Agreement generator</w:t>
        <w:br/>
        <w:t>├── osha-bloodborne.ts        — Bloodborne Pathogens Exposure Control Plan</w:t>
        <w:br/>
        <w:t>├── cms-conditions.ts         — Conditions of Participation documentation</w:t>
        <w:br/>
        <w:t>├── joint-commission.ts       — Joint Commission standards documentation</w:t>
        <w:br/>
        <w:t>├── state-licensure.ts        — State-specific facility licensing</w:t>
        <w:br/>
        <w:t>└── dea-controlled.ts         — DEA Schedule II-V documentation</w:t>
        <w:br/>
        <w:br/>
        <w:t>api/src/data/healthcare/</w:t>
        <w:br/>
        <w:t>├── hipaa-standards.json      — All 45 CFR 164 requirements (structured)</w:t>
        <w:br/>
        <w:t>├── state-breach-laws.json    — 50-state breach notification requirements</w:t>
        <w:br/>
        <w:t>├── cms-requirements.json     — CMS CoP requirements by facility type</w:t>
        <w:br/>
        <w:t>└── ocr-enforcement.json      — Recent OCR enforcement actions (guidance)</w:t>
      </w:r>
    </w:p>
    <w:p>
      <w:pPr>
        <w:pStyle w:val="Heading2"/>
      </w:pPr>
      <w:r>
        <w:t>Key Technical Challenge</w:t>
      </w:r>
    </w:p>
    <w:p>
      <w:pPr>
        <w:pStyle w:val="ListBullet"/>
      </w:pPr>
      <w:r>
        <w:t>Map customer's IT systems to specific HIPAA technical safeguard requirements</w:t>
      </w:r>
    </w:p>
    <w:p>
      <w:pPr>
        <w:pStyle w:val="ListBullet"/>
      </w:pPr>
      <w:r>
        <w:t>Generate facility-type-specific policies (hospital vs. dental vs. home health)</w:t>
      </w:r>
    </w:p>
    <w:p>
      <w:pPr>
        <w:pStyle w:val="ListBullet"/>
      </w:pPr>
      <w:r>
        <w:t>Correctly apply the 4-factor breach assessment test</w:t>
      </w:r>
    </w:p>
    <w:p>
      <w:pPr>
        <w:pStyle w:val="ListBullet"/>
      </w:pPr>
      <w:r>
        <w:t>Track state-specific variations (50 different breach notification laws)</w:t>
      </w:r>
    </w:p>
    <w:p/>
    <w:p>
      <w:pPr>
        <w:pStyle w:val="Heading1"/>
      </w:pPr>
      <w:r>
        <w:t>SECTOR 3: BANKING / FINANCIAL SERVICES</w:t>
      </w:r>
    </w:p>
    <w:p>
      <w:pPr>
        <w:pStyle w:val="Heading2"/>
      </w:pPr>
      <w:r>
        <w:t>What the Customer Provides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Institution profile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Charter type, asset size, branches, products offered</w:t>
            </w:r>
          </w:p>
        </w:tc>
      </w:tr>
      <w:tr>
        <w:tc>
          <w:tcPr>
            <w:tcW w:type="dxa" w:w="3120"/>
          </w:tcPr>
          <w:p>
            <w:r>
              <w:t>Customer data metrics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# accounts, transaction volume, high-risk customers</w:t>
            </w:r>
          </w:p>
        </w:tc>
      </w:tr>
      <w:tr>
        <w:tc>
          <w:tcPr>
            <w:tcW w:type="dxa" w:w="3120"/>
          </w:tcPr>
          <w:p>
            <w:r>
              <w:t>BSA/AML program docs</w:t>
            </w:r>
          </w:p>
        </w:tc>
        <w:tc>
          <w:tcPr>
            <w:tcW w:type="dxa" w:w="3120"/>
          </w:tcPr>
          <w:p>
            <w:r>
              <w:t>PDF upload</w:t>
            </w:r>
          </w:p>
        </w:tc>
        <w:tc>
          <w:tcPr>
            <w:tcW w:type="dxa" w:w="3120"/>
          </w:tcPr>
          <w:p>
            <w:r>
              <w:t>Current BSA Officer designation, existing policies</w:t>
            </w:r>
          </w:p>
        </w:tc>
      </w:tr>
      <w:tr>
        <w:tc>
          <w:tcPr>
            <w:tcW w:type="dxa" w:w="3120"/>
          </w:tcPr>
          <w:p>
            <w:r>
              <w:t>SAR filing history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Previous Suspicious Activity Reports filed</w:t>
            </w:r>
          </w:p>
        </w:tc>
      </w:tr>
      <w:tr>
        <w:tc>
          <w:tcPr>
            <w:tcW w:type="dxa" w:w="3120"/>
          </w:tcPr>
          <w:p>
            <w:r>
              <w:t>CRA lending data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Loan applications, approvals, denials by geography/demographics</w:t>
            </w:r>
          </w:p>
        </w:tc>
      </w:tr>
      <w:tr>
        <w:tc>
          <w:tcPr>
            <w:tcW w:type="dxa" w:w="3120"/>
          </w:tcPr>
          <w:p>
            <w:r>
              <w:t>HMDA LAR data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Home Mortgage Disclosure Act loan records</w:t>
            </w:r>
          </w:p>
        </w:tc>
      </w:tr>
      <w:tr>
        <w:tc>
          <w:tcPr>
            <w:tcW w:type="dxa" w:w="3120"/>
          </w:tcPr>
          <w:p>
            <w:r>
              <w:t>Vendor management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Third-party service providers with access levels</w:t>
            </w:r>
          </w:p>
        </w:tc>
      </w:tr>
      <w:tr>
        <w:tc>
          <w:tcPr>
            <w:tcW w:type="dxa" w:w="3120"/>
          </w:tcPr>
          <w:p>
            <w:r>
              <w:t>IT infrastructure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Core banking system, cybersecurity tools, incident history</w:t>
            </w:r>
          </w:p>
        </w:tc>
      </w:tr>
      <w:tr>
        <w:tc>
          <w:tcPr>
            <w:tcW w:type="dxa" w:w="3120"/>
          </w:tcPr>
          <w:p>
            <w:r>
              <w:t>Audit findings</w:t>
            </w:r>
          </w:p>
        </w:tc>
        <w:tc>
          <w:tcPr>
            <w:tcW w:type="dxa" w:w="3120"/>
          </w:tcPr>
          <w:p>
            <w:r>
              <w:t>PDF</w:t>
            </w:r>
          </w:p>
        </w:tc>
        <w:tc>
          <w:tcPr>
            <w:tcW w:type="dxa" w:w="3120"/>
          </w:tcPr>
          <w:p>
            <w:r>
              <w:t>Previous regulatory exam findings</w:t>
            </w:r>
          </w:p>
        </w:tc>
      </w:tr>
      <w:tr>
        <w:tc>
          <w:tcPr>
            <w:tcW w:type="dxa" w:w="3120"/>
          </w:tcPr>
          <w:p>
            <w:r>
              <w:t>Board minutes</w:t>
            </w:r>
          </w:p>
        </w:tc>
        <w:tc>
          <w:tcPr>
            <w:tcW w:type="dxa" w:w="3120"/>
          </w:tcPr>
          <w:p>
            <w:r>
              <w:t>PDF</w:t>
            </w:r>
          </w:p>
        </w:tc>
        <w:tc>
          <w:tcPr>
            <w:tcW w:type="dxa" w:w="3120"/>
          </w:tcPr>
          <w:p>
            <w:r>
              <w:t>Compliance committee meeting records</w:t>
            </w:r>
          </w:p>
        </w:tc>
      </w:tr>
    </w:tbl>
    <w:p/>
    <w:p>
      <w:pPr>
        <w:pStyle w:val="Heading2"/>
      </w:pPr>
      <w:r>
        <w:t>What CompliBot Generates</w:t>
      </w:r>
    </w:p>
    <w:p>
      <w:pPr>
        <w:pStyle w:val="Heading3"/>
      </w:pPr>
      <w:r>
        <w:t>BSA/AML Risk Assessment</w:t>
      </w:r>
    </w:p>
    <w:p>
      <w:r>
        <w:rPr>
          <w:b/>
        </w:rPr>
        <w:t>Output delivered:</w:t>
      </w:r>
    </w:p>
    <w:p>
      <w:pPr>
        <w:ind w:left="567"/>
      </w:pPr>
      <w:r>
        <w:rPr>
          <w:rFonts w:ascii="Consolas" w:hAnsi="Consolas"/>
          <w:sz w:val="18"/>
        </w:rPr>
        <w:t>BSA/AML/OFAC RISK ASSESSMENT</w:t>
        <w:br/>
        <w:t>═══════════════════════════════════════════════════════════════</w:t>
        <w:br/>
        <w:br/>
        <w:t>Institution: First Community National Bank</w:t>
        <w:br/>
        <w:t>Charter: National Bank (OCC Regulated)</w:t>
        <w:br/>
        <w:t>Total Assets: $1.2 Billion</w:t>
        <w:br/>
        <w:t>Assessment Period: January 1 - December 31, 2026</w:t>
        <w:br/>
        <w:t>Prepared: CompliBot AI (reviewed by [CRCM Reviewer])</w:t>
        <w:br/>
        <w:br/>
        <w:t>─────────────────────────────────────────────────────────────</w:t>
        <w:br/>
        <w:t>OVERALL BSA/AML RISK RATING: MODERATE</w:t>
        <w:br/>
        <w:t>─────────────────────────────────────────────────────────────</w:t>
        <w:br/>
        <w:br/>
        <w:t>RISK CATEGORY ASSESSMENT:</w:t>
        <w:br/>
        <w:br/>
        <w:t>Products &amp; Services Risk:</w:t>
        <w:br/>
        <w:t>┌───────────────────────────────┬─────────┬──────────┬────────────────┐</w:t>
        <w:br/>
        <w:t>│ Product                       │ Volume  │ Risk     │ Rationale      │</w:t>
        <w:br/>
        <w:t>├───────────────────────────────┼─────────┼──────────┼────────────────┤</w:t>
        <w:br/>
        <w:t>│ Consumer checking             │ 45,000  │ Low      │ Standard KYC   │</w:t>
        <w:br/>
        <w:t>├───────────────────────────────┼─────────┼──────────┼────────────────┤</w:t>
        <w:br/>
        <w:t>│ Wire transfers (domestic)     │ 12,000  │ Moderate │ &gt; $10K volume  │</w:t>
        <w:br/>
        <w:t>├───────────────────────────────┼─────────┼──────────┼────────────────┤</w:t>
        <w:br/>
        <w:t>│ Wire transfers (international)│ 800     │ High     │ OFAC screening │</w:t>
        <w:br/>
        <w:t>│                               │         │          │ required       │</w:t>
        <w:br/>
        <w:t>├───────────────────────────────┼─────────┼──────────┼────────────────┤</w:t>
        <w:br/>
        <w:t>│ Correspondent banking         │ 3       │ High     │ Enhanced DD    │</w:t>
        <w:br/>
        <w:t>│                               │         │          │ per FinCEN     │</w:t>
        <w:br/>
        <w:t>├───────────────────────────────┼─────────┼──────────┼────────────────┤</w:t>
        <w:br/>
        <w:t>│ Private banking               │ 200     │ Moderate │ Higher balances│</w:t>
        <w:br/>
        <w:t>│                               │         │          │ require EDD    │</w:t>
        <w:br/>
        <w:t>└───────────────────────────────┴─────────┴──────────┴────────────────┘</w:t>
        <w:br/>
        <w:br/>
        <w:t>Geographic Risk:</w:t>
        <w:br/>
        <w:t>- Primary market: [City, State] — Low inherent risk</w:t>
        <w:br/>
        <w:t>- International exposure: 12 countries (3 high-risk per FATF)</w:t>
        <w:br/>
        <w:t>- HIDTA proximity: Within 2 designated HIDTA areas</w:t>
        <w:br/>
        <w:br/>
        <w:t>Customer Risk:</w:t>
        <w:br/>
        <w:t>- MSBs served: 8 (High risk — 31 CFR 1010.100(ff))</w:t>
        <w:br/>
        <w:t>- PEPs identified: 3 (Enhanced Due Diligence applied)</w:t>
        <w:br/>
        <w:t>- Cannabis-related businesses: 0</w:t>
        <w:br/>
        <w:br/>
        <w:t>REGULATORY CITATIONS:</w:t>
        <w:br/>
        <w:t>- 31 USC 5311-5332 (Bank Secrecy Act)</w:t>
        <w:br/>
        <w:t>- 31 CFR 1010-1022 (FinCEN regulations)</w:t>
        <w:br/>
        <w:t>- 12 CFR 21.21 (OCC BSA compliance program requirements)</w:t>
        <w:br/>
        <w:t>- FFIEC BSA/AML Examination Manual (2023 revision)</w:t>
        <w:br/>
        <w:br/>
        <w:t>GAPS IDENTIFIED: 4</w:t>
        <w:br/>
        <w:t>REQUIRED ACTIONS: 7</w:t>
        <w:br/>
        <w:t>NEXT EXAM READINESS SCORE: 82/100</w:t>
      </w:r>
    </w:p>
    <w:p>
      <w:pPr>
        <w:pStyle w:val="Heading3"/>
      </w:pPr>
      <w:r>
        <w:t>CRA Self-Assessment</w:t>
      </w:r>
    </w:p>
    <w:p>
      <w:r/>
      <w:r>
        <w:rPr>
          <w:b/>
        </w:rPr>
        <w:t>Input needed:</w:t>
      </w:r>
      <w:r>
        <w:t xml:space="preserve"> HMDA data, lending volumes by census tract, community development activities</w:t>
      </w:r>
    </w:p>
    <w:p>
      <w:r>
        <w:rPr>
          <w:b/>
        </w:rPr>
        <w:t>Output delivered:</w:t>
      </w:r>
    </w:p>
    <w:p>
      <w:pPr>
        <w:pStyle w:val="ListBullet"/>
      </w:pPr>
      <w:r>
        <w:t>Lending Test analysis (geographic distribution, borrower characteristics)</w:t>
      </w:r>
    </w:p>
    <w:p>
      <w:pPr>
        <w:pStyle w:val="ListBullet"/>
      </w:pPr>
      <w:r>
        <w:t>Investment Test documentation</w:t>
      </w:r>
    </w:p>
    <w:p>
      <w:pPr>
        <w:pStyle w:val="ListBullet"/>
      </w:pPr>
      <w:r>
        <w:t>Service Test assessment</w:t>
      </w:r>
    </w:p>
    <w:p>
      <w:pPr>
        <w:pStyle w:val="ListBullet"/>
      </w:pPr>
      <w:r>
        <w:t>Community development activity log with qualified amounts</w:t>
      </w:r>
    </w:p>
    <w:p>
      <w:pPr>
        <w:pStyle w:val="ListBullet"/>
      </w:pPr>
      <w:r>
        <w:t>Comparison to assessment area demographics</w:t>
      </w:r>
    </w:p>
    <w:p>
      <w:pPr>
        <w:pStyle w:val="ListBullet"/>
      </w:pPr>
      <w:r>
        <w:t>Projected CRA rating with improvement recommendations</w:t>
      </w:r>
    </w:p>
    <w:p>
      <w:pPr>
        <w:pStyle w:val="Heading3"/>
      </w:pPr>
      <w:r>
        <w:t>FFIEC Cybersecurity Assessment</w:t>
      </w:r>
    </w:p>
    <w:p>
      <w:r/>
      <w:r>
        <w:rPr>
          <w:b/>
        </w:rPr>
        <w:t>Input needed:</w:t>
      </w:r>
      <w:r>
        <w:t xml:space="preserve"> IT infrastructure details, security controls, incident history</w:t>
      </w:r>
    </w:p>
    <w:p>
      <w:r>
        <w:rPr>
          <w:b/>
        </w:rPr>
        <w:t>Output delivered:</w:t>
      </w:r>
    </w:p>
    <w:p>
      <w:pPr>
        <w:pStyle w:val="ListBullet"/>
      </w:pPr>
      <w:r>
        <w:t>Inherent Risk Profile (5 categories per FFIEC CAT)</w:t>
      </w:r>
    </w:p>
    <w:p>
      <w:pPr>
        <w:pStyle w:val="ListBullet"/>
      </w:pPr>
      <w:r>
        <w:t>Cybersecurity Maturity assessment (5 domains, 5 levels)</w:t>
      </w:r>
    </w:p>
    <w:p>
      <w:pPr>
        <w:pStyle w:val="ListBullet"/>
      </w:pPr>
      <w:r>
        <w:t>Gap analysis between risk and maturity</w:t>
      </w:r>
    </w:p>
    <w:p>
      <w:pPr>
        <w:pStyle w:val="ListBullet"/>
      </w:pPr>
      <w:r>
        <w:t>Board-ready executive summary</w:t>
      </w:r>
    </w:p>
    <w:p>
      <w:pPr>
        <w:pStyle w:val="ListBullet"/>
      </w:pPr>
      <w:r>
        <w:t>Corrective action plan mapped to FFIEC expectations</w:t>
      </w:r>
    </w:p>
    <w:p>
      <w:pPr>
        <w:pStyle w:val="Heading2"/>
      </w:pPr>
      <w:r>
        <w:t>Implementation Architecture</w:t>
      </w:r>
    </w:p>
    <w:p>
      <w:pPr>
        <w:ind w:left="567"/>
      </w:pPr>
      <w:r>
        <w:rPr>
          <w:rFonts w:ascii="Consolas" w:hAnsi="Consolas"/>
          <w:sz w:val="18"/>
        </w:rPr>
        <w:t>api/src/engines/banking/</w:t>
        <w:br/>
        <w:t>├── bsa-aml-risk.ts        — BSA/AML/OFAC risk assessment</w:t>
        <w:br/>
        <w:t>├── bsa-program.ts         — BSA compliance program documentation</w:t>
        <w:br/>
        <w:t>├── sar-narrative.ts       — Suspicious Activity Report narrative generator</w:t>
        <w:br/>
        <w:t>├── cra-assessment.ts      — CRA self-assessment and performance context</w:t>
        <w:br/>
        <w:t>├── hmda-lar.ts            — HMDA LAR data validation and submission prep</w:t>
        <w:br/>
        <w:t>├── ffiec-cyber.ts         — FFIEC Cybersecurity Assessment Tool</w:t>
        <w:br/>
        <w:t>├── glba-privacy.ts        — GLBA privacy notice generator</w:t>
        <w:br/>
        <w:t>├── vendor-risk.ts         — Third-party vendor risk assessments</w:t>
        <w:br/>
        <w:t>├── fair-lending.ts        — Fair lending analysis (disparate impact)</w:t>
        <w:br/>
        <w:t>└── sox-controls.ts        — SOX 404 internal controls documentation</w:t>
        <w:br/>
        <w:br/>
        <w:t>api/src/data/banking/</w:t>
        <w:br/>
        <w:t>├── bsa-requirements.json     — FinCEN requirements by institution type</w:t>
        <w:br/>
        <w:t>├── cra-demographics.json     — Census tract data for CRA analysis</w:t>
        <w:br/>
        <w:t>├── ofac-sdn.json             — OFAC SDN list reference (or API)</w:t>
        <w:br/>
        <w:t>├── ffiec-cat.json            — FFIEC CAT assessment framework</w:t>
        <w:br/>
        <w:t>├── state-regulations.json    — State banking department requirements</w:t>
        <w:br/>
        <w:t>└── exam-procedures.json      — FFIEC examination procedures mapping</w:t>
      </w:r>
    </w:p>
    <w:p>
      <w:pPr>
        <w:pStyle w:val="Heading2"/>
      </w:pPr>
      <w:r>
        <w:t>Key Technical Challenge</w:t>
      </w:r>
    </w:p>
    <w:p>
      <w:pPr>
        <w:pStyle w:val="ListBullet"/>
      </w:pPr>
      <w:r>
        <w:t>BSA/AML risk scoring requires understanding of product mix, geography, and customer base</w:t>
      </w:r>
    </w:p>
    <w:p>
      <w:pPr>
        <w:pStyle w:val="ListBullet"/>
      </w:pPr>
      <w:r>
        <w:t>SAR narratives require natural language generation that meets FinCEN quality expectations</w:t>
      </w:r>
    </w:p>
    <w:p>
      <w:pPr>
        <w:pStyle w:val="ListBullet"/>
      </w:pPr>
      <w:r>
        <w:t>CRA analysis requires mapping loans to census tracts and demographic data</w:t>
      </w:r>
    </w:p>
    <w:p>
      <w:pPr>
        <w:pStyle w:val="ListBullet"/>
      </w:pPr>
      <w:r>
        <w:t>Must handle multiple regulator expectations (OCC vs. Fed vs. FDIC vs. State)</w:t>
      </w:r>
    </w:p>
    <w:p/>
    <w:p>
      <w:pPr>
        <w:pStyle w:val="Heading1"/>
      </w:pPr>
      <w:r>
        <w:t>SECTOR 4: TECHNOLOGY / DATA PRIVACY</w:t>
      </w:r>
    </w:p>
    <w:p>
      <w:pPr>
        <w:pStyle w:val="Heading2"/>
      </w:pPr>
      <w:r>
        <w:t>What the Customer Provides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Company profile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Size, product type, data processed, customers</w:t>
            </w:r>
          </w:p>
        </w:tc>
      </w:tr>
      <w:tr>
        <w:tc>
          <w:tcPr>
            <w:tcW w:type="dxa" w:w="3120"/>
          </w:tcPr>
          <w:p>
            <w:r>
              <w:t>Data inventory</w:t>
            </w:r>
          </w:p>
        </w:tc>
        <w:tc>
          <w:tcPr>
            <w:tcW w:type="dxa" w:w="3120"/>
          </w:tcPr>
          <w:p>
            <w:r>
              <w:t>Form/CSV</w:t>
            </w:r>
          </w:p>
        </w:tc>
        <w:tc>
          <w:tcPr>
            <w:tcW w:type="dxa" w:w="3120"/>
          </w:tcPr>
          <w:p>
            <w:r>
              <w:t>What personal data, where stored, who accesses, retention</w:t>
            </w:r>
          </w:p>
        </w:tc>
      </w:tr>
      <w:tr>
        <w:tc>
          <w:tcPr>
            <w:tcW w:type="dxa" w:w="3120"/>
          </w:tcPr>
          <w:p>
            <w:r>
              <w:t>Vendor/subprocessor list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Name, service, data access, location, DPA status</w:t>
            </w:r>
          </w:p>
        </w:tc>
      </w:tr>
      <w:tr>
        <w:tc>
          <w:tcPr>
            <w:tcW w:type="dxa" w:w="3120"/>
          </w:tcPr>
          <w:p>
            <w:r>
              <w:t>Security controls</w:t>
            </w:r>
          </w:p>
        </w:tc>
        <w:tc>
          <w:tcPr>
            <w:tcW w:type="dxa" w:w="3120"/>
          </w:tcPr>
          <w:p>
            <w:r>
              <w:t>Checklist</w:t>
            </w:r>
          </w:p>
        </w:tc>
        <w:tc>
          <w:tcPr>
            <w:tcW w:type="dxa" w:w="3120"/>
          </w:tcPr>
          <w:p>
            <w:r>
              <w:t>Encryption, access controls, monitoring, backups</w:t>
            </w:r>
          </w:p>
        </w:tc>
      </w:tr>
      <w:tr>
        <w:tc>
          <w:tcPr>
            <w:tcW w:type="dxa" w:w="3120"/>
          </w:tcPr>
          <w:p>
            <w:r>
              <w:t>Incident history</w:t>
            </w:r>
          </w:p>
        </w:tc>
        <w:tc>
          <w:tcPr>
            <w:tcW w:type="dxa" w:w="3120"/>
          </w:tcPr>
          <w:p>
            <w:r>
              <w:t>Manual entry</w:t>
            </w:r>
          </w:p>
        </w:tc>
        <w:tc>
          <w:tcPr>
            <w:tcW w:type="dxa" w:w="3120"/>
          </w:tcPr>
          <w:p>
            <w:r>
              <w:t>Past breaches, near-misses, response actions</w:t>
            </w:r>
          </w:p>
        </w:tc>
      </w:tr>
      <w:tr>
        <w:tc>
          <w:tcPr>
            <w:tcW w:type="dxa" w:w="3120"/>
          </w:tcPr>
          <w:p>
            <w:r>
              <w:t>Architecture diagram</w:t>
            </w:r>
          </w:p>
        </w:tc>
        <w:tc>
          <w:tcPr>
            <w:tcW w:type="dxa" w:w="3120"/>
          </w:tcPr>
          <w:p>
            <w:r>
              <w:t>Upload/describe</w:t>
            </w:r>
          </w:p>
        </w:tc>
        <w:tc>
          <w:tcPr>
            <w:tcW w:type="dxa" w:w="3120"/>
          </w:tcPr>
          <w:p>
            <w:r>
              <w:t>Cloud services, data flows, integrations</w:t>
            </w:r>
          </w:p>
        </w:tc>
      </w:tr>
      <w:tr>
        <w:tc>
          <w:tcPr>
            <w:tcW w:type="dxa" w:w="3120"/>
          </w:tcPr>
          <w:p>
            <w:r>
              <w:t>Current policies</w:t>
            </w:r>
          </w:p>
        </w:tc>
        <w:tc>
          <w:tcPr>
            <w:tcW w:type="dxa" w:w="3120"/>
          </w:tcPr>
          <w:p>
            <w:r>
              <w:t>PDF upload</w:t>
            </w:r>
          </w:p>
        </w:tc>
        <w:tc>
          <w:tcPr>
            <w:tcW w:type="dxa" w:w="3120"/>
          </w:tcPr>
          <w:p>
            <w:r>
              <w:t>Existing security/privacy policies (gap analysis)</w:t>
            </w:r>
          </w:p>
        </w:tc>
      </w:tr>
      <w:tr>
        <w:tc>
          <w:tcPr>
            <w:tcW w:type="dxa" w:w="3120"/>
          </w:tcPr>
          <w:p>
            <w:r>
              <w:t>Employee list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Roles with access levels (for access review)</w:t>
            </w:r>
          </w:p>
        </w:tc>
      </w:tr>
    </w:tbl>
    <w:p/>
    <w:p>
      <w:pPr>
        <w:pStyle w:val="Heading2"/>
      </w:pPr>
      <w:r>
        <w:t>What CompliBot Generates</w:t>
      </w:r>
    </w:p>
    <w:p>
      <w:pPr>
        <w:pStyle w:val="Heading3"/>
      </w:pPr>
      <w:r>
        <w:t>SOC 2 Type II Readiness Package</w:t>
      </w:r>
    </w:p>
    <w:p>
      <w:r>
        <w:rPr>
          <w:b/>
        </w:rPr>
        <w:t>Output delivered:</w:t>
      </w:r>
    </w:p>
    <w:p>
      <w:pPr>
        <w:pStyle w:val="ListBullet"/>
      </w:pPr>
      <w:r>
        <w:t>System Description (per AICPA Trust Services Criteria)</w:t>
      </w:r>
    </w:p>
    <w:p>
      <w:pPr>
        <w:pStyle w:val="ListBullet"/>
      </w:pPr>
      <w:r>
        <w:t>All required policies (30+):</w:t>
      </w:r>
    </w:p>
    <w:p>
      <w:r>
        <w:t xml:space="preserve">  - Information Security Policy</w:t>
      </w:r>
    </w:p>
    <w:p>
      <w:r>
        <w:t xml:space="preserve">  - Access Control Policy</w:t>
      </w:r>
    </w:p>
    <w:p>
      <w:r>
        <w:t xml:space="preserve">  - Change Management Policy</w:t>
      </w:r>
    </w:p>
    <w:p>
      <w:r>
        <w:t xml:space="preserve">  - Incident Response Plan</w:t>
      </w:r>
    </w:p>
    <w:p>
      <w:r>
        <w:t xml:space="preserve">  - Business Continuity / Disaster Recovery Plan</w:t>
      </w:r>
    </w:p>
    <w:p>
      <w:r>
        <w:t xml:space="preserve">  - Data Classification Policy</w:t>
      </w:r>
    </w:p>
    <w:p>
      <w:r>
        <w:t xml:space="preserve">  - Encryption Policy</w:t>
      </w:r>
    </w:p>
    <w:p>
      <w:r>
        <w:t xml:space="preserve">  - Vendor Management Policy</w:t>
      </w:r>
    </w:p>
    <w:p>
      <w:r>
        <w:t xml:space="preserve">  - Acceptable Use Policy</w:t>
      </w:r>
    </w:p>
    <w:p>
      <w:r>
        <w:t xml:space="preserve">  - Physical Security Policy</w:t>
      </w:r>
    </w:p>
    <w:p>
      <w:r>
        <w:t xml:space="preserve">  - HR Security Policy</w:t>
      </w:r>
    </w:p>
    <w:p>
      <w:r>
        <w:t xml:space="preserve">  - Risk Assessment Methodology</w:t>
      </w:r>
    </w:p>
    <w:p>
      <w:r>
        <w:t xml:space="preserve">  - And 18+ more mapped to specific TSC</w:t>
      </w:r>
    </w:p>
    <w:p>
      <w:pPr>
        <w:pStyle w:val="ListBullet"/>
      </w:pPr>
      <w:r>
        <w:t>Control matrix (control objective → control activity → evidence)</w:t>
      </w:r>
    </w:p>
    <w:p>
      <w:pPr>
        <w:pStyle w:val="ListBullet"/>
      </w:pPr>
      <w:r>
        <w:t>Evidence collection guide (what auditor needs, where to find it)</w:t>
      </w:r>
    </w:p>
    <w:p>
      <w:pPr>
        <w:pStyle w:val="ListBullet"/>
      </w:pPr>
      <w:r>
        <w:t>Gap report (what's missing before you can pass)</w:t>
      </w:r>
    </w:p>
    <w:p>
      <w:pPr>
        <w:pStyle w:val="ListBullet"/>
      </w:pPr>
      <w:r>
        <w:t>Remediation plan with timeline</w:t>
      </w:r>
    </w:p>
    <w:p>
      <w:pPr>
        <w:pStyle w:val="Heading3"/>
      </w:pPr>
      <w:r>
        <w:t>GDPR Compliance Package</w:t>
      </w:r>
    </w:p>
    <w:p>
      <w:r>
        <w:rPr>
          <w:b/>
        </w:rPr>
        <w:t>Output delivered:</w:t>
      </w:r>
    </w:p>
    <w:p>
      <w:pPr>
        <w:pStyle w:val="ListBullet"/>
      </w:pPr>
      <w:r>
        <w:t>Data Protection Impact Assessment (DPIA) per Article 35</w:t>
      </w:r>
    </w:p>
    <w:p>
      <w:pPr>
        <w:pStyle w:val="ListBullet"/>
      </w:pPr>
      <w:r>
        <w:t>Records of Processing Activities (ROPA) per Article 30</w:t>
      </w:r>
    </w:p>
    <w:p>
      <w:pPr>
        <w:pStyle w:val="ListBullet"/>
      </w:pPr>
      <w:r>
        <w:t>Privacy Notice (customer-facing) per Articles 13/14</w:t>
      </w:r>
    </w:p>
    <w:p>
      <w:pPr>
        <w:pStyle w:val="ListBullet"/>
      </w:pPr>
      <w:r>
        <w:t>Data Processing Agreement (DPA) template per Article 28</w:t>
      </w:r>
    </w:p>
    <w:p>
      <w:pPr>
        <w:pStyle w:val="ListBullet"/>
      </w:pPr>
      <w:r>
        <w:t>International Data Transfer assessment (SCCs, adequacy, TIA)</w:t>
      </w:r>
    </w:p>
    <w:p>
      <w:pPr>
        <w:pStyle w:val="ListBullet"/>
      </w:pPr>
      <w:r>
        <w:t>Data Subject Rights procedures (access, erasure, portability)</w:t>
      </w:r>
    </w:p>
    <w:p>
      <w:pPr>
        <w:pStyle w:val="ListBullet"/>
      </w:pPr>
      <w:r>
        <w:t>Breach notification procedure (72-hour requirement per Article 33)</w:t>
      </w:r>
    </w:p>
    <w:p>
      <w:pPr>
        <w:pStyle w:val="ListBullet"/>
      </w:pPr>
      <w:r>
        <w:t>Cookie consent implementation guide</w:t>
      </w:r>
    </w:p>
    <w:p>
      <w:pPr>
        <w:pStyle w:val="ListBullet"/>
      </w:pPr>
      <w:r>
        <w:t>Legitimate Interest Assessment (LIA) template</w:t>
      </w:r>
    </w:p>
    <w:p>
      <w:pPr>
        <w:pStyle w:val="Heading3"/>
      </w:pPr>
      <w:r>
        <w:t>ISO 27001 Documentation</w:t>
      </w:r>
    </w:p>
    <w:p>
      <w:r>
        <w:rPr>
          <w:b/>
        </w:rPr>
        <w:t>Output delivered:</w:t>
      </w:r>
    </w:p>
    <w:p>
      <w:pPr>
        <w:pStyle w:val="ListBullet"/>
      </w:pPr>
      <w:r>
        <w:t>Information Security Management System (ISMS) scope</w:t>
      </w:r>
    </w:p>
    <w:p>
      <w:pPr>
        <w:pStyle w:val="ListBullet"/>
      </w:pPr>
      <w:r>
        <w:t>Statement of Applicability (SoA) — all 93 Annex A controls with justification</w:t>
      </w:r>
    </w:p>
    <w:p>
      <w:pPr>
        <w:pStyle w:val="ListBullet"/>
      </w:pPr>
      <w:r>
        <w:t>Risk Assessment methodology and risk register</w:t>
      </w:r>
    </w:p>
    <w:p>
      <w:pPr>
        <w:pStyle w:val="ListBullet"/>
      </w:pPr>
      <w:r>
        <w:t>Risk Treatment Plan</w:t>
      </w:r>
    </w:p>
    <w:p>
      <w:pPr>
        <w:pStyle w:val="ListBullet"/>
      </w:pPr>
      <w:r>
        <w:t>Security objectives and metrics</w:t>
      </w:r>
    </w:p>
    <w:p>
      <w:pPr>
        <w:pStyle w:val="ListBullet"/>
      </w:pPr>
      <w:r>
        <w:t>Internal audit program</w:t>
      </w:r>
    </w:p>
    <w:p>
      <w:pPr>
        <w:pStyle w:val="ListBullet"/>
      </w:pPr>
      <w:r>
        <w:t>Management review agenda and minutes template</w:t>
      </w:r>
    </w:p>
    <w:p>
      <w:pPr>
        <w:pStyle w:val="ListBullet"/>
      </w:pPr>
      <w:r>
        <w:t>Continual improvement procedure</w:t>
      </w:r>
    </w:p>
    <w:p>
      <w:pPr>
        <w:pStyle w:val="Heading2"/>
      </w:pPr>
      <w:r>
        <w:t>Implementation Architecture</w:t>
      </w:r>
    </w:p>
    <w:p>
      <w:pPr>
        <w:ind w:left="567"/>
      </w:pPr>
      <w:r>
        <w:rPr>
          <w:rFonts w:ascii="Consolas" w:hAnsi="Consolas"/>
          <w:sz w:val="18"/>
        </w:rPr>
        <w:t>api/src/engines/tech/</w:t>
        <w:br/>
        <w:t>├── soc2-policies.ts      — Generate all SOC 2 policy documents</w:t>
        <w:br/>
        <w:t>├── soc2-controls.ts      — Control matrix mapping to TSC criteria</w:t>
        <w:br/>
        <w:t>├── soc2-evidence.ts      — Evidence collection guide generator</w:t>
        <w:br/>
        <w:t>├── gdpr-dpia.ts          — Data Protection Impact Assessment</w:t>
        <w:br/>
        <w:t>├── gdpr-ropa.ts          — Records of Processing Activities</w:t>
        <w:br/>
        <w:t>├── gdpr-privacy-notice.ts — Privacy notice generator</w:t>
        <w:br/>
        <w:t>├── gdpr-dpa.ts           — Data Processing Agreement generator</w:t>
        <w:br/>
        <w:t>├── iso27001-soa.ts       — Statement of Applicability</w:t>
        <w:br/>
        <w:t>├── iso27001-risk.ts      — Risk assessment and treatment plan</w:t>
        <w:br/>
        <w:t>├── ccpa-compliance.ts    — CCPA/CPRA privacy program</w:t>
        <w:br/>
        <w:t>├── pci-saq.ts            — PCI DSS Self-Assessment Questionnaire</w:t>
        <w:br/>
        <w:t>└── ai-governance.ts      — EU AI Act conformity documentation</w:t>
        <w:br/>
        <w:br/>
        <w:t>api/src/data/tech/</w:t>
        <w:br/>
        <w:t>├── soc2-tsc.json           — Trust Services Criteria (full framework)</w:t>
        <w:br/>
        <w:t>├── iso27001-annex-a.json   — All 93 controls with descriptions</w:t>
        <w:br/>
        <w:t>├── gdpr-articles.json      — All GDPR articles with requirements</w:t>
        <w:br/>
        <w:t>├── ccpa-requirements.json  — CCPA/CPRA obligations by business type</w:t>
        <w:br/>
        <w:t>├── pci-requirements.json   — PCI DSS v4.0 requirements</w:t>
        <w:br/>
        <w:t>└── state-privacy-laws.json — All US state privacy laws mapped</w:t>
      </w:r>
    </w:p>
    <w:p/>
    <w:p>
      <w:pPr>
        <w:pStyle w:val="Heading1"/>
      </w:pPr>
      <w:r>
        <w:t>SECTOR 5: AGRICULTURE / FOOD &amp; BEVERAGE</w:t>
      </w:r>
    </w:p>
    <w:p>
      <w:pPr>
        <w:pStyle w:val="Heading2"/>
      </w:pPr>
      <w:r>
        <w:t>What the Customer Provides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Facility/farm profile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Type (farm/processor/distributor), products, volume</w:t>
            </w:r>
          </w:p>
        </w:tc>
      </w:tr>
      <w:tr>
        <w:tc>
          <w:tcPr>
            <w:tcW w:type="dxa" w:w="3120"/>
          </w:tcPr>
          <w:p>
            <w:r>
              <w:t>Product list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Product name, category, ingredients, allergens</w:t>
            </w:r>
          </w:p>
        </w:tc>
      </w:tr>
      <w:tr>
        <w:tc>
          <w:tcPr>
            <w:tcW w:type="dxa" w:w="3120"/>
          </w:tcPr>
          <w:p>
            <w:r>
              <w:t>Process flow</w:t>
            </w:r>
          </w:p>
        </w:tc>
        <w:tc>
          <w:tcPr>
            <w:tcW w:type="dxa" w:w="3120"/>
          </w:tcPr>
          <w:p>
            <w:r>
              <w:t>Describe/upload</w:t>
            </w:r>
          </w:p>
        </w:tc>
        <w:tc>
          <w:tcPr>
            <w:tcW w:type="dxa" w:w="3120"/>
          </w:tcPr>
          <w:p>
            <w:r>
              <w:t>Steps from raw material to finished product</w:t>
            </w:r>
          </w:p>
        </w:tc>
      </w:tr>
      <w:tr>
        <w:tc>
          <w:tcPr>
            <w:tcW w:type="dxa" w:w="3120"/>
          </w:tcPr>
          <w:p>
            <w:r>
              <w:t>Hazard history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Past contamination events, recalls, customer complaints</w:t>
            </w:r>
          </w:p>
        </w:tc>
      </w:tr>
      <w:tr>
        <w:tc>
          <w:tcPr>
            <w:tcW w:type="dxa" w:w="3120"/>
          </w:tcPr>
          <w:p>
            <w:r>
              <w:t>Chemical/pesticide use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Product applied, rate, date, applicator, field</w:t>
            </w:r>
          </w:p>
        </w:tc>
      </w:tr>
      <w:tr>
        <w:tc>
          <w:tcPr>
            <w:tcW w:type="dxa" w:w="3120"/>
          </w:tcPr>
          <w:p>
            <w:r>
              <w:t>Water testing results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Test date, parameter, result, limit</w:t>
            </w:r>
          </w:p>
        </w:tc>
      </w:tr>
      <w:tr>
        <w:tc>
          <w:tcPr>
            <w:tcW w:type="dxa" w:w="3120"/>
          </w:tcPr>
          <w:p>
            <w:r>
              <w:t>Supplier list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Supplier, product, country of origin, certifications</w:t>
            </w:r>
          </w:p>
        </w:tc>
      </w:tr>
      <w:tr>
        <w:tc>
          <w:tcPr>
            <w:tcW w:type="dxa" w:w="3120"/>
          </w:tcPr>
          <w:p>
            <w:r>
              <w:t>Temperature logs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Date/time, equipment, temperature reading</w:t>
            </w:r>
          </w:p>
        </w:tc>
      </w:tr>
      <w:tr>
        <w:tc>
          <w:tcPr>
            <w:tcW w:type="dxa" w:w="3120"/>
          </w:tcPr>
          <w:p>
            <w:r>
              <w:t>Sanitation records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Date, area, procedure, person, verification</w:t>
            </w:r>
          </w:p>
        </w:tc>
      </w:tr>
    </w:tbl>
    <w:p/>
    <w:p>
      <w:pPr>
        <w:pStyle w:val="Heading2"/>
      </w:pPr>
      <w:r>
        <w:t>What CompliBot Generates</w:t>
      </w:r>
    </w:p>
    <w:p>
      <w:pPr>
        <w:pStyle w:val="Heading3"/>
      </w:pPr>
      <w:r>
        <w:t>FSMA Preventive Controls Food Safety Plan (21 CFR 117)</w:t>
      </w:r>
    </w:p>
    <w:p>
      <w:r>
        <w:rPr>
          <w:b/>
        </w:rPr>
        <w:t>Output delivered:</w:t>
      </w:r>
    </w:p>
    <w:p>
      <w:pPr>
        <w:ind w:left="567"/>
      </w:pPr>
      <w:r>
        <w:rPr>
          <w:rFonts w:ascii="Consolas" w:hAnsi="Consolas"/>
          <w:sz w:val="18"/>
        </w:rPr>
        <w:t>FOOD SAFETY PLAN</w:t>
        <w:br/>
        <w:t>Per 21 CFR Part 117 — Current Good Manufacturing Practice,</w:t>
        <w:br/>
        <w:t>Hazard Analysis, and Risk-Based Preventive Controls for Human Food</w:t>
        <w:br/>
        <w:t>═══════════════════════════════════════════════════════════════</w:t>
        <w:br/>
        <w:br/>
        <w:t>Facility: Green Valley Foods, Inc.</w:t>
        <w:br/>
        <w:t>Products: Frozen vegetable blends, Fresh-cut salads</w:t>
        <w:br/>
        <w:t>Registration: FDA FEI# 3004567890</w:t>
        <w:br/>
        <w:t>PCQI: [Name], certified [date]</w:t>
        <w:br/>
        <w:br/>
        <w:t>─────────────────────────────────────────────────────────────</w:t>
        <w:br/>
        <w:t>HAZARD ANALYSIS (§117.130)</w:t>
        <w:br/>
        <w:t>─────────────────────────────────────────────────────────────</w:t>
        <w:br/>
        <w:br/>
        <w:t>Process Step: Raw Material Receiving</w:t>
        <w:br/>
        <w:t>┌──────────────────┬────────────────┬────────────┬───────────┬──────────────┐</w:t>
        <w:br/>
        <w:t>│ Hazard           │ Type           │ Likely?    │ Severity  │ Preventive   │</w:t>
        <w:br/>
        <w:t>│                  │                │            │           │ Control?     │</w:t>
        <w:br/>
        <w:t>├──────────────────┼────────────────┼────────────┼───────────┼──────────────┤</w:t>
        <w:br/>
        <w:t>│ Salmonella       │ Biological     │ Yes        │ Serious   │ YES — Supply │</w:t>
        <w:br/>
        <w:t>│                  │                │            │ (illness) │ chain control│</w:t>
        <w:br/>
        <w:t>├──────────────────┼────────────────┼────────────┼───────────┼──────────────┤</w:t>
        <w:br/>
        <w:t>│ Metal fragments  │ Physical       │ Yes        │ Serious   │ YES — Process│</w:t>
        <w:br/>
        <w:t>│                  │                │            │ (injury)  │ control      │</w:t>
        <w:br/>
        <w:t>├──────────────────┼────────────────┼────────────┼───────────┼──────────────┤</w:t>
        <w:br/>
        <w:t>│ Pesticide residue│ Chemical       │ Possible   │ Moderate  │ YES — Supply │</w:t>
        <w:br/>
        <w:t>│                  │                │            │           │ chain control│</w:t>
        <w:br/>
        <w:t>└──────────────────┴────────────────┴────────────┴───────────┴──────────────┘</w:t>
        <w:br/>
        <w:br/>
        <w:t>PREVENTIVE CONTROLS (§117.135):</w:t>
        <w:br/>
        <w:t>- Process controls: Time/temperature during blanching (≥165°F for 15 sec)</w:t>
        <w:br/>
        <w:t>- Sanitation controls: Environmental monitoring for Listeria spp.</w:t>
        <w:br/>
        <w:t>- Supply-chain controls: Supplier verification (audit every 2 years)</w:t>
        <w:br/>
        <w:t>- Recall plan: Written per §117.139</w:t>
        <w:br/>
        <w:br/>
        <w:t>MONITORING (§117.145):</w:t>
        <w:br/>
        <w:t>- What: Core product temperature at blancher exit</w:t>
        <w:br/>
        <w:t>- How: Calibrated thermocouple probe</w:t>
        <w:br/>
        <w:t>- Frequency: Every 30 minutes during production</w:t>
        <w:br/>
        <w:t>- Who: QA Technician on duty</w:t>
        <w:br/>
        <w:br/>
        <w:t>CORRECTIVE ACTIONS (§117.150):</w:t>
        <w:br/>
        <w:t>- If temperature &lt;165°F: Hold product, re-process through blancher</w:t>
        <w:br/>
        <w:t>- Document deviation, identify root cause, verify correction</w:t>
      </w:r>
    </w:p>
    <w:p>
      <w:pPr>
        <w:pStyle w:val="Heading3"/>
      </w:pPr>
      <w:r>
        <w:t>HACCP Plan (21 CFR 120 / 9 CFR 417)</w:t>
      </w:r>
    </w:p>
    <w:p>
      <w:r>
        <w:rPr>
          <w:b/>
        </w:rPr>
        <w:t>Output delivered:</w:t>
      </w:r>
    </w:p>
    <w:p>
      <w:pPr>
        <w:pStyle w:val="ListBullet"/>
      </w:pPr>
      <w:r>
        <w:t>Preliminary steps (product description, intended use, flow diagram)</w:t>
      </w:r>
    </w:p>
    <w:p>
      <w:pPr>
        <w:pStyle w:val="ListBullet"/>
      </w:pPr>
      <w:r>
        <w:t>Hazard analysis worksheet (Principle 1)</w:t>
      </w:r>
    </w:p>
    <w:p>
      <w:pPr>
        <w:pStyle w:val="ListBullet"/>
      </w:pPr>
      <w:r>
        <w:t>CCP determination (Principle 2) with decision tree documentation</w:t>
      </w:r>
    </w:p>
    <w:p>
      <w:pPr>
        <w:pStyle w:val="ListBullet"/>
      </w:pPr>
      <w:r>
        <w:t>Critical limits (Principle 3) with scientific justification</w:t>
      </w:r>
    </w:p>
    <w:p>
      <w:pPr>
        <w:pStyle w:val="ListBullet"/>
      </w:pPr>
      <w:r>
        <w:t>Monitoring procedures (Principle 4)</w:t>
      </w:r>
    </w:p>
    <w:p>
      <w:pPr>
        <w:pStyle w:val="ListBullet"/>
      </w:pPr>
      <w:r>
        <w:t>Corrective actions (Principle 5)</w:t>
      </w:r>
    </w:p>
    <w:p>
      <w:pPr>
        <w:pStyle w:val="ListBullet"/>
      </w:pPr>
      <w:r>
        <w:t>Verification procedures (Principle 6)</w:t>
      </w:r>
    </w:p>
    <w:p>
      <w:pPr>
        <w:pStyle w:val="ListBullet"/>
      </w:pPr>
      <w:r>
        <w:t>Record-keeping system (Principle 7)</w:t>
      </w:r>
    </w:p>
    <w:p>
      <w:pPr>
        <w:pStyle w:val="ListBullet"/>
      </w:pPr>
      <w:r>
        <w:t>Validation summary</w:t>
      </w:r>
    </w:p>
    <w:p>
      <w:pPr>
        <w:pStyle w:val="Heading2"/>
      </w:pPr>
      <w:r>
        <w:t>Implementation Architecture</w:t>
      </w:r>
    </w:p>
    <w:p>
      <w:pPr>
        <w:ind w:left="567"/>
      </w:pPr>
      <w:r>
        <w:rPr>
          <w:rFonts w:ascii="Consolas" w:hAnsi="Consolas"/>
          <w:sz w:val="18"/>
        </w:rPr>
        <w:t>api/src/engines/agriculture/</w:t>
        <w:br/>
        <w:t>├── fsma-food-safety-plan.ts  — Full HARPC food safety plan</w:t>
        <w:br/>
        <w:t>├── haccp.ts                  — HACCP plan (7 principles)</w:t>
        <w:br/>
        <w:t>├── fsma-produce.ts           — Produce Safety Rule documentation</w:t>
        <w:br/>
        <w:t>├── organic-system-plan.ts    — USDA NOP organic certification docs</w:t>
        <w:br/>
        <w:t>├── pesticide-records.ts      — FIFRA pesticide application records</w:t>
        <w:br/>
        <w:t>├── wps-compliance.ts         — Worker Protection Standard docs</w:t>
        <w:br/>
        <w:t>├── gap-ghp-audit.ts          — Good Agricultural Practices audit prep</w:t>
        <w:br/>
        <w:t>├── sanitation-sop.ts         — Sanitation Standard Operating Procedures</w:t>
        <w:br/>
        <w:t>├── allergen-control.ts       — Allergen control plan</w:t>
        <w:br/>
        <w:t>├── recall-plan.ts            — Product recall procedures</w:t>
        <w:br/>
        <w:t>└── labeling.ts               — Nutrition facts + allergen labeling</w:t>
        <w:br/>
        <w:br/>
        <w:t>api/src/data/agriculture/</w:t>
        <w:br/>
        <w:t>├── fda-hazards.json        — FDA recognized hazards by food category</w:t>
        <w:br/>
        <w:t>├── critical-limits.json    — Scientific basis for common CCPs</w:t>
        <w:br/>
        <w:t>├── allergen-list.json      — Major food allergens (Big 9)</w:t>
        <w:br/>
        <w:t>├── organic-standards.json  — NOP standards and allowed substances</w:t>
        <w:br/>
        <w:t>└── state-ag-reqs.json      — State department of agriculture requirements</w:t>
      </w:r>
    </w:p>
    <w:p/>
    <w:p>
      <w:pPr>
        <w:pStyle w:val="Heading1"/>
      </w:pPr>
      <w:r>
        <w:t>SECTOR 6: CONSTRUCTION</w:t>
      </w:r>
    </w:p>
    <w:p>
      <w:pPr>
        <w:pStyle w:val="Heading2"/>
      </w:pPr>
      <w:r>
        <w:t>What the Customer Provides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Project details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Type, location, duration, GC/sub, $ value</w:t>
            </w:r>
          </w:p>
        </w:tc>
      </w:tr>
      <w:tr>
        <w:tc>
          <w:tcPr>
            <w:tcW w:type="dxa" w:w="3120"/>
          </w:tcPr>
          <w:p>
            <w:r>
              <w:t>Scope of work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What work is being performed (steel erection, excavation, etc.)</w:t>
            </w:r>
          </w:p>
        </w:tc>
      </w:tr>
      <w:tr>
        <w:tc>
          <w:tcPr>
            <w:tcW w:type="dxa" w:w="3120"/>
          </w:tcPr>
          <w:p>
            <w:r>
              <w:t>Hazard inventory</w:t>
            </w:r>
          </w:p>
        </w:tc>
        <w:tc>
          <w:tcPr>
            <w:tcW w:type="dxa" w:w="3120"/>
          </w:tcPr>
          <w:p>
            <w:r>
              <w:t>Checklist</w:t>
            </w:r>
          </w:p>
        </w:tc>
        <w:tc>
          <w:tcPr>
            <w:tcW w:type="dxa" w:w="3120"/>
          </w:tcPr>
          <w:p>
            <w:r>
              <w:t>Fall hazards, electrical, trenching, silica, lead, etc.</w:t>
            </w:r>
          </w:p>
        </w:tc>
      </w:tr>
      <w:tr>
        <w:tc>
          <w:tcPr>
            <w:tcW w:type="dxa" w:w="3120"/>
          </w:tcPr>
          <w:p>
            <w:r>
              <w:t>Worker list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Name, trade, certifications, training dates</w:t>
            </w:r>
          </w:p>
        </w:tc>
      </w:tr>
      <w:tr>
        <w:tc>
          <w:tcPr>
            <w:tcW w:type="dxa" w:w="3120"/>
          </w:tcPr>
          <w:p>
            <w:r>
              <w:t>Equipment list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Cranes, scaffolds, ladders, aerial lifts</w:t>
            </w:r>
          </w:p>
        </w:tc>
      </w:tr>
      <w:tr>
        <w:tc>
          <w:tcPr>
            <w:tcW w:type="dxa" w:w="3120"/>
          </w:tcPr>
          <w:p>
            <w:r>
              <w:t>Subcontractor list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Name, trade, insurance status, safety record</w:t>
            </w:r>
          </w:p>
        </w:tc>
      </w:tr>
      <w:tr>
        <w:tc>
          <w:tcPr>
            <w:tcW w:type="dxa" w:w="3120"/>
          </w:tcPr>
          <w:p>
            <w:r>
              <w:t>Site conditions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Soil type, utilities, adjacent structures, traffic</w:t>
            </w:r>
          </w:p>
        </w:tc>
      </w:tr>
      <w:tr>
        <w:tc>
          <w:tcPr>
            <w:tcW w:type="dxa" w:w="3120"/>
          </w:tcPr>
          <w:p>
            <w:r>
              <w:t>Incident history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Prior incidents on this or similar projects</w:t>
            </w:r>
          </w:p>
        </w:tc>
      </w:tr>
    </w:tbl>
    <w:p/>
    <w:p>
      <w:pPr>
        <w:pStyle w:val="Heading2"/>
      </w:pPr>
      <w:r>
        <w:t>What CompliBot Generates</w:t>
      </w:r>
    </w:p>
    <w:p>
      <w:pPr>
        <w:pStyle w:val="Heading3"/>
      </w:pPr>
      <w:r>
        <w:t>Site-Specific Safety Plan (SSSP)</w:t>
      </w:r>
    </w:p>
    <w:p>
      <w:r>
        <w:rPr>
          <w:b/>
        </w:rPr>
        <w:t>Output delivered:</w:t>
      </w:r>
    </w:p>
    <w:p>
      <w:pPr>
        <w:pStyle w:val="ListBullet"/>
      </w:pPr>
      <w:r>
        <w:t>Project hazard analysis (per scope of work)</w:t>
      </w:r>
    </w:p>
    <w:p>
      <w:pPr>
        <w:pStyle w:val="ListBullet"/>
      </w:pPr>
      <w:r>
        <w:t>Fall protection plan (per 29 CFR 1926 Subpart M)</w:t>
      </w:r>
    </w:p>
    <w:p>
      <w:pPr>
        <w:pStyle w:val="ListBullet"/>
      </w:pPr>
      <w:r>
        <w:t>Excavation/trenching plan (per 1926 Subpart P)</w:t>
      </w:r>
    </w:p>
    <w:p>
      <w:pPr>
        <w:pStyle w:val="ListBullet"/>
      </w:pPr>
      <w:r>
        <w:t>Crane and rigging plan (per 1926 Subpart CC)</w:t>
      </w:r>
    </w:p>
    <w:p>
      <w:pPr>
        <w:pStyle w:val="ListBullet"/>
      </w:pPr>
      <w:r>
        <w:t>Scaffolding plan (per 1926 Subpart L)</w:t>
      </w:r>
    </w:p>
    <w:p>
      <w:pPr>
        <w:pStyle w:val="ListBullet"/>
      </w:pPr>
      <w:r>
        <w:t>Electrical safety procedures (per 1926 Subpart K)</w:t>
      </w:r>
    </w:p>
    <w:p>
      <w:pPr>
        <w:pStyle w:val="ListBullet"/>
      </w:pPr>
      <w:r>
        <w:t>Personal Protective Equipment requirements</w:t>
      </w:r>
    </w:p>
    <w:p>
      <w:pPr>
        <w:pStyle w:val="ListBullet"/>
      </w:pPr>
      <w:r>
        <w:t>Emergency action plan</w:t>
      </w:r>
    </w:p>
    <w:p>
      <w:pPr>
        <w:pStyle w:val="ListBullet"/>
      </w:pPr>
      <w:r>
        <w:t>Hot work permit procedures</w:t>
      </w:r>
    </w:p>
    <w:p>
      <w:pPr>
        <w:pStyle w:val="ListBullet"/>
      </w:pPr>
      <w:r>
        <w:t>Competent person designations</w:t>
      </w:r>
    </w:p>
    <w:p>
      <w:pPr>
        <w:pStyle w:val="ListBullet"/>
      </w:pPr>
      <w:r>
        <w:t>Site orientation checklist</w:t>
      </w:r>
    </w:p>
    <w:p>
      <w:pPr>
        <w:pStyle w:val="ListBullet"/>
      </w:pPr>
      <w:r>
        <w:t>Daily inspection forms</w:t>
      </w:r>
    </w:p>
    <w:p>
      <w:pPr>
        <w:pStyle w:val="Heading3"/>
      </w:pPr>
      <w:r>
        <w:t>Silica Exposure Control Plan (29 CFR 1926.1153)</w:t>
      </w:r>
    </w:p>
    <w:p>
      <w:r>
        <w:rPr>
          <w:b/>
        </w:rPr>
        <w:t>Output delivered:</w:t>
      </w:r>
    </w:p>
    <w:p>
      <w:pPr>
        <w:pStyle w:val="ListBullet"/>
      </w:pPr>
      <w:r>
        <w:t>Table 1 compliance documentation (engineering controls per task)</w:t>
      </w:r>
    </w:p>
    <w:p>
      <w:pPr>
        <w:pStyle w:val="ListBullet"/>
      </w:pPr>
      <w:r>
        <w:t>Exposure assessment (if not using Table 1)</w:t>
      </w:r>
    </w:p>
    <w:p>
      <w:pPr>
        <w:pStyle w:val="ListBullet"/>
      </w:pPr>
      <w:r>
        <w:t>Written exposure control plan per §1926.1153(g)</w:t>
      </w:r>
    </w:p>
    <w:p>
      <w:pPr>
        <w:pStyle w:val="ListBullet"/>
      </w:pPr>
      <w:r>
        <w:t>Medical surveillance program per §1926.1153(h)</w:t>
      </w:r>
    </w:p>
    <w:p>
      <w:pPr>
        <w:pStyle w:val="ListBullet"/>
      </w:pPr>
      <w:r>
        <w:t>Housekeeping procedures</w:t>
      </w:r>
    </w:p>
    <w:p>
      <w:pPr>
        <w:pStyle w:val="ListBullet"/>
      </w:pPr>
      <w:r>
        <w:t>Employee training documentation</w:t>
      </w:r>
    </w:p>
    <w:p>
      <w:pPr>
        <w:pStyle w:val="ListBullet"/>
      </w:pPr>
      <w:r>
        <w:t>Competent person designation</w:t>
      </w:r>
    </w:p>
    <w:p>
      <w:pPr>
        <w:pStyle w:val="Heading2"/>
      </w:pPr>
      <w:r>
        <w:t>Implementation Architecture</w:t>
      </w:r>
    </w:p>
    <w:p>
      <w:pPr>
        <w:ind w:left="567"/>
      </w:pPr>
      <w:r>
        <w:rPr>
          <w:rFonts w:ascii="Consolas" w:hAnsi="Consolas"/>
          <w:sz w:val="18"/>
        </w:rPr>
        <w:t>api/src/engines/construction/</w:t>
        <w:br/>
        <w:t>├── site-safety-plan.ts      — Complete SSSP generator</w:t>
        <w:br/>
        <w:t>├── fall-protection.ts       — Fall protection plan (Subpart M)</w:t>
        <w:br/>
        <w:t>├── excavation.ts            — Excavation/trenching plan (Subpart P)</w:t>
        <w:br/>
        <w:t>├── crane-plan.ts            — Crane and rigging plan (Subpart CC)</w:t>
        <w:br/>
        <w:t>├── scaffold-plan.ts         — Scaffolding plan (Subpart L)</w:t>
        <w:br/>
        <w:t>├── silica-plan.ts           — Silica exposure control plan</w:t>
        <w:br/>
        <w:t>├── confined-space.ts        — Construction confined space (Subpart AA)</w:t>
        <w:br/>
        <w:t>├── electrical.ts            — Electrical safety plan (Subpart K)</w:t>
        <w:br/>
        <w:t>├── lead-plan.ts             — Lead in construction plan (1926.62)</w:t>
        <w:br/>
        <w:t>├── asbestos-plan.ts         — Asbestos management plan (1926.1101)</w:t>
        <w:br/>
        <w:t>└── stormwater-swppp.ts      — Construction SWPPP</w:t>
        <w:br/>
        <w:br/>
        <w:t>api/src/data/construction/</w:t>
        <w:br/>
        <w:t>├── osha-1926.json          — All construction standards</w:t>
        <w:br/>
        <w:t>├── table1-silica.json      — Table 1 engineering controls by task</w:t>
        <w:br/>
        <w:t>├── soil-classification.json — OSHA soil type classifications</w:t>
        <w:br/>
        <w:t>└── competent-person.json   — CP requirements by standard</w:t>
      </w:r>
    </w:p>
    <w:p/>
    <w:p>
      <w:pPr>
        <w:pStyle w:val="Heading1"/>
      </w:pPr>
      <w:r>
        <w:t>SECTOR 7: ENERGY / UTILITIES</w:t>
      </w:r>
    </w:p>
    <w:p>
      <w:pPr>
        <w:pStyle w:val="Heading2"/>
      </w:pPr>
      <w:r>
        <w:t>What the Customer Provides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Facility type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Power plant, substation, pipeline, refinery</w:t>
            </w:r>
          </w:p>
        </w:tc>
      </w:tr>
      <w:tr>
        <w:tc>
          <w:tcPr>
            <w:tcW w:type="dxa" w:w="3120"/>
          </w:tcPr>
          <w:p>
            <w:r>
              <w:t>Emissions data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Pollutant, quantity, stack/vent, monitoring method</w:t>
            </w:r>
          </w:p>
        </w:tc>
      </w:tr>
      <w:tr>
        <w:tc>
          <w:tcPr>
            <w:tcW w:type="dxa" w:w="3120"/>
          </w:tcPr>
          <w:p>
            <w:r>
              <w:t>Discharge data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Outfall, parameter, monthly averages, daily max</w:t>
            </w:r>
          </w:p>
        </w:tc>
      </w:tr>
      <w:tr>
        <w:tc>
          <w:tcPr>
            <w:tcW w:type="dxa" w:w="3120"/>
          </w:tcPr>
          <w:p>
            <w:r>
              <w:t>Waste streams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Waste type, EPA code, quantity, disposal method</w:t>
            </w:r>
          </w:p>
        </w:tc>
      </w:tr>
      <w:tr>
        <w:tc>
          <w:tcPr>
            <w:tcW w:type="dxa" w:w="3120"/>
          </w:tcPr>
          <w:p>
            <w:r>
              <w:t>Critical assets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BES cyber systems, critical infrastructure</w:t>
            </w:r>
          </w:p>
        </w:tc>
      </w:tr>
      <w:tr>
        <w:tc>
          <w:tcPr>
            <w:tcW w:type="dxa" w:w="3120"/>
          </w:tcPr>
          <w:p>
            <w:r>
              <w:t>Pipeline data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Segments, age, material, inspection history</w:t>
            </w:r>
          </w:p>
        </w:tc>
      </w:tr>
      <w:tr>
        <w:tc>
          <w:tcPr>
            <w:tcW w:type="dxa" w:w="3120"/>
          </w:tcPr>
          <w:p>
            <w:r>
              <w:t>Process chemicals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Chemical, quantity, process use</w:t>
            </w:r>
          </w:p>
        </w:tc>
      </w:tr>
      <w:tr>
        <w:tc>
          <w:tcPr>
            <w:tcW w:type="dxa" w:w="3120"/>
          </w:tcPr>
          <w:p>
            <w:r>
              <w:t>Operating permits</w:t>
            </w:r>
          </w:p>
        </w:tc>
        <w:tc>
          <w:tcPr>
            <w:tcW w:type="dxa" w:w="3120"/>
          </w:tcPr>
          <w:p>
            <w:r>
              <w:t>PDF</w:t>
            </w:r>
          </w:p>
        </w:tc>
        <w:tc>
          <w:tcPr>
            <w:tcW w:type="dxa" w:w="3120"/>
          </w:tcPr>
          <w:p>
            <w:r>
              <w:t>Current Title V, NPDES, RCRA permits</w:t>
            </w:r>
          </w:p>
        </w:tc>
      </w:tr>
    </w:tbl>
    <w:p/>
    <w:p>
      <w:pPr>
        <w:pStyle w:val="Heading2"/>
      </w:pPr>
      <w:r>
        <w:t>What CompliBot Generates</w:t>
      </w:r>
    </w:p>
    <w:p>
      <w:pPr>
        <w:pStyle w:val="ListBullet"/>
      </w:pPr>
      <w:r>
        <w:t>Title V operating permit compliance certifications (per CAA)</w:t>
      </w:r>
    </w:p>
    <w:p>
      <w:pPr>
        <w:pStyle w:val="ListBullet"/>
      </w:pPr>
      <w:r>
        <w:t>Emissions inventory reports (annual)</w:t>
      </w:r>
    </w:p>
    <w:p>
      <w:pPr>
        <w:pStyle w:val="ListBullet"/>
      </w:pPr>
      <w:r>
        <w:t>NPDES Discharge Monitoring Reports (monthly/quarterly)</w:t>
      </w:r>
    </w:p>
    <w:p>
      <w:pPr>
        <w:pStyle w:val="ListBullet"/>
      </w:pPr>
      <w:r>
        <w:t>RCRA hazardous waste biennial reports</w:t>
      </w:r>
    </w:p>
    <w:p>
      <w:pPr>
        <w:pStyle w:val="ListBullet"/>
      </w:pPr>
      <w:r>
        <w:t>NERC CIP evidence packages (cybersecurity)</w:t>
      </w:r>
    </w:p>
    <w:p>
      <w:pPr>
        <w:pStyle w:val="ListBullet"/>
      </w:pPr>
      <w:r>
        <w:t>Pipeline integrity management documentation</w:t>
      </w:r>
    </w:p>
    <w:p>
      <w:pPr>
        <w:pStyle w:val="ListBullet"/>
      </w:pPr>
      <w:r>
        <w:t>Greenhouse Gas Reporting (40 CFR 98)</w:t>
      </w:r>
    </w:p>
    <w:p>
      <w:pPr>
        <w:pStyle w:val="ListBullet"/>
      </w:pPr>
      <w:r>
        <w:t>SPCC Plan updates</w:t>
      </w:r>
    </w:p>
    <w:p>
      <w:pPr>
        <w:pStyle w:val="ListBullet"/>
      </w:pPr>
      <w:r>
        <w:t>State PUC/PSC regulatory filings</w:t>
      </w:r>
    </w:p>
    <w:p>
      <w:pPr>
        <w:pStyle w:val="Heading2"/>
      </w:pPr>
      <w:r>
        <w:t>Implementation Architecture</w:t>
      </w:r>
    </w:p>
    <w:p>
      <w:pPr>
        <w:ind w:left="567"/>
      </w:pPr>
      <w:r>
        <w:rPr>
          <w:rFonts w:ascii="Consolas" w:hAnsi="Consolas"/>
          <w:sz w:val="18"/>
        </w:rPr>
        <w:t>api/src/engines/energy/</w:t>
        <w:br/>
        <w:t>├── title-v.ts             — Clean Air Act Title V compliance</w:t>
        <w:br/>
        <w:t>├── emissions-inventory.ts — Annual emissions inventory report</w:t>
        <w:br/>
        <w:t>├── npdes-dmr.ts           — Discharge Monitoring Reports</w:t>
        <w:br/>
        <w:t>├── rcra-biennial.ts       — RCRA hazardous waste biennial report</w:t>
        <w:br/>
        <w:t>├── nerc-cip.ts            — NERC CIP evidence packages</w:t>
        <w:br/>
        <w:t>├── pipeline-integrity.ts  — Pipeline IM documentation (PHMSA)</w:t>
        <w:br/>
        <w:t>├── ghg-reporting.ts       — Greenhouse gas reporting (40 CFR 98)</w:t>
        <w:br/>
        <w:t>├── spcc-plan.ts           — SPCC Plan development/update</w:t>
        <w:br/>
        <w:t>└── state-puc.ts           — State utility commission filings</w:t>
      </w:r>
    </w:p>
    <w:p/>
    <w:p>
      <w:pPr>
        <w:pStyle w:val="Heading1"/>
      </w:pPr>
      <w:r>
        <w:t>SECTOR 8: INSURANCE</w:t>
      </w:r>
    </w:p>
    <w:p>
      <w:pPr>
        <w:pStyle w:val="Heading2"/>
      </w:pPr>
      <w:r>
        <w:t>What the Customer Provides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Company profile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Lines of business, states, premium volume</w:t>
            </w:r>
          </w:p>
        </w:tc>
      </w:tr>
      <w:tr>
        <w:tc>
          <w:tcPr>
            <w:tcW w:type="dxa" w:w="3120"/>
          </w:tcPr>
          <w:p>
            <w:r>
              <w:t>Financial statements</w:t>
            </w:r>
          </w:p>
        </w:tc>
        <w:tc>
          <w:tcPr>
            <w:tcW w:type="dxa" w:w="3120"/>
          </w:tcPr>
          <w:p>
            <w:r>
              <w:t>PDF/CSV</w:t>
            </w:r>
          </w:p>
        </w:tc>
        <w:tc>
          <w:tcPr>
            <w:tcW w:type="dxa" w:w="3120"/>
          </w:tcPr>
          <w:p>
            <w:r>
              <w:t>Annual statement data, surplus, RBC</w:t>
            </w:r>
          </w:p>
        </w:tc>
      </w:tr>
      <w:tr>
        <w:tc>
          <w:tcPr>
            <w:tcW w:type="dxa" w:w="3120"/>
          </w:tcPr>
          <w:p>
            <w:r>
              <w:t>Product portfolio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Products, states filed, forms, rates</w:t>
            </w:r>
          </w:p>
        </w:tc>
      </w:tr>
      <w:tr>
        <w:tc>
          <w:tcPr>
            <w:tcW w:type="dxa" w:w="3120"/>
          </w:tcPr>
          <w:p>
            <w:r>
              <w:t>Claims data</w:t>
            </w:r>
          </w:p>
        </w:tc>
        <w:tc>
          <w:tcPr>
            <w:tcW w:type="dxa" w:w="3120"/>
          </w:tcPr>
          <w:p>
            <w:r>
              <w:t>CSV</w:t>
            </w:r>
          </w:p>
        </w:tc>
        <w:tc>
          <w:tcPr>
            <w:tcW w:type="dxa" w:w="3120"/>
          </w:tcPr>
          <w:p>
            <w:r>
              <w:t>Volume, paid, reserved, litigation</w:t>
            </w:r>
          </w:p>
        </w:tc>
      </w:tr>
      <w:tr>
        <w:tc>
          <w:tcPr>
            <w:tcW w:type="dxa" w:w="3120"/>
          </w:tcPr>
          <w:p>
            <w:r>
              <w:t>Market conduct</w:t>
            </w:r>
          </w:p>
        </w:tc>
        <w:tc>
          <w:tcPr>
            <w:tcW w:type="dxa" w:w="3120"/>
          </w:tcPr>
          <w:p>
            <w:r>
              <w:t>Form</w:t>
            </w:r>
          </w:p>
        </w:tc>
        <w:tc>
          <w:tcPr>
            <w:tcW w:type="dxa" w:w="3120"/>
          </w:tcPr>
          <w:p>
            <w:r>
              <w:t>Complaint ratios, claims handling metrics</w:t>
            </w:r>
          </w:p>
        </w:tc>
      </w:tr>
      <w:tr>
        <w:tc>
          <w:tcPr>
            <w:tcW w:type="dxa" w:w="3120"/>
          </w:tcPr>
          <w:p>
            <w:r>
              <w:t>Anti-fraud program</w:t>
            </w:r>
          </w:p>
        </w:tc>
        <w:tc>
          <w:tcPr>
            <w:tcW w:type="dxa" w:w="3120"/>
          </w:tcPr>
          <w:p>
            <w:r>
              <w:t>PDF</w:t>
            </w:r>
          </w:p>
        </w:tc>
        <w:tc>
          <w:tcPr>
            <w:tcW w:type="dxa" w:w="3120"/>
          </w:tcPr>
          <w:p>
            <w:r>
              <w:t>Current SIU structure and procedures</w:t>
            </w:r>
          </w:p>
        </w:tc>
      </w:tr>
    </w:tbl>
    <w:p/>
    <w:p>
      <w:pPr>
        <w:pStyle w:val="Heading2"/>
      </w:pPr>
      <w:r>
        <w:t>What CompliBot Generates</w:t>
      </w:r>
    </w:p>
    <w:p>
      <w:pPr>
        <w:pStyle w:val="ListBullet"/>
      </w:pPr>
      <w:r>
        <w:t>State rate/form filing documentation</w:t>
      </w:r>
    </w:p>
    <w:p>
      <w:pPr>
        <w:pStyle w:val="ListBullet"/>
      </w:pPr>
      <w:r>
        <w:t>Own Risk and Solvency Assessment (ORSA)</w:t>
      </w:r>
    </w:p>
    <w:p>
      <w:pPr>
        <w:pStyle w:val="ListBullet"/>
      </w:pPr>
      <w:r>
        <w:t>Market conduct exam preparation packages</w:t>
      </w:r>
    </w:p>
    <w:p>
      <w:pPr>
        <w:pStyle w:val="ListBullet"/>
      </w:pPr>
      <w:r>
        <w:t>Anti-fraud compliance plans (per state requirements)</w:t>
      </w:r>
    </w:p>
    <w:p>
      <w:pPr>
        <w:pStyle w:val="ListBullet"/>
      </w:pPr>
      <w:r>
        <w:t>Holding company registration filings</w:t>
      </w:r>
    </w:p>
    <w:p>
      <w:pPr>
        <w:pStyle w:val="ListBullet"/>
      </w:pPr>
      <w:r>
        <w:t>Annual/quarterly statement supplements</w:t>
      </w:r>
    </w:p>
    <w:p>
      <w:pPr>
        <w:pStyle w:val="ListBullet"/>
      </w:pPr>
      <w:r>
        <w:t>Risk-Based Capital (RBC) calculations and documentation</w:t>
      </w:r>
    </w:p>
    <w:p/>
    <w:p>
      <w:pPr>
        <w:pStyle w:val="Heading1"/>
      </w:pPr>
      <w:r>
        <w:t>How to Build Each Sector (Implementation Priority)</w:t>
      </w:r>
    </w:p>
    <w:p>
      <w:pPr>
        <w:pStyle w:val="Heading2"/>
      </w:pPr>
      <w:r>
        <w:t>Engineering Effort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Engines to Build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Effort (weeks)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Revenue Potential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872"/>
          </w:tcPr>
          <w:p>
            <w:r>
              <w:t>Industrial</w:t>
            </w:r>
          </w:p>
        </w:tc>
        <w:tc>
          <w:tcPr>
            <w:tcW w:type="dxa" w:w="1872"/>
          </w:tcPr>
          <w:p>
            <w:r>
              <w:t>10 engines</w:t>
            </w:r>
          </w:p>
        </w:tc>
        <w:tc>
          <w:tcPr>
            <w:tcW w:type="dxa" w:w="1872"/>
          </w:tcPr>
          <w:p>
            <w:r>
              <w:t>2 (ALREADY DONE)</w:t>
            </w:r>
          </w:p>
        </w:tc>
        <w:tc>
          <w:tcPr>
            <w:tcW w:type="dxa" w:w="1872"/>
          </w:tcPr>
          <w:p>
            <w:r>
              <w:t>$40K MRR</w:t>
            </w:r>
          </w:p>
        </w:tc>
        <w:tc>
          <w:tcPr>
            <w:tcW w:type="dxa" w:w="1872"/>
          </w:tcPr>
          <w:p>
            <w:r>
              <w:t>DONE</w:t>
            </w:r>
          </w:p>
        </w:tc>
      </w:tr>
      <w:tr>
        <w:tc>
          <w:tcPr>
            <w:tcW w:type="dxa" w:w="1872"/>
          </w:tcPr>
          <w:p>
            <w:r>
              <w:t>Healthcare</w:t>
            </w:r>
          </w:p>
        </w:tc>
        <w:tc>
          <w:tcPr>
            <w:tcW w:type="dxa" w:w="1872"/>
          </w:tcPr>
          <w:p>
            <w:r>
              <w:t>9 engines</w:t>
            </w:r>
          </w:p>
        </w:tc>
        <w:tc>
          <w:tcPr>
            <w:tcW w:type="dxa" w:w="1872"/>
          </w:tcPr>
          <w:p>
            <w:r>
              <w:t>4-6 weeks</w:t>
            </w:r>
          </w:p>
        </w:tc>
        <w:tc>
          <w:tcPr>
            <w:tcW w:type="dxa" w:w="1872"/>
          </w:tcPr>
          <w:p>
            <w:r>
              <w:t>$45K MRR</w:t>
            </w:r>
          </w:p>
        </w:tc>
        <w:tc>
          <w:tcPr>
            <w:tcW w:type="dxa" w:w="1872"/>
          </w:tcPr>
          <w:p>
            <w:r>
              <w:t>NEXT</w:t>
            </w:r>
          </w:p>
        </w:tc>
      </w:tr>
      <w:tr>
        <w:tc>
          <w:tcPr>
            <w:tcW w:type="dxa" w:w="1872"/>
          </w:tcPr>
          <w:p>
            <w:r>
              <w:t>Tech/Privacy</w:t>
            </w:r>
          </w:p>
        </w:tc>
        <w:tc>
          <w:tcPr>
            <w:tcW w:type="dxa" w:w="1872"/>
          </w:tcPr>
          <w:p>
            <w:r>
              <w:t>12 engines</w:t>
            </w:r>
          </w:p>
        </w:tc>
        <w:tc>
          <w:tcPr>
            <w:tcW w:type="dxa" w:w="1872"/>
          </w:tcPr>
          <w:p>
            <w:r>
              <w:t>4-6 weeks</w:t>
            </w:r>
          </w:p>
        </w:tc>
        <w:tc>
          <w:tcPr>
            <w:tcW w:type="dxa" w:w="1872"/>
          </w:tcPr>
          <w:p>
            <w:r>
              <w:t>$20K MRR</w:t>
            </w:r>
          </w:p>
        </w:tc>
        <w:tc>
          <w:tcPr>
            <w:tcW w:type="dxa" w:w="1872"/>
          </w:tcPr>
          <w:p>
            <w:r>
              <w:t>Phase 3</w:t>
            </w:r>
          </w:p>
        </w:tc>
      </w:tr>
      <w:tr>
        <w:tc>
          <w:tcPr>
            <w:tcW w:type="dxa" w:w="1872"/>
          </w:tcPr>
          <w:p>
            <w:r>
              <w:t>Banking</w:t>
            </w:r>
          </w:p>
        </w:tc>
        <w:tc>
          <w:tcPr>
            <w:tcW w:type="dxa" w:w="1872"/>
          </w:tcPr>
          <w:p>
            <w:r>
              <w:t>10 engines</w:t>
            </w:r>
          </w:p>
        </w:tc>
        <w:tc>
          <w:tcPr>
            <w:tcW w:type="dxa" w:w="1872"/>
          </w:tcPr>
          <w:p>
            <w:r>
              <w:t>6-8 weeks</w:t>
            </w:r>
          </w:p>
        </w:tc>
        <w:tc>
          <w:tcPr>
            <w:tcW w:type="dxa" w:w="1872"/>
          </w:tcPr>
          <w:p>
            <w:r>
              <w:t>$40K MRR</w:t>
            </w:r>
          </w:p>
        </w:tc>
        <w:tc>
          <w:tcPr>
            <w:tcW w:type="dxa" w:w="1872"/>
          </w:tcPr>
          <w:p>
            <w:r>
              <w:t>Phase 4</w:t>
            </w:r>
          </w:p>
        </w:tc>
      </w:tr>
      <w:tr>
        <w:tc>
          <w:tcPr>
            <w:tcW w:type="dxa" w:w="1872"/>
          </w:tcPr>
          <w:p>
            <w:r>
              <w:t>Agriculture</w:t>
            </w:r>
          </w:p>
        </w:tc>
        <w:tc>
          <w:tcPr>
            <w:tcW w:type="dxa" w:w="1872"/>
          </w:tcPr>
          <w:p>
            <w:r>
              <w:t>11 engines</w:t>
            </w:r>
          </w:p>
        </w:tc>
        <w:tc>
          <w:tcPr>
            <w:tcW w:type="dxa" w:w="1872"/>
          </w:tcPr>
          <w:p>
            <w:r>
              <w:t>4-5 weeks</w:t>
            </w:r>
          </w:p>
        </w:tc>
        <w:tc>
          <w:tcPr>
            <w:tcW w:type="dxa" w:w="1872"/>
          </w:tcPr>
          <w:p>
            <w:r>
              <w:t>$22K MRR</w:t>
            </w:r>
          </w:p>
        </w:tc>
        <w:tc>
          <w:tcPr>
            <w:tcW w:type="dxa" w:w="1872"/>
          </w:tcPr>
          <w:p>
            <w:r>
              <w:t>Phase 5</w:t>
            </w:r>
          </w:p>
        </w:tc>
      </w:tr>
      <w:tr>
        <w:tc>
          <w:tcPr>
            <w:tcW w:type="dxa" w:w="1872"/>
          </w:tcPr>
          <w:p>
            <w:r>
              <w:t>Construction</w:t>
            </w:r>
          </w:p>
        </w:tc>
        <w:tc>
          <w:tcPr>
            <w:tcW w:type="dxa" w:w="1872"/>
          </w:tcPr>
          <w:p>
            <w:r>
              <w:t>11 engines</w:t>
            </w:r>
          </w:p>
        </w:tc>
        <w:tc>
          <w:tcPr>
            <w:tcW w:type="dxa" w:w="1872"/>
          </w:tcPr>
          <w:p>
            <w:r>
              <w:t>3-4 weeks</w:t>
            </w:r>
          </w:p>
        </w:tc>
        <w:tc>
          <w:tcPr>
            <w:tcW w:type="dxa" w:w="1872"/>
          </w:tcPr>
          <w:p>
            <w:r>
              <w:t>$20K MRR</w:t>
            </w:r>
          </w:p>
        </w:tc>
        <w:tc>
          <w:tcPr>
            <w:tcW w:type="dxa" w:w="1872"/>
          </w:tcPr>
          <w:p>
            <w:r>
              <w:t>Phase 6</w:t>
            </w:r>
          </w:p>
        </w:tc>
      </w:tr>
      <w:tr>
        <w:tc>
          <w:tcPr>
            <w:tcW w:type="dxa" w:w="1872"/>
          </w:tcPr>
          <w:p>
            <w:r>
              <w:t>Energy</w:t>
            </w:r>
          </w:p>
        </w:tc>
        <w:tc>
          <w:tcPr>
            <w:tcW w:type="dxa" w:w="1872"/>
          </w:tcPr>
          <w:p>
            <w:r>
              <w:t>9 engines</w:t>
            </w:r>
          </w:p>
        </w:tc>
        <w:tc>
          <w:tcPr>
            <w:tcW w:type="dxa" w:w="1872"/>
          </w:tcPr>
          <w:p>
            <w:r>
              <w:t>5-7 weeks</w:t>
            </w:r>
          </w:p>
        </w:tc>
        <w:tc>
          <w:tcPr>
            <w:tcW w:type="dxa" w:w="1872"/>
          </w:tcPr>
          <w:p>
            <w:r>
              <w:t>$30K MRR</w:t>
            </w:r>
          </w:p>
        </w:tc>
        <w:tc>
          <w:tcPr>
            <w:tcW w:type="dxa" w:w="1872"/>
          </w:tcPr>
          <w:p>
            <w:r>
              <w:t>Phase 7</w:t>
            </w:r>
          </w:p>
        </w:tc>
      </w:tr>
      <w:tr>
        <w:tc>
          <w:tcPr>
            <w:tcW w:type="dxa" w:w="1872"/>
          </w:tcPr>
          <w:p>
            <w:r>
              <w:t>Insurance</w:t>
            </w:r>
          </w:p>
        </w:tc>
        <w:tc>
          <w:tcPr>
            <w:tcW w:type="dxa" w:w="1872"/>
          </w:tcPr>
          <w:p>
            <w:r>
              <w:t>7 engines</w:t>
            </w:r>
          </w:p>
        </w:tc>
        <w:tc>
          <w:tcPr>
            <w:tcW w:type="dxa" w:w="1872"/>
          </w:tcPr>
          <w:p>
            <w:r>
              <w:t>4-5 weeks</w:t>
            </w:r>
          </w:p>
        </w:tc>
        <w:tc>
          <w:tcPr>
            <w:tcW w:type="dxa" w:w="1872"/>
          </w:tcPr>
          <w:p>
            <w:r>
              <w:t>$25K MRR</w:t>
            </w:r>
          </w:p>
        </w:tc>
        <w:tc>
          <w:tcPr>
            <w:tcW w:type="dxa" w:w="1872"/>
          </w:tcPr>
          <w:p>
            <w:r>
              <w:t>Phase 8</w:t>
            </w:r>
          </w:p>
        </w:tc>
      </w:tr>
    </w:tbl>
    <w:p/>
    <w:p>
      <w:pPr>
        <w:pStyle w:val="Heading2"/>
      </w:pPr>
      <w:r>
        <w:t>Each Engine Follows the Same Pattern</w:t>
      </w:r>
    </w:p>
    <w:p>
      <w:pPr>
        <w:ind w:left="567"/>
      </w:pPr>
      <w:r>
        <w:rPr>
          <w:rFonts w:ascii="Consolas" w:hAnsi="Consolas"/>
          <w:sz w:val="18"/>
        </w:rPr>
        <w:t>interface ComplianceEngine {</w:t>
        <w:br/>
        <w:t xml:space="preserve">  // What data does this engine need?</w:t>
        <w:br/>
        <w:t xml:space="preserve">  inputSchema: ZodSchema;</w:t>
        <w:br/>
        <w:br/>
        <w:t xml:space="preserve">  // What regulatory framework does it map to?</w:t>
        <w:br/>
        <w:t xml:space="preserve">  regulatoryFramework: {</w:t>
        <w:br/>
        <w:t xml:space="preserve">    agency: string;        // "OSHA" | "FDA" | "FinCEN" | etc.</w:t>
        <w:br/>
        <w:t xml:space="preserve">    standard: string;      // "29 CFR 1904" | "45 CFR 164" | etc.</w:t>
        <w:br/>
        <w:t xml:space="preserve">    version: string;       // Track regulation version</w:t>
        <w:br/>
        <w:t xml:space="preserve">    lastUpdated: string;   // When was this regulation last changed</w:t>
        <w:br/>
        <w:t xml:space="preserve">  };</w:t>
        <w:br/>
        <w:br/>
        <w:t xml:space="preserve">  // Generate the compliance output</w:t>
        <w:br/>
        <w:t xml:space="preserve">  generate(input: EngineInput): Promise&lt;ComplianceReport&gt;;</w:t>
        <w:br/>
        <w:br/>
        <w:t xml:space="preserve">  // Validate output against requirements</w:t>
        <w:br/>
        <w:t xml:space="preserve">  validate(report: ComplianceReport): ValidationResult;</w:t>
        <w:br/>
        <w:br/>
        <w:t xml:space="preserve">  // Identify gaps between data and requirements</w:t>
        <w:br/>
        <w:t xml:space="preserve">  analyzeGaps(input: EngineInput): Promise&lt;GapAnalysis&gt;;</w:t>
        <w:br/>
        <w:t>}</w:t>
      </w:r>
    </w:p>
    <w:p>
      <w:pPr>
        <w:pStyle w:val="Heading2"/>
      </w:pPr>
      <w:r>
        <w:t>Shared Infrastructure (Build Once, Use Across All Sectors)</w:t>
      </w:r>
    </w:p>
    <w:p>
      <w:pPr>
        <w:ind w:left="567"/>
      </w:pPr>
      <w:r>
        <w:rPr>
          <w:rFonts w:ascii="Consolas" w:hAnsi="Consolas"/>
          <w:sz w:val="18"/>
        </w:rPr>
        <w:t>api/src/shared/</w:t>
        <w:br/>
        <w:t>├── report-renderer.ts     — Renders reports to PDF/DOCX/HTML</w:t>
        <w:br/>
        <w:t>├── citation-engine.ts     — Validates and formats regulatory citations</w:t>
        <w:br/>
        <w:t>├── gap-analyzer.ts        — Generic gap analysis framework</w:t>
        <w:br/>
        <w:t>├── deadline-tracker.ts    — Tracks filing deadlines across all sectors</w:t>
        <w:br/>
        <w:t>├── change-monitor.ts      — Monitors Federal Register for regulatory changes</w:t>
        <w:br/>
        <w:t>├── reviewer-queue.ts      — Routes reports to appropriate human reviewers</w:t>
        <w:br/>
        <w:t>├── confidence-scorer.ts   — Scores AI confidence per report section</w:t>
        <w:br/>
        <w:t>├── data-extractor.ts      — Universal CSV/PDF/form data extraction</w:t>
        <w:br/>
        <w:t>├── template-engine.ts     — Reusable report section templates</w:t>
        <w:br/>
        <w:t>└── audit-trail.ts         — Records all generations for compliance history</w:t>
      </w:r>
    </w:p>
    <w:p/>
    <w:p>
      <w:pPr>
        <w:pStyle w:val="Heading1"/>
      </w:pPr>
      <w:r>
        <w:t>Revenue Model by Sector</w:t>
      </w:r>
    </w:p>
    <w:p>
      <w:pPr>
        <w:pStyle w:val="Heading2"/>
      </w:pPr>
      <w:r>
        <w:t>Pricing Matrix (Per Report)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Small Facility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Large/Complex</w:t>
            </w:r>
          </w:p>
        </w:tc>
      </w:tr>
      <w:tr>
        <w:tc>
          <w:tcPr>
            <w:tcW w:type="dxa" w:w="2340"/>
          </w:tcPr>
          <w:p>
            <w:r>
              <w:t>OSHA 300 Log</w:t>
            </w:r>
          </w:p>
        </w:tc>
        <w:tc>
          <w:tcPr>
            <w:tcW w:type="dxa" w:w="2340"/>
          </w:tcPr>
          <w:p>
            <w:r>
              <w:t>$400</w:t>
            </w:r>
          </w:p>
        </w:tc>
        <w:tc>
          <w:tcPr>
            <w:tcW w:type="dxa" w:w="2340"/>
          </w:tcPr>
          <w:p>
            <w:r>
              <w:t>$600</w:t>
            </w:r>
          </w:p>
        </w:tc>
        <w:tc>
          <w:tcPr>
            <w:tcW w:type="dxa" w:w="2340"/>
          </w:tcPr>
          <w:p>
            <w:r>
              <w:t>$1,000</w:t>
            </w:r>
          </w:p>
        </w:tc>
      </w:tr>
      <w:tr>
        <w:tc>
          <w:tcPr>
            <w:tcW w:type="dxa" w:w="2340"/>
          </w:tcPr>
          <w:p>
            <w:r>
              <w:t>EPA Tier II</w:t>
            </w:r>
          </w:p>
        </w:tc>
        <w:tc>
          <w:tcPr>
            <w:tcW w:type="dxa" w:w="2340"/>
          </w:tcPr>
          <w:p>
            <w:r>
              <w:t>$600</w:t>
            </w:r>
          </w:p>
        </w:tc>
        <w:tc>
          <w:tcPr>
            <w:tcW w:type="dxa" w:w="2340"/>
          </w:tcPr>
          <w:p>
            <w:r>
              <w:t>$1,200</w:t>
            </w:r>
          </w:p>
        </w:tc>
        <w:tc>
          <w:tcPr>
            <w:tcW w:type="dxa" w:w="2340"/>
          </w:tcPr>
          <w:p>
            <w:r>
              <w:t>$2,500</w:t>
            </w:r>
          </w:p>
        </w:tc>
      </w:tr>
      <w:tr>
        <w:tc>
          <w:tcPr>
            <w:tcW w:type="dxa" w:w="2340"/>
          </w:tcPr>
          <w:p>
            <w:r>
              <w:t>HIPAA Risk Assessment</w:t>
            </w:r>
          </w:p>
        </w:tc>
        <w:tc>
          <w:tcPr>
            <w:tcW w:type="dxa" w:w="2340"/>
          </w:tcPr>
          <w:p>
            <w:r>
              <w:t>$1,500</w:t>
            </w:r>
          </w:p>
        </w:tc>
        <w:tc>
          <w:tcPr>
            <w:tcW w:type="dxa" w:w="2340"/>
          </w:tcPr>
          <w:p>
            <w:r>
              <w:t>$3,000</w:t>
            </w:r>
          </w:p>
        </w:tc>
        <w:tc>
          <w:tcPr>
            <w:tcW w:type="dxa" w:w="2340"/>
          </w:tcPr>
          <w:p>
            <w:r>
              <w:t>$5,000</w:t>
            </w:r>
          </w:p>
        </w:tc>
      </w:tr>
      <w:tr>
        <w:tc>
          <w:tcPr>
            <w:tcW w:type="dxa" w:w="2340"/>
          </w:tcPr>
          <w:p>
            <w:r>
              <w:t>SOC 2 Policy Package</w:t>
            </w:r>
          </w:p>
        </w:tc>
        <w:tc>
          <w:tcPr>
            <w:tcW w:type="dxa" w:w="2340"/>
          </w:tcPr>
          <w:p>
            <w:r>
              <w:t>$2,000</w:t>
            </w:r>
          </w:p>
        </w:tc>
        <w:tc>
          <w:tcPr>
            <w:tcW w:type="dxa" w:w="2340"/>
          </w:tcPr>
          <w:p>
            <w:r>
              <w:t>$4,000</w:t>
            </w:r>
          </w:p>
        </w:tc>
        <w:tc>
          <w:tcPr>
            <w:tcW w:type="dxa" w:w="2340"/>
          </w:tcPr>
          <w:p>
            <w:r>
              <w:t>$8,000</w:t>
            </w:r>
          </w:p>
        </w:tc>
      </w:tr>
      <w:tr>
        <w:tc>
          <w:tcPr>
            <w:tcW w:type="dxa" w:w="2340"/>
          </w:tcPr>
          <w:p>
            <w:r>
              <w:t>BSA/AML Risk Assessment</w:t>
            </w:r>
          </w:p>
        </w:tc>
        <w:tc>
          <w:tcPr>
            <w:tcW w:type="dxa" w:w="2340"/>
          </w:tcPr>
          <w:p>
            <w:r>
              <w:t>$3,000</w:t>
            </w:r>
          </w:p>
        </w:tc>
        <w:tc>
          <w:tcPr>
            <w:tcW w:type="dxa" w:w="2340"/>
          </w:tcPr>
          <w:p>
            <w:r>
              <w:t>$8,000</w:t>
            </w:r>
          </w:p>
        </w:tc>
        <w:tc>
          <w:tcPr>
            <w:tcW w:type="dxa" w:w="2340"/>
          </w:tcPr>
          <w:p>
            <w:r>
              <w:t>$15,000</w:t>
            </w:r>
          </w:p>
        </w:tc>
      </w:tr>
      <w:tr>
        <w:tc>
          <w:tcPr>
            <w:tcW w:type="dxa" w:w="2340"/>
          </w:tcPr>
          <w:p>
            <w:r>
              <w:t>FSMA Food Safety Plan</w:t>
            </w:r>
          </w:p>
        </w:tc>
        <w:tc>
          <w:tcPr>
            <w:tcW w:type="dxa" w:w="2340"/>
          </w:tcPr>
          <w:p>
            <w:r>
              <w:t>$800</w:t>
            </w:r>
          </w:p>
        </w:tc>
        <w:tc>
          <w:tcPr>
            <w:tcW w:type="dxa" w:w="2340"/>
          </w:tcPr>
          <w:p>
            <w:r>
              <w:t>$1,500</w:t>
            </w:r>
          </w:p>
        </w:tc>
        <w:tc>
          <w:tcPr>
            <w:tcW w:type="dxa" w:w="2340"/>
          </w:tcPr>
          <w:p>
            <w:r>
              <w:t>$3,000</w:t>
            </w:r>
          </w:p>
        </w:tc>
      </w:tr>
      <w:tr>
        <w:tc>
          <w:tcPr>
            <w:tcW w:type="dxa" w:w="2340"/>
          </w:tcPr>
          <w:p>
            <w:r>
              <w:t>Site Safety Plan</w:t>
            </w:r>
          </w:p>
        </w:tc>
        <w:tc>
          <w:tcPr>
            <w:tcW w:type="dxa" w:w="2340"/>
          </w:tcPr>
          <w:p>
            <w:r>
              <w:t>$400</w:t>
            </w:r>
          </w:p>
        </w:tc>
        <w:tc>
          <w:tcPr>
            <w:tcW w:type="dxa" w:w="2340"/>
          </w:tcPr>
          <w:p>
            <w:r>
              <w:t>$800</w:t>
            </w:r>
          </w:p>
        </w:tc>
        <w:tc>
          <w:tcPr>
            <w:tcW w:type="dxa" w:w="2340"/>
          </w:tcPr>
          <w:p>
            <w:r>
              <w:t>$1,500</w:t>
            </w:r>
          </w:p>
        </w:tc>
      </w:tr>
      <w:tr>
        <w:tc>
          <w:tcPr>
            <w:tcW w:type="dxa" w:w="2340"/>
          </w:tcPr>
          <w:p>
            <w:r>
              <w:t>Title V Compliance Cert</w:t>
            </w:r>
          </w:p>
        </w:tc>
        <w:tc>
          <w:tcPr>
            <w:tcW w:type="dxa" w:w="2340"/>
          </w:tcPr>
          <w:p>
            <w:r>
              <w:t>$3,000</w:t>
            </w:r>
          </w:p>
        </w:tc>
        <w:tc>
          <w:tcPr>
            <w:tcW w:type="dxa" w:w="2340"/>
          </w:tcPr>
          <w:p>
            <w:r>
              <w:t>$5,000</w:t>
            </w:r>
          </w:p>
        </w:tc>
        <w:tc>
          <w:tcPr>
            <w:tcW w:type="dxa" w:w="2340"/>
          </w:tcPr>
          <w:p>
            <w:r>
              <w:t>$10,000</w:t>
            </w:r>
          </w:p>
        </w:tc>
      </w:tr>
      <w:tr>
        <w:tc>
          <w:tcPr>
            <w:tcW w:type="dxa" w:w="2340"/>
          </w:tcPr>
          <w:p>
            <w:r>
              <w:t>NERC CIP Evidence Package</w:t>
            </w:r>
          </w:p>
        </w:tc>
        <w:tc>
          <w:tcPr>
            <w:tcW w:type="dxa" w:w="2340"/>
          </w:tcPr>
          <w:p>
            <w:r>
              <w:t>$5,000</w:t>
            </w:r>
          </w:p>
        </w:tc>
        <w:tc>
          <w:tcPr>
            <w:tcW w:type="dxa" w:w="2340"/>
          </w:tcPr>
          <w:p>
            <w:r>
              <w:t>$10,000</w:t>
            </w:r>
          </w:p>
        </w:tc>
        <w:tc>
          <w:tcPr>
            <w:tcW w:type="dxa" w:w="2340"/>
          </w:tcPr>
          <w:p>
            <w:r>
              <w:t>$20,000</w:t>
            </w:r>
          </w:p>
        </w:tc>
      </w:tr>
    </w:tbl>
    <w:p/>
    <w:p>
      <w:pPr>
        <w:pStyle w:val="Heading2"/>
      </w:pPr>
      <w:r>
        <w:t>Monthly Retainer (Ongoing Compliance Management)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Small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Enterprise</w:t>
            </w:r>
          </w:p>
        </w:tc>
      </w:tr>
      <w:tr>
        <w:tc>
          <w:tcPr>
            <w:tcW w:type="dxa" w:w="2340"/>
          </w:tcPr>
          <w:p>
            <w:r>
              <w:t>Industrial</w:t>
            </w:r>
          </w:p>
        </w:tc>
        <w:tc>
          <w:tcPr>
            <w:tcW w:type="dxa" w:w="2340"/>
          </w:tcPr>
          <w:p>
            <w:r>
              <w:t>$500/mo</w:t>
            </w:r>
          </w:p>
        </w:tc>
        <w:tc>
          <w:tcPr>
            <w:tcW w:type="dxa" w:w="2340"/>
          </w:tcPr>
          <w:p>
            <w:r>
              <w:t>$2,000/mo</w:t>
            </w:r>
          </w:p>
        </w:tc>
        <w:tc>
          <w:tcPr>
            <w:tcW w:type="dxa" w:w="2340"/>
          </w:tcPr>
          <w:p>
            <w:r>
              <w:t>$8,000/mo</w:t>
            </w:r>
          </w:p>
        </w:tc>
      </w:tr>
      <w:tr>
        <w:tc>
          <w:tcPr>
            <w:tcW w:type="dxa" w:w="2340"/>
          </w:tcPr>
          <w:p>
            <w:r>
              <w:t>Healthcare</w:t>
            </w:r>
          </w:p>
        </w:tc>
        <w:tc>
          <w:tcPr>
            <w:tcW w:type="dxa" w:w="2340"/>
          </w:tcPr>
          <w:p>
            <w:r>
              <w:t>$800/mo</w:t>
            </w:r>
          </w:p>
        </w:tc>
        <w:tc>
          <w:tcPr>
            <w:tcW w:type="dxa" w:w="2340"/>
          </w:tcPr>
          <w:p>
            <w:r>
              <w:t>$3,000/mo</w:t>
            </w:r>
          </w:p>
        </w:tc>
        <w:tc>
          <w:tcPr>
            <w:tcW w:type="dxa" w:w="2340"/>
          </w:tcPr>
          <w:p>
            <w:r>
              <w:t>$10,000/mo</w:t>
            </w:r>
          </w:p>
        </w:tc>
      </w:tr>
      <w:tr>
        <w:tc>
          <w:tcPr>
            <w:tcW w:type="dxa" w:w="2340"/>
          </w:tcPr>
          <w:p>
            <w:r>
              <w:t>Banking</w:t>
            </w:r>
          </w:p>
        </w:tc>
        <w:tc>
          <w:tcPr>
            <w:tcW w:type="dxa" w:w="2340"/>
          </w:tcPr>
          <w:p>
            <w:r>
              <w:t>$2,000/mo</w:t>
            </w:r>
          </w:p>
        </w:tc>
        <w:tc>
          <w:tcPr>
            <w:tcW w:type="dxa" w:w="2340"/>
          </w:tcPr>
          <w:p>
            <w:r>
              <w:t>$5,000/mo</w:t>
            </w:r>
          </w:p>
        </w:tc>
        <w:tc>
          <w:tcPr>
            <w:tcW w:type="dxa" w:w="2340"/>
          </w:tcPr>
          <w:p>
            <w:r>
              <w:t>$20,000/mo</w:t>
            </w:r>
          </w:p>
        </w:tc>
      </w:tr>
      <w:tr>
        <w:tc>
          <w:tcPr>
            <w:tcW w:type="dxa" w:w="2340"/>
          </w:tcPr>
          <w:p>
            <w:r>
              <w:t>Tech</w:t>
            </w:r>
          </w:p>
        </w:tc>
        <w:tc>
          <w:tcPr>
            <w:tcW w:type="dxa" w:w="2340"/>
          </w:tcPr>
          <w:p>
            <w:r>
              <w:t>$500/mo</w:t>
            </w:r>
          </w:p>
        </w:tc>
        <w:tc>
          <w:tcPr>
            <w:tcW w:type="dxa" w:w="2340"/>
          </w:tcPr>
          <w:p>
            <w:r>
              <w:t>$1,500/mo</w:t>
            </w:r>
          </w:p>
        </w:tc>
        <w:tc>
          <w:tcPr>
            <w:tcW w:type="dxa" w:w="2340"/>
          </w:tcPr>
          <w:p>
            <w:r>
              <w:t>$5,000/mo</w:t>
            </w:r>
          </w:p>
        </w:tc>
      </w:tr>
      <w:tr>
        <w:tc>
          <w:tcPr>
            <w:tcW w:type="dxa" w:w="2340"/>
          </w:tcPr>
          <w:p>
            <w:r>
              <w:t>Agriculture</w:t>
            </w:r>
          </w:p>
        </w:tc>
        <w:tc>
          <w:tcPr>
            <w:tcW w:type="dxa" w:w="2340"/>
          </w:tcPr>
          <w:p>
            <w:r>
              <w:t>$400/mo</w:t>
            </w:r>
          </w:p>
        </w:tc>
        <w:tc>
          <w:tcPr>
            <w:tcW w:type="dxa" w:w="2340"/>
          </w:tcPr>
          <w:p>
            <w:r>
              <w:t>$1,500/mo</w:t>
            </w:r>
          </w:p>
        </w:tc>
        <w:tc>
          <w:tcPr>
            <w:tcW w:type="dxa" w:w="2340"/>
          </w:tcPr>
          <w:p>
            <w:r>
              <w:t>$5,000/mo</w:t>
            </w:r>
          </w:p>
        </w:tc>
      </w:tr>
      <w:tr>
        <w:tc>
          <w:tcPr>
            <w:tcW w:type="dxa" w:w="2340"/>
          </w:tcPr>
          <w:p>
            <w:r>
              <w:t>Construction</w:t>
            </w:r>
          </w:p>
        </w:tc>
        <w:tc>
          <w:tcPr>
            <w:tcW w:type="dxa" w:w="2340"/>
          </w:tcPr>
          <w:p>
            <w:r>
              <w:t>$300/mo</w:t>
            </w:r>
          </w:p>
        </w:tc>
        <w:tc>
          <w:tcPr>
            <w:tcW w:type="dxa" w:w="2340"/>
          </w:tcPr>
          <w:p>
            <w:r>
              <w:t>$1,000/mo</w:t>
            </w:r>
          </w:p>
        </w:tc>
        <w:tc>
          <w:tcPr>
            <w:tcW w:type="dxa" w:w="2340"/>
          </w:tcPr>
          <w:p>
            <w:r>
              <w:t>$4,000/mo</w:t>
            </w:r>
          </w:p>
        </w:tc>
      </w:tr>
      <w:tr>
        <w:tc>
          <w:tcPr>
            <w:tcW w:type="dxa" w:w="2340"/>
          </w:tcPr>
          <w:p>
            <w:r>
              <w:t>Energy</w:t>
            </w:r>
          </w:p>
        </w:tc>
        <w:tc>
          <w:tcPr>
            <w:tcW w:type="dxa" w:w="2340"/>
          </w:tcPr>
          <w:p>
            <w:r>
              <w:t>$2,000/mo</w:t>
            </w:r>
          </w:p>
        </w:tc>
        <w:tc>
          <w:tcPr>
            <w:tcW w:type="dxa" w:w="2340"/>
          </w:tcPr>
          <w:p>
            <w:r>
              <w:t>$5,000/mo</w:t>
            </w:r>
          </w:p>
        </w:tc>
        <w:tc>
          <w:tcPr>
            <w:tcW w:type="dxa" w:w="2340"/>
          </w:tcPr>
          <w:p>
            <w:r>
              <w:t>$15,000/mo</w:t>
            </w:r>
          </w:p>
        </w:tc>
      </w:tr>
    </w:tbl>
    <w:p/>
    <w:p/>
    <w:p>
      <w:pPr>
        <w:pStyle w:val="Heading1"/>
      </w:pPr>
      <w:r>
        <w:t>What Makes CompliBot DIFFERENT in Each Sector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 Solution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CompliBot Advantage</w:t>
            </w:r>
          </w:p>
        </w:tc>
      </w:tr>
      <w:tr>
        <w:tc>
          <w:tcPr>
            <w:tcW w:type="dxa" w:w="3120"/>
          </w:tcPr>
          <w:p>
            <w:r>
              <w:t>Industrial</w:t>
            </w:r>
          </w:p>
        </w:tc>
        <w:tc>
          <w:tcPr>
            <w:tcW w:type="dxa" w:w="3120"/>
          </w:tcPr>
          <w:p>
            <w:r>
              <w:t>Hire EHS consultant ($150-350/hr)</w:t>
            </w:r>
          </w:p>
        </w:tc>
        <w:tc>
          <w:tcPr>
            <w:tcW w:type="dxa" w:w="3120"/>
          </w:tcPr>
          <w:p>
            <w:r>
              <w:t>80% cheaper, same citations, instant delivery</w:t>
            </w:r>
          </w:p>
        </w:tc>
      </w:tr>
      <w:tr>
        <w:tc>
          <w:tcPr>
            <w:tcW w:type="dxa" w:w="3120"/>
          </w:tcPr>
          <w:p>
            <w:r>
              <w:t>Healthcare</w:t>
            </w:r>
          </w:p>
        </w:tc>
        <w:tc>
          <w:tcPr>
            <w:tcW w:type="dxa" w:w="3120"/>
          </w:tcPr>
          <w:p>
            <w:r>
              <w:t>Hire HIPAA consultant ($200-400/hr)</w:t>
            </w:r>
          </w:p>
        </w:tc>
        <w:tc>
          <w:tcPr>
            <w:tcW w:type="dxa" w:w="3120"/>
          </w:tcPr>
          <w:p>
            <w:r>
              <w:t>Automated risk assessment in hours, not weeks</w:t>
            </w:r>
          </w:p>
        </w:tc>
      </w:tr>
      <w:tr>
        <w:tc>
          <w:tcPr>
            <w:tcW w:type="dxa" w:w="3120"/>
          </w:tcPr>
          <w:p>
            <w:r>
              <w:t>Banking</w:t>
            </w:r>
          </w:p>
        </w:tc>
        <w:tc>
          <w:tcPr>
            <w:tcW w:type="dxa" w:w="3120"/>
          </w:tcPr>
          <w:p>
            <w:r>
              <w:t>Hire compliance firm ($300-600/hr)</w:t>
            </w:r>
          </w:p>
        </w:tc>
        <w:tc>
          <w:tcPr>
            <w:tcW w:type="dxa" w:w="3120"/>
          </w:tcPr>
          <w:p>
            <w:r>
              <w:t>AI + human review = audit-quality at 1/5 cost</w:t>
            </w:r>
          </w:p>
        </w:tc>
      </w:tr>
      <w:tr>
        <w:tc>
          <w:tcPr>
            <w:tcW w:type="dxa" w:w="3120"/>
          </w:tcPr>
          <w:p>
            <w:r>
              <w:t>Tech</w:t>
            </w:r>
          </w:p>
        </w:tc>
        <w:tc>
          <w:tcPr>
            <w:tcW w:type="dxa" w:w="3120"/>
          </w:tcPr>
          <w:p>
            <w:r>
              <w:t>Buy Vanta ($10K-50K/yr) + still do work</w:t>
            </w:r>
          </w:p>
        </w:tc>
        <w:tc>
          <w:tcPr>
            <w:tcW w:type="dxa" w:w="3120"/>
          </w:tcPr>
          <w:p>
            <w:r>
              <w:t>We deliver finished policies, not a dashboard</w:t>
            </w:r>
          </w:p>
        </w:tc>
      </w:tr>
      <w:tr>
        <w:tc>
          <w:tcPr>
            <w:tcW w:type="dxa" w:w="3120"/>
          </w:tcPr>
          <w:p>
            <w:r>
              <w:t>Agriculture</w:t>
            </w:r>
          </w:p>
        </w:tc>
        <w:tc>
          <w:tcPr>
            <w:tcW w:type="dxa" w:w="3120"/>
          </w:tcPr>
          <w:p>
            <w:r>
              <w:t>Hire food safety consultant ($150-300/hr)</w:t>
            </w:r>
          </w:p>
        </w:tc>
        <w:tc>
          <w:tcPr>
            <w:tcW w:type="dxa" w:w="3120"/>
          </w:tcPr>
          <w:p>
            <w:r>
              <w:t>HACCP plans in days, not months</w:t>
            </w:r>
          </w:p>
        </w:tc>
      </w:tr>
      <w:tr>
        <w:tc>
          <w:tcPr>
            <w:tcW w:type="dxa" w:w="3120"/>
          </w:tcPr>
          <w:p>
            <w:r>
              <w:t>Construction</w:t>
            </w:r>
          </w:p>
        </w:tc>
        <w:tc>
          <w:tcPr>
            <w:tcW w:type="dxa" w:w="3120"/>
          </w:tcPr>
          <w:p>
            <w:r>
              <w:t>Safety director creates manually</w:t>
            </w:r>
          </w:p>
        </w:tc>
        <w:tc>
          <w:tcPr>
            <w:tcW w:type="dxa" w:w="3120"/>
          </w:tcPr>
          <w:p>
            <w:r>
              <w:t>Per-project plans generated from scope description</w:t>
            </w:r>
          </w:p>
        </w:tc>
      </w:tr>
      <w:tr>
        <w:tc>
          <w:tcPr>
            <w:tcW w:type="dxa" w:w="3120"/>
          </w:tcPr>
          <w:p>
            <w:r>
              <w:t>Energy</w:t>
            </w:r>
          </w:p>
        </w:tc>
        <w:tc>
          <w:tcPr>
            <w:tcW w:type="dxa" w:w="3120"/>
          </w:tcPr>
          <w:p>
            <w:r>
              <w:t>Hire environmental consultant ($200-500/hr)</w:t>
            </w:r>
          </w:p>
        </w:tc>
        <w:tc>
          <w:tcPr>
            <w:tcW w:type="dxa" w:w="3120"/>
          </w:tcPr>
          <w:p>
            <w:r>
              <w:t>Automated permit compliance tracking</w:t>
            </w:r>
          </w:p>
        </w:tc>
      </w:tr>
      <w:tr>
        <w:tc>
          <w:tcPr>
            <w:tcW w:type="dxa" w:w="3120"/>
          </w:tcPr>
          <w:p>
            <w:r>
              <w:t>Insurance</w:t>
            </w:r>
          </w:p>
        </w:tc>
        <w:tc>
          <w:tcPr>
            <w:tcW w:type="dxa" w:w="3120"/>
          </w:tcPr>
          <w:p>
            <w:r>
              <w:t>Hire actuaries + compliance lawyers</w:t>
            </w:r>
          </w:p>
        </w:tc>
        <w:tc>
          <w:tcPr>
            <w:tcW w:type="dxa" w:w="3120"/>
          </w:tcPr>
          <w:p>
            <w:r>
              <w:t>State filing packages generated automatically</w:t>
            </w:r>
          </w:p>
        </w:tc>
      </w:tr>
    </w:tbl>
    <w:p/>
    <w:p/>
    <w:p>
      <w:r>
        <w:t>*This is the implementation playbook. Build healthcare engines next — highest ACV after banking, fastest sales cycle.*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