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ca962pcwou2n" w:id="0"/>
      <w:bookmarkEnd w:id="0"/>
      <w:r w:rsidDel="00000000" w:rsidR="00000000" w:rsidRPr="00000000">
        <w:rPr>
          <w:b w:val="1"/>
          <w:sz w:val="46"/>
          <w:szCs w:val="46"/>
          <w:rtl w:val="0"/>
        </w:rPr>
        <w:t xml:space="preserve">Impact of GST on Indian Businesses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btwh074eci2w"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#The Goods and Services Tax (GST), implemented in India on July 1, 2017, marked a historic step toward simplifying the country’s complex indirect tax system. It replaced multiple cascading taxes levied by the central and state governments, integrating the Indian market into a single economic entity. While GST has introduced many efficiencies, its impact on Indian businesses has been both transformative and challenging.</w:t>
      </w:r>
    </w:p>
    <w:p w:rsidR="00000000" w:rsidDel="00000000" w:rsidP="00000000" w:rsidRDefault="00000000" w:rsidRPr="00000000" w14:paraId="00000004">
      <w:pPr>
        <w:spacing w:after="240" w:before="240" w:lineRule="auto"/>
        <w:rPr/>
      </w:pPr>
      <w:r w:rsidDel="00000000" w:rsidR="00000000" w:rsidRPr="00000000">
        <w:rPr>
          <w:rtl w:val="0"/>
        </w:rPr>
        <w:t xml:space="preserve">#This document explores the various facets of GST's impact on Indian businesses, covering aspects such as compliance, pricing, supply chain, small and medium enterprises (SMEs), and the overall economy.</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hll2er5qzw0w" w:id="2"/>
      <w:bookmarkEnd w:id="2"/>
      <w:r w:rsidDel="00000000" w:rsidR="00000000" w:rsidRPr="00000000">
        <w:rPr>
          <w:b w:val="1"/>
          <w:sz w:val="34"/>
          <w:szCs w:val="34"/>
          <w:rtl w:val="0"/>
        </w:rPr>
        <w:t xml:space="preserve">#Overview of GST</w:t>
      </w:r>
    </w:p>
    <w:p w:rsidR="00000000" w:rsidDel="00000000" w:rsidP="00000000" w:rsidRDefault="00000000" w:rsidRPr="00000000" w14:paraId="00000007">
      <w:pPr>
        <w:spacing w:after="240" w:before="240" w:lineRule="auto"/>
        <w:rPr/>
      </w:pPr>
      <w:r w:rsidDel="00000000" w:rsidR="00000000" w:rsidRPr="00000000">
        <w:rPr>
          <w:rtl w:val="0"/>
        </w:rPr>
        <w:t xml:space="preserve">#GST is a destination-based, multi-stage indirect tax that is levied on the consumption of goods and services. It is designed to eliminate the “tax on tax” effect by allowing seamless input tax credit throughout the supply chain.</w:t>
      </w:r>
    </w:p>
    <w:p w:rsidR="00000000" w:rsidDel="00000000" w:rsidP="00000000" w:rsidRDefault="00000000" w:rsidRPr="00000000" w14:paraId="00000008">
      <w:pPr>
        <w:spacing w:after="240" w:before="240" w:lineRule="auto"/>
        <w:rPr/>
      </w:pPr>
      <w:r w:rsidDel="00000000" w:rsidR="00000000" w:rsidRPr="00000000">
        <w:rPr>
          <w:rtl w:val="0"/>
        </w:rPr>
        <w:t xml:space="preserve">#The tax is categorized into three types:</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#CGST</w:t>
      </w:r>
      <w:r w:rsidDel="00000000" w:rsidR="00000000" w:rsidRPr="00000000">
        <w:rPr>
          <w:rtl w:val="0"/>
        </w:rPr>
        <w:t xml:space="preserve">: Central GST, collected by the Central Government.</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#SGST</w:t>
      </w:r>
      <w:r w:rsidDel="00000000" w:rsidR="00000000" w:rsidRPr="00000000">
        <w:rPr>
          <w:rtl w:val="0"/>
        </w:rPr>
        <w:t xml:space="preserve">: State GST, collected by the State Government.</w:t>
        <w:br w:type="textWrapping"/>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b w:val="1"/>
          <w:rtl w:val="0"/>
        </w:rPr>
        <w:t xml:space="preserve">#IGST</w:t>
      </w:r>
      <w:r w:rsidDel="00000000" w:rsidR="00000000" w:rsidRPr="00000000">
        <w:rPr>
          <w:rtl w:val="0"/>
        </w:rPr>
        <w:t xml:space="preserve">: Integrated GST, collected on inter-state transactions and imports by the Central Government.</w:t>
        <w:br w:type="textWrapping"/>
      </w:r>
    </w:p>
    <w:p w:rsidR="00000000" w:rsidDel="00000000" w:rsidP="00000000" w:rsidRDefault="00000000" w:rsidRPr="00000000" w14:paraId="0000000C">
      <w:pPr>
        <w:spacing w:after="240" w:before="240" w:lineRule="auto"/>
        <w:rPr/>
      </w:pPr>
      <w:r w:rsidDel="00000000" w:rsidR="00000000" w:rsidRPr="00000000">
        <w:rPr>
          <w:rtl w:val="0"/>
        </w:rPr>
        <w:t xml:space="preserve">#This unified structure aimed to streamline the tax regime, boost transparency, and improve ease of doing business in India.</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z3tegs3bjl0k" w:id="3"/>
      <w:bookmarkEnd w:id="3"/>
      <w:r w:rsidDel="00000000" w:rsidR="00000000" w:rsidRPr="00000000">
        <w:rPr>
          <w:b w:val="1"/>
          <w:sz w:val="34"/>
          <w:szCs w:val="34"/>
          <w:rtl w:val="0"/>
        </w:rPr>
        <w:t xml:space="preserve">#Impact on Ease of Doing Business</w:t>
      </w:r>
    </w:p>
    <w:p w:rsidR="00000000" w:rsidDel="00000000" w:rsidP="00000000" w:rsidRDefault="00000000" w:rsidRPr="00000000" w14:paraId="0000000F">
      <w:pPr>
        <w:spacing w:after="240" w:before="240" w:lineRule="auto"/>
        <w:rPr/>
      </w:pPr>
      <w:r w:rsidDel="00000000" w:rsidR="00000000" w:rsidRPr="00000000">
        <w:rPr>
          <w:rtl w:val="0"/>
        </w:rPr>
        <w:t xml:space="preserve">#One of the primary aims of GST was to improve the ease of doing business in India. Before GST, businesses had to navigate a web of indirect taxes like VAT, excise duty, and service tax.</w:t>
      </w:r>
    </w:p>
    <w:p w:rsidR="00000000" w:rsidDel="00000000" w:rsidP="00000000" w:rsidRDefault="00000000" w:rsidRPr="00000000" w14:paraId="00000010">
      <w:pPr>
        <w:spacing w:after="240" w:before="240" w:lineRule="auto"/>
        <w:rPr/>
      </w:pPr>
      <w:r w:rsidDel="00000000" w:rsidR="00000000" w:rsidRPr="00000000">
        <w:rPr>
          <w:rtl w:val="0"/>
        </w:rPr>
        <w:t xml:space="preserve">#Under GST, the unified tax structure simplified tax filing and eliminated the need for multiple registrations and assessments across states. The online GSTN (Goods and Services Tax Network) portal allows for real-time tax payments, returns filing, and credit matching.</w:t>
      </w:r>
    </w:p>
    <w:p w:rsidR="00000000" w:rsidDel="00000000" w:rsidP="00000000" w:rsidRDefault="00000000" w:rsidRPr="00000000" w14:paraId="00000011">
      <w:pPr>
        <w:spacing w:after="240" w:before="240" w:lineRule="auto"/>
        <w:rPr/>
      </w:pPr>
      <w:r w:rsidDel="00000000" w:rsidR="00000000" w:rsidRPr="00000000">
        <w:rPr>
          <w:rtl w:val="0"/>
        </w:rPr>
        <w:t xml:space="preserve">#However, the initial learning curve and technical glitches in the portal caused disruption, especially for smaller businesses with limited technological infrastructure.</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udlaiftuu2ly" w:id="4"/>
      <w:bookmarkEnd w:id="4"/>
      <w:r w:rsidDel="00000000" w:rsidR="00000000" w:rsidRPr="00000000">
        <w:rPr>
          <w:b w:val="1"/>
          <w:sz w:val="34"/>
          <w:szCs w:val="34"/>
          <w:rtl w:val="0"/>
        </w:rPr>
        <w:t xml:space="preserve">#Effect on Small and Medium Enterprises (SMEs)</w:t>
      </w:r>
    </w:p>
    <w:p w:rsidR="00000000" w:rsidDel="00000000" w:rsidP="00000000" w:rsidRDefault="00000000" w:rsidRPr="00000000" w14:paraId="00000014">
      <w:pPr>
        <w:spacing w:after="240" w:before="240" w:lineRule="auto"/>
        <w:rPr/>
      </w:pPr>
      <w:r w:rsidDel="00000000" w:rsidR="00000000" w:rsidRPr="00000000">
        <w:rPr>
          <w:rtl w:val="0"/>
        </w:rPr>
        <w:t xml:space="preserve">#SMEs form the backbone of India’s economy. While GST intended to level the playing field, its impact on SMEs has been mixed.</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nyjq3q30ehmq" w:id="5"/>
      <w:bookmarkEnd w:id="5"/>
      <w:r w:rsidDel="00000000" w:rsidR="00000000" w:rsidRPr="00000000">
        <w:rPr>
          <w:b w:val="1"/>
          <w:color w:val="000000"/>
          <w:sz w:val="26"/>
          <w:szCs w:val="26"/>
          <w:rtl w:val="0"/>
        </w:rPr>
        <w:t xml:space="preserve">#Positive Impacts</w:t>
      </w:r>
    </w:p>
    <w:p w:rsidR="00000000" w:rsidDel="00000000" w:rsidP="00000000" w:rsidRDefault="00000000" w:rsidRPr="00000000" w14:paraId="00000016">
      <w:pPr>
        <w:spacing w:after="240" w:before="240" w:lineRule="auto"/>
        <w:rPr/>
      </w:pPr>
      <w:r w:rsidDel="00000000" w:rsidR="00000000" w:rsidRPr="00000000">
        <w:rPr>
          <w:rtl w:val="0"/>
        </w:rPr>
        <w:t xml:space="preserve">#- Input tax credit benefits have allowed SMEs to reduce their costs. #- A uniform tax structure has helped in expanding their reach across states without worrying about different tax laws. #- The composition scheme under GST provided a lower tax rate option for businesses with turnover up to ₹1.5 crore.</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h6ft6td5n9gc" w:id="6"/>
      <w:bookmarkEnd w:id="6"/>
      <w:r w:rsidDel="00000000" w:rsidR="00000000" w:rsidRPr="00000000">
        <w:rPr>
          <w:b w:val="1"/>
          <w:color w:val="000000"/>
          <w:sz w:val="26"/>
          <w:szCs w:val="26"/>
          <w:rtl w:val="0"/>
        </w:rPr>
        <w:t xml:space="preserve">#Challenges</w:t>
      </w:r>
    </w:p>
    <w:p w:rsidR="00000000" w:rsidDel="00000000" w:rsidP="00000000" w:rsidRDefault="00000000" w:rsidRPr="00000000" w14:paraId="00000018">
      <w:pPr>
        <w:spacing w:after="240" w:before="240" w:lineRule="auto"/>
        <w:rPr/>
      </w:pPr>
      <w:r w:rsidDel="00000000" w:rsidR="00000000" w:rsidRPr="00000000">
        <w:rPr>
          <w:rtl w:val="0"/>
        </w:rPr>
        <w:t xml:space="preserve">#- Compliance burdens, including monthly return filings, e-way bills, and reconciliation processes, have overwhelmed many small business owners. #- Many SMEs had to invest in accounting software or professional help, increasing their operational costs. #- Initial delays in refunds impacted liquidity, especially for exporters and manufacturers.</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kjm5tihxh5nq" w:id="7"/>
      <w:bookmarkEnd w:id="7"/>
      <w:r w:rsidDel="00000000" w:rsidR="00000000" w:rsidRPr="00000000">
        <w:rPr>
          <w:b w:val="1"/>
          <w:sz w:val="34"/>
          <w:szCs w:val="34"/>
          <w:rtl w:val="0"/>
        </w:rPr>
        <w:t xml:space="preserve">#Impact on Pricing and Inflation</w:t>
      </w:r>
    </w:p>
    <w:p w:rsidR="00000000" w:rsidDel="00000000" w:rsidP="00000000" w:rsidRDefault="00000000" w:rsidRPr="00000000" w14:paraId="0000001B">
      <w:pPr>
        <w:spacing w:after="240" w:before="240" w:lineRule="auto"/>
        <w:rPr/>
      </w:pPr>
      <w:r w:rsidDel="00000000" w:rsidR="00000000" w:rsidRPr="00000000">
        <w:rPr>
          <w:rtl w:val="0"/>
        </w:rPr>
        <w:t xml:space="preserve">#Initially, there were concerns that GST would lead to price inflation due to increased compliance costs and higher tax rates in certain sectors. However, in many cases, the opposite happened.</w:t>
      </w:r>
    </w:p>
    <w:p w:rsidR="00000000" w:rsidDel="00000000" w:rsidP="00000000" w:rsidRDefault="00000000" w:rsidRPr="00000000" w14:paraId="0000001C">
      <w:pPr>
        <w:spacing w:after="240" w:before="240" w:lineRule="auto"/>
        <w:rPr/>
      </w:pPr>
      <w:r w:rsidDel="00000000" w:rsidR="00000000" w:rsidRPr="00000000">
        <w:rPr>
          <w:rtl w:val="0"/>
        </w:rPr>
        <w:t xml:space="preserve">#Businesses could now claim input tax credits, which lowered their overall tax liability. Over time, this led to cost savings that were often passed on to consumers.</w:t>
      </w:r>
    </w:p>
    <w:p w:rsidR="00000000" w:rsidDel="00000000" w:rsidP="00000000" w:rsidRDefault="00000000" w:rsidRPr="00000000" w14:paraId="0000001D">
      <w:pPr>
        <w:spacing w:after="240" w:before="240" w:lineRule="auto"/>
        <w:rPr/>
      </w:pPr>
      <w:r w:rsidDel="00000000" w:rsidR="00000000" w:rsidRPr="00000000">
        <w:rPr>
          <w:rtl w:val="0"/>
        </w:rPr>
        <w:t xml:space="preserve">#Nonetheless, during the transition period, uncertainty around pricing, incorrect tax classifications, and frequent changes in GST rates did create confusion.</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ulytfy4bfgmn" w:id="8"/>
      <w:bookmarkEnd w:id="8"/>
      <w:r w:rsidDel="00000000" w:rsidR="00000000" w:rsidRPr="00000000">
        <w:rPr>
          <w:b w:val="1"/>
          <w:sz w:val="34"/>
          <w:szCs w:val="34"/>
          <w:rtl w:val="0"/>
        </w:rPr>
        <w:t xml:space="preserve">#Impact on Logistics and Supply Chain</w:t>
      </w:r>
    </w:p>
    <w:p w:rsidR="00000000" w:rsidDel="00000000" w:rsidP="00000000" w:rsidRDefault="00000000" w:rsidRPr="00000000" w14:paraId="00000020">
      <w:pPr>
        <w:spacing w:after="240" w:before="240" w:lineRule="auto"/>
        <w:rPr/>
      </w:pPr>
      <w:r w:rsidDel="00000000" w:rsidR="00000000" w:rsidRPr="00000000">
        <w:rPr>
          <w:rtl w:val="0"/>
        </w:rPr>
        <w:t xml:space="preserve">#Before GST, businesses often set up warehouses in multiple states to avoid CST (Central Sales Tax) and take advantage of different tax structures. This resulted in inefficient supply chains.</w:t>
      </w:r>
    </w:p>
    <w:p w:rsidR="00000000" w:rsidDel="00000000" w:rsidP="00000000" w:rsidRDefault="00000000" w:rsidRPr="00000000" w14:paraId="00000021">
      <w:pPr>
        <w:spacing w:after="240" w:before="240" w:lineRule="auto"/>
        <w:rPr/>
      </w:pPr>
      <w:r w:rsidDel="00000000" w:rsidR="00000000" w:rsidRPr="00000000">
        <w:rPr>
          <w:rtl w:val="0"/>
        </w:rPr>
        <w:t xml:space="preserve">#Post-GST, these tax considerations became irrelevant. Companies have been able to consolidate warehouses and optimize their distribution networks based on efficiency rather than tax strategy.</w:t>
      </w:r>
    </w:p>
    <w:p w:rsidR="00000000" w:rsidDel="00000000" w:rsidP="00000000" w:rsidRDefault="00000000" w:rsidRPr="00000000" w14:paraId="00000022">
      <w:pPr>
        <w:spacing w:after="240" w:before="240" w:lineRule="auto"/>
        <w:rPr/>
      </w:pPr>
      <w:r w:rsidDel="00000000" w:rsidR="00000000" w:rsidRPr="00000000">
        <w:rPr>
          <w:rtl w:val="0"/>
        </w:rPr>
        <w:t xml:space="preserve">#This has reduced logistics costs and improved delivery times. Sectors like FMCG, e-commerce, and manufacturing have particularly benefited from streamlined supply chains.</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30ymj5kea3p3" w:id="9"/>
      <w:bookmarkEnd w:id="9"/>
      <w:r w:rsidDel="00000000" w:rsidR="00000000" w:rsidRPr="00000000">
        <w:rPr>
          <w:b w:val="1"/>
          <w:sz w:val="34"/>
          <w:szCs w:val="34"/>
          <w:rtl w:val="0"/>
        </w:rPr>
        <w:t xml:space="preserve">#Sector-Wise Impact</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txm97a3xv8q1" w:id="10"/>
      <w:bookmarkEnd w:id="10"/>
      <w:r w:rsidDel="00000000" w:rsidR="00000000" w:rsidRPr="00000000">
        <w:rPr>
          <w:b w:val="1"/>
          <w:color w:val="000000"/>
          <w:sz w:val="26"/>
          <w:szCs w:val="26"/>
          <w:rtl w:val="0"/>
        </w:rPr>
        <w:t xml:space="preserve">#Manufacturing</w:t>
      </w:r>
    </w:p>
    <w:p w:rsidR="00000000" w:rsidDel="00000000" w:rsidP="00000000" w:rsidRDefault="00000000" w:rsidRPr="00000000" w14:paraId="00000026">
      <w:pPr>
        <w:spacing w:after="240" w:before="240" w:lineRule="auto"/>
        <w:rPr/>
      </w:pPr>
      <w:r w:rsidDel="00000000" w:rsidR="00000000" w:rsidRPr="00000000">
        <w:rPr>
          <w:rtl w:val="0"/>
        </w:rPr>
        <w:t xml:space="preserve">#- GST has been largely positive for manufacturing as it reduces the tax burden on raw materials and streamlines supply chains. #- However, initial compliance complexities and working capital blockage due to delayed refunds posed challenges.</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nbiejokx63rn" w:id="11"/>
      <w:bookmarkEnd w:id="11"/>
      <w:r w:rsidDel="00000000" w:rsidR="00000000" w:rsidRPr="00000000">
        <w:rPr>
          <w:b w:val="1"/>
          <w:color w:val="000000"/>
          <w:sz w:val="26"/>
          <w:szCs w:val="26"/>
          <w:rtl w:val="0"/>
        </w:rPr>
        <w:t xml:space="preserve">#E-commerce</w:t>
      </w:r>
    </w:p>
    <w:p w:rsidR="00000000" w:rsidDel="00000000" w:rsidP="00000000" w:rsidRDefault="00000000" w:rsidRPr="00000000" w14:paraId="00000028">
      <w:pPr>
        <w:spacing w:after="240" w:before="240" w:lineRule="auto"/>
        <w:rPr/>
      </w:pPr>
      <w:r w:rsidDel="00000000" w:rsidR="00000000" w:rsidRPr="00000000">
        <w:rPr>
          <w:rtl w:val="0"/>
        </w:rPr>
        <w:t xml:space="preserve">#- GST helped create a uniform tax framework for e-commerce, reducing state-wise barriers. #- However, TCS (Tax Collected at Source) provisions and compliance with seller-wise filing requirements have added complexities.</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9yc9j22lctbm" w:id="12"/>
      <w:bookmarkEnd w:id="12"/>
      <w:r w:rsidDel="00000000" w:rsidR="00000000" w:rsidRPr="00000000">
        <w:rPr>
          <w:b w:val="1"/>
          <w:color w:val="000000"/>
          <w:sz w:val="26"/>
          <w:szCs w:val="26"/>
          <w:rtl w:val="0"/>
        </w:rPr>
        <w:t xml:space="preserve">#Real Estate</w:t>
      </w:r>
    </w:p>
    <w:p w:rsidR="00000000" w:rsidDel="00000000" w:rsidP="00000000" w:rsidRDefault="00000000" w:rsidRPr="00000000" w14:paraId="0000002A">
      <w:pPr>
        <w:spacing w:after="240" w:before="240" w:lineRule="auto"/>
        <w:rPr/>
      </w:pPr>
      <w:r w:rsidDel="00000000" w:rsidR="00000000" w:rsidRPr="00000000">
        <w:rPr>
          <w:rtl w:val="0"/>
        </w:rPr>
        <w:t xml:space="preserve">#- GST brought transparency to the real estate sector by curbing under-the-table transactions. #- However, ambiguity around input credit usage and multiple tax rates (depending on construction status) have led to confusion.</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slatwcv7dsi6" w:id="13"/>
      <w:bookmarkEnd w:id="13"/>
      <w:r w:rsidDel="00000000" w:rsidR="00000000" w:rsidRPr="00000000">
        <w:rPr>
          <w:b w:val="1"/>
          <w:color w:val="000000"/>
          <w:sz w:val="26"/>
          <w:szCs w:val="26"/>
          <w:rtl w:val="0"/>
        </w:rPr>
        <w:t xml:space="preserve">#Hospitality and Travel</w:t>
      </w:r>
    </w:p>
    <w:p w:rsidR="00000000" w:rsidDel="00000000" w:rsidP="00000000" w:rsidRDefault="00000000" w:rsidRPr="00000000" w14:paraId="0000002C">
      <w:pPr>
        <w:spacing w:after="240" w:before="240" w:lineRule="auto"/>
        <w:rPr/>
      </w:pPr>
      <w:r w:rsidDel="00000000" w:rsidR="00000000" w:rsidRPr="00000000">
        <w:rPr>
          <w:rtl w:val="0"/>
        </w:rPr>
        <w:t xml:space="preserve">#- GST reduced the effective tax rate on mid-range hotels but increased the rate on luxury hotels and air travel, affecting premium services.</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nl5kn7ueuwwz" w:id="14"/>
      <w:bookmarkEnd w:id="14"/>
      <w:r w:rsidDel="00000000" w:rsidR="00000000" w:rsidRPr="00000000">
        <w:rPr>
          <w:b w:val="1"/>
          <w:sz w:val="34"/>
          <w:szCs w:val="34"/>
          <w:rtl w:val="0"/>
        </w:rPr>
        <w:t xml:space="preserve">#Impact on Tax Compliance</w:t>
      </w:r>
    </w:p>
    <w:p w:rsidR="00000000" w:rsidDel="00000000" w:rsidP="00000000" w:rsidRDefault="00000000" w:rsidRPr="00000000" w14:paraId="0000002F">
      <w:pPr>
        <w:spacing w:after="240" w:before="240" w:lineRule="auto"/>
        <w:rPr/>
      </w:pPr>
      <w:r w:rsidDel="00000000" w:rsidR="00000000" w:rsidRPr="00000000">
        <w:rPr>
          <w:rtl w:val="0"/>
        </w:rPr>
        <w:t xml:space="preserve">#The GST system is heavily reliant on digital compliance, with regular return filings, invoice matching, and digital payments. This has pushed many unorganized businesses into the formal economy.</w:t>
      </w:r>
    </w:p>
    <w:p w:rsidR="00000000" w:rsidDel="00000000" w:rsidP="00000000" w:rsidRDefault="00000000" w:rsidRPr="00000000" w14:paraId="00000030">
      <w:pPr>
        <w:spacing w:after="240" w:before="240" w:lineRule="auto"/>
        <w:rPr/>
      </w:pPr>
      <w:r w:rsidDel="00000000" w:rsidR="00000000" w:rsidRPr="00000000">
        <w:rPr>
          <w:rtl w:val="0"/>
        </w:rPr>
        <w:t xml:space="preserve">#However, this also means that businesses have to maintain better records and stay updated with frequent regulatory changes, which can be burdensome, particularly for non-tech-savvy entrepreneurs.</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2gv487mi3c9m" w:id="15"/>
      <w:bookmarkEnd w:id="15"/>
      <w:r w:rsidDel="00000000" w:rsidR="00000000" w:rsidRPr="00000000">
        <w:rPr>
          <w:b w:val="1"/>
          <w:sz w:val="34"/>
          <w:szCs w:val="34"/>
          <w:rtl w:val="0"/>
        </w:rPr>
        <w:t xml:space="preserve">#Input Tax Credit System</w:t>
      </w:r>
    </w:p>
    <w:p w:rsidR="00000000" w:rsidDel="00000000" w:rsidP="00000000" w:rsidRDefault="00000000" w:rsidRPr="00000000" w14:paraId="00000033">
      <w:pPr>
        <w:spacing w:after="240" w:before="240" w:lineRule="auto"/>
        <w:rPr/>
      </w:pPr>
      <w:r w:rsidDel="00000000" w:rsidR="00000000" w:rsidRPr="00000000">
        <w:rPr>
          <w:rtl w:val="0"/>
        </w:rPr>
        <w:t xml:space="preserve">#One of the major benefits of GST is the seamless flow of input tax credit (ITC). Businesses can now claim credit on taxes paid on inputs, reducing the cascading effect of tax on tax.</w:t>
      </w:r>
    </w:p>
    <w:p w:rsidR="00000000" w:rsidDel="00000000" w:rsidP="00000000" w:rsidRDefault="00000000" w:rsidRPr="00000000" w14:paraId="00000034">
      <w:pPr>
        <w:spacing w:after="240" w:before="240" w:lineRule="auto"/>
        <w:rPr/>
      </w:pPr>
      <w:r w:rsidDel="00000000" w:rsidR="00000000" w:rsidRPr="00000000">
        <w:rPr>
          <w:rtl w:val="0"/>
        </w:rPr>
        <w:t xml:space="preserve">#This has led to better cost management and improved transparency across sectors. But the system of matching invoices and frequent amendments has made ITC claims a complex task.</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wqzkm0s3qcdz" w:id="16"/>
      <w:bookmarkEnd w:id="16"/>
      <w:r w:rsidDel="00000000" w:rsidR="00000000" w:rsidRPr="00000000">
        <w:rPr>
          <w:b w:val="1"/>
          <w:sz w:val="34"/>
          <w:szCs w:val="34"/>
          <w:rtl w:val="0"/>
        </w:rPr>
        <w:t xml:space="preserve">#GST Compliance and Technology</w:t>
      </w:r>
    </w:p>
    <w:p w:rsidR="00000000" w:rsidDel="00000000" w:rsidP="00000000" w:rsidRDefault="00000000" w:rsidRPr="00000000" w14:paraId="00000037">
      <w:pPr>
        <w:spacing w:after="240" w:before="240" w:lineRule="auto"/>
        <w:rPr/>
      </w:pPr>
      <w:r w:rsidDel="00000000" w:rsidR="00000000" w:rsidRPr="00000000">
        <w:rPr>
          <w:rtl w:val="0"/>
        </w:rPr>
        <w:t xml:space="preserve">#The advent of GST has led to a rise in the use of digital tools and accounting software among Indian businesses. Many companies have adopted ERP systems and automated filing solutions to stay compliant.</w:t>
      </w:r>
    </w:p>
    <w:p w:rsidR="00000000" w:rsidDel="00000000" w:rsidP="00000000" w:rsidRDefault="00000000" w:rsidRPr="00000000" w14:paraId="00000038">
      <w:pPr>
        <w:spacing w:after="240" w:before="240" w:lineRule="auto"/>
        <w:rPr/>
      </w:pPr>
      <w:r w:rsidDel="00000000" w:rsidR="00000000" w:rsidRPr="00000000">
        <w:rPr>
          <w:rtl w:val="0"/>
        </w:rPr>
        <w:t xml:space="preserve">#The need for IT-enabled infrastructure has opened new markets for fintech and regtech firms, creating an ecosystem around GST compliance.</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i2zpwjdv2x08" w:id="17"/>
      <w:bookmarkEnd w:id="17"/>
      <w:r w:rsidDel="00000000" w:rsidR="00000000" w:rsidRPr="00000000">
        <w:rPr>
          <w:b w:val="1"/>
          <w:sz w:val="34"/>
          <w:szCs w:val="34"/>
          <w:rtl w:val="0"/>
        </w:rPr>
        <w:t xml:space="preserve">#Challenges Faced by Businesses</w:t>
      </w:r>
    </w:p>
    <w:p w:rsidR="00000000" w:rsidDel="00000000" w:rsidP="00000000" w:rsidRDefault="00000000" w:rsidRPr="00000000" w14:paraId="0000003B">
      <w:pPr>
        <w:spacing w:after="240" w:before="240" w:lineRule="auto"/>
        <w:rPr/>
      </w:pPr>
      <w:r w:rsidDel="00000000" w:rsidR="00000000" w:rsidRPr="00000000">
        <w:rPr>
          <w:rtl w:val="0"/>
        </w:rPr>
        <w:t xml:space="preserve">#Despite its benefits, several challenges persist:</w:t>
      </w:r>
    </w:p>
    <w:p w:rsidR="00000000" w:rsidDel="00000000" w:rsidP="00000000" w:rsidRDefault="00000000" w:rsidRPr="00000000" w14:paraId="0000003C">
      <w:pPr>
        <w:numPr>
          <w:ilvl w:val="0"/>
          <w:numId w:val="2"/>
        </w:numPr>
        <w:spacing w:after="0" w:afterAutospacing="0" w:before="240" w:lineRule="auto"/>
        <w:ind w:left="720" w:hanging="360"/>
      </w:pPr>
      <w:r w:rsidDel="00000000" w:rsidR="00000000" w:rsidRPr="00000000">
        <w:rPr>
          <w:rtl w:val="0"/>
        </w:rPr>
        <w:t xml:space="preserve">#Frequent rate changes and clarifications by the GST Council cause confusion.</w:t>
        <w:br w:type="textWrapping"/>
      </w:r>
    </w:p>
    <w:p w:rsidR="00000000" w:rsidDel="00000000" w:rsidP="00000000" w:rsidRDefault="00000000" w:rsidRPr="00000000" w14:paraId="0000003D">
      <w:pPr>
        <w:numPr>
          <w:ilvl w:val="0"/>
          <w:numId w:val="2"/>
        </w:numPr>
        <w:spacing w:after="0" w:afterAutospacing="0" w:before="0" w:beforeAutospacing="0" w:lineRule="auto"/>
        <w:ind w:left="720" w:hanging="360"/>
      </w:pPr>
      <w:r w:rsidDel="00000000" w:rsidR="00000000" w:rsidRPr="00000000">
        <w:rPr>
          <w:rtl w:val="0"/>
        </w:rPr>
        <w:t xml:space="preserve">#Complex return filing process with multiple forms and deadlines.</w:t>
        <w:br w:type="textWrapping"/>
      </w:r>
    </w:p>
    <w:p w:rsidR="00000000" w:rsidDel="00000000" w:rsidP="00000000" w:rsidRDefault="00000000" w:rsidRPr="00000000" w14:paraId="0000003E">
      <w:pPr>
        <w:numPr>
          <w:ilvl w:val="0"/>
          <w:numId w:val="2"/>
        </w:numPr>
        <w:spacing w:after="0" w:afterAutospacing="0" w:before="0" w:beforeAutospacing="0" w:lineRule="auto"/>
        <w:ind w:left="720" w:hanging="360"/>
      </w:pPr>
      <w:r w:rsidDel="00000000" w:rsidR="00000000" w:rsidRPr="00000000">
        <w:rPr>
          <w:rtl w:val="0"/>
        </w:rPr>
        <w:t xml:space="preserve">#High compliance cost for small businesses.</w:t>
        <w:br w:type="textWrapping"/>
      </w:r>
    </w:p>
    <w:p w:rsidR="00000000" w:rsidDel="00000000" w:rsidP="00000000" w:rsidRDefault="00000000" w:rsidRPr="00000000" w14:paraId="0000003F">
      <w:pPr>
        <w:numPr>
          <w:ilvl w:val="0"/>
          <w:numId w:val="2"/>
        </w:numPr>
        <w:spacing w:after="0" w:afterAutospacing="0" w:before="0" w:beforeAutospacing="0" w:lineRule="auto"/>
        <w:ind w:left="720" w:hanging="360"/>
      </w:pPr>
      <w:r w:rsidDel="00000000" w:rsidR="00000000" w:rsidRPr="00000000">
        <w:rPr>
          <w:rtl w:val="0"/>
        </w:rPr>
        <w:t xml:space="preserve">#Difficulty in claiming timely refunds, especially for exporters.</w:t>
        <w:br w:type="textWrapping"/>
      </w:r>
    </w:p>
    <w:p w:rsidR="00000000" w:rsidDel="00000000" w:rsidP="00000000" w:rsidRDefault="00000000" w:rsidRPr="00000000" w14:paraId="00000040">
      <w:pPr>
        <w:numPr>
          <w:ilvl w:val="0"/>
          <w:numId w:val="2"/>
        </w:numPr>
        <w:spacing w:after="240" w:before="0" w:beforeAutospacing="0" w:lineRule="auto"/>
        <w:ind w:left="720" w:hanging="360"/>
      </w:pPr>
      <w:r w:rsidDel="00000000" w:rsidR="00000000" w:rsidRPr="00000000">
        <w:rPr>
          <w:rtl w:val="0"/>
        </w:rPr>
        <w:t xml:space="preserve">#Interpretational issues regarding classification and tax applicability.</w:t>
        <w:br w:type="textWrapping"/>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crrauml9irr" w:id="18"/>
      <w:bookmarkEnd w:id="18"/>
      <w:r w:rsidDel="00000000" w:rsidR="00000000" w:rsidRPr="00000000">
        <w:rPr>
          <w:b w:val="1"/>
          <w:sz w:val="34"/>
          <w:szCs w:val="34"/>
          <w:rtl w:val="0"/>
        </w:rPr>
        <w:t xml:space="preserve">#Government Reforms and Evolving Framework</w:t>
      </w:r>
    </w:p>
    <w:p w:rsidR="00000000" w:rsidDel="00000000" w:rsidP="00000000" w:rsidRDefault="00000000" w:rsidRPr="00000000" w14:paraId="00000043">
      <w:pPr>
        <w:spacing w:after="240" w:before="240" w:lineRule="auto"/>
        <w:rPr/>
      </w:pPr>
      <w:r w:rsidDel="00000000" w:rsidR="00000000" w:rsidRPr="00000000">
        <w:rPr>
          <w:rtl w:val="0"/>
        </w:rPr>
        <w:t xml:space="preserve">#The government has been proactive in addressing stakeholder concerns by:</w:t>
      </w:r>
    </w:p>
    <w:p w:rsidR="00000000" w:rsidDel="00000000" w:rsidP="00000000" w:rsidRDefault="00000000" w:rsidRPr="00000000" w14:paraId="00000044">
      <w:pPr>
        <w:numPr>
          <w:ilvl w:val="0"/>
          <w:numId w:val="3"/>
        </w:numPr>
        <w:spacing w:after="0" w:afterAutospacing="0" w:before="240" w:lineRule="auto"/>
        <w:ind w:left="720" w:hanging="360"/>
      </w:pPr>
      <w:r w:rsidDel="00000000" w:rsidR="00000000" w:rsidRPr="00000000">
        <w:rPr>
          <w:rtl w:val="0"/>
        </w:rPr>
        <w:t xml:space="preserve">#Reducing GST rates on essential goods and services.</w:t>
        <w:br w:type="textWrapping"/>
      </w:r>
    </w:p>
    <w:p w:rsidR="00000000" w:rsidDel="00000000" w:rsidP="00000000" w:rsidRDefault="00000000" w:rsidRPr="00000000" w14:paraId="00000045">
      <w:pPr>
        <w:numPr>
          <w:ilvl w:val="0"/>
          <w:numId w:val="3"/>
        </w:numPr>
        <w:spacing w:after="0" w:afterAutospacing="0" w:before="0" w:beforeAutospacing="0" w:lineRule="auto"/>
        <w:ind w:left="720" w:hanging="360"/>
      </w:pPr>
      <w:r w:rsidDel="00000000" w:rsidR="00000000" w:rsidRPr="00000000">
        <w:rPr>
          <w:rtl w:val="0"/>
        </w:rPr>
        <w:t xml:space="preserve">#Introducing quarterly filing options for small taxpayers.</w:t>
        <w:br w:type="textWrapping"/>
      </w:r>
    </w:p>
    <w:p w:rsidR="00000000" w:rsidDel="00000000" w:rsidP="00000000" w:rsidRDefault="00000000" w:rsidRPr="00000000" w14:paraId="00000046">
      <w:pPr>
        <w:numPr>
          <w:ilvl w:val="0"/>
          <w:numId w:val="3"/>
        </w:numPr>
        <w:spacing w:after="0" w:afterAutospacing="0" w:before="0" w:beforeAutospacing="0" w:lineRule="auto"/>
        <w:ind w:left="720" w:hanging="360"/>
      </w:pPr>
      <w:r w:rsidDel="00000000" w:rsidR="00000000" w:rsidRPr="00000000">
        <w:rPr>
          <w:rtl w:val="0"/>
        </w:rPr>
        <w:t xml:space="preserve">#Simplifying return formats.</w:t>
        <w:br w:type="textWrapping"/>
      </w:r>
    </w:p>
    <w:p w:rsidR="00000000" w:rsidDel="00000000" w:rsidP="00000000" w:rsidRDefault="00000000" w:rsidRPr="00000000" w14:paraId="00000047">
      <w:pPr>
        <w:numPr>
          <w:ilvl w:val="0"/>
          <w:numId w:val="3"/>
        </w:numPr>
        <w:spacing w:after="240" w:before="0" w:beforeAutospacing="0" w:lineRule="auto"/>
        <w:ind w:left="720" w:hanging="360"/>
      </w:pPr>
      <w:r w:rsidDel="00000000" w:rsidR="00000000" w:rsidRPr="00000000">
        <w:rPr>
          <w:rtl w:val="0"/>
        </w:rPr>
        <w:t xml:space="preserve">#Launching e-invoicing and e-way bill systems to enhance tracking and compliance.</w:t>
        <w:br w:type="textWrapping"/>
      </w:r>
    </w:p>
    <w:p w:rsidR="00000000" w:rsidDel="00000000" w:rsidP="00000000" w:rsidRDefault="00000000" w:rsidRPr="00000000" w14:paraId="00000048">
      <w:pPr>
        <w:spacing w:after="240" w:before="240" w:lineRule="auto"/>
        <w:rPr/>
      </w:pPr>
      <w:r w:rsidDel="00000000" w:rsidR="00000000" w:rsidRPr="00000000">
        <w:rPr>
          <w:rtl w:val="0"/>
        </w:rPr>
        <w:t xml:space="preserve">#These reforms aim to make GST more business-friendly while preserving its core objectives of transparency and efficiency.</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u0bi98avke76" w:id="19"/>
      <w:bookmarkEnd w:id="19"/>
      <w:r w:rsidDel="00000000" w:rsidR="00000000" w:rsidRPr="00000000">
        <w:rPr>
          <w:b w:val="1"/>
          <w:sz w:val="34"/>
          <w:szCs w:val="34"/>
          <w:rtl w:val="0"/>
        </w:rPr>
        <w:t xml:space="preserve">#Conclusion</w:t>
      </w:r>
    </w:p>
    <w:p w:rsidR="00000000" w:rsidDel="00000000" w:rsidP="00000000" w:rsidRDefault="00000000" w:rsidRPr="00000000" w14:paraId="0000004B">
      <w:pPr>
        <w:spacing w:after="240" w:before="240" w:lineRule="auto"/>
        <w:rPr/>
      </w:pPr>
      <w:r w:rsidDel="00000000" w:rsidR="00000000" w:rsidRPr="00000000">
        <w:rPr>
          <w:rtl w:val="0"/>
        </w:rPr>
        <w:t xml:space="preserve">#The introduction of GST has been a landmark reform in India's taxation system. It has streamlined tax structures, improved transparency, and encouraged formalization of the economy. While large businesses have adapted relatively well, small and medium enterprises continue to face challenges in compliance and cash flow.</w:t>
      </w:r>
    </w:p>
    <w:p w:rsidR="00000000" w:rsidDel="00000000" w:rsidP="00000000" w:rsidRDefault="00000000" w:rsidRPr="00000000" w14:paraId="0000004C">
      <w:pPr>
        <w:spacing w:after="240" w:before="240" w:lineRule="auto"/>
        <w:rPr/>
      </w:pPr>
      <w:r w:rsidDel="00000000" w:rsidR="00000000" w:rsidRPr="00000000">
        <w:rPr>
          <w:rtl w:val="0"/>
        </w:rPr>
        <w:t xml:space="preserve">#The success of GST depends on continuous evolution and government support in addressing the operational difficulties faced by businesses. With time, awareness, and the right infrastructure, GST has the potential to make Indian businesses more competitive and globally integrated.</w:t>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