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4E79"/>
          <w:sz w:val="40"/>
          <w:szCs w:val="40"/>
        </w:rPr>
        <w:t xml:space="preserve">Project Design Phase-II</w:t>
      </w:r>
    </w:p>
    <w:p>
      <w:pPr>
        <w:spacing w:after="320" w:before="0"/>
        <w:jc w:val="center"/>
      </w:pPr>
      <w:r>
        <w:rPr>
          <w:rFonts w:ascii="Arial" w:cs="Arial" w:eastAsia="Arial" w:hAnsi="Arial"/>
          <w:b/>
          <w:bCs/>
          <w:color w:val="2E75B6"/>
          <w:sz w:val="30"/>
          <w:szCs w:val="30"/>
        </w:rPr>
        <w:t xml:space="preserve">Data Flow Diagram &amp;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18 June 2026</w:t>
            </w:r>
          </w:p>
        </w:tc>
      </w:tr>
      <w:tr>
        <w:trPr>
          <w:cantSplit/>
        </w:trP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Team ID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cantSplit/>
        </w:trP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t>Online Complaint Registration and Management System</w:t>
            </w:r>
          </w:p>
        </w:tc>
      </w:tr>
      <w:tr>
        <w:trPr>
          <w:cantSplit/>
        </w:trP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Maximum Marks</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4 Marks</w:t>
            </w:r>
          </w:p>
        </w:tc>
      </w:tr>
    </w:tbl>
    <w:p>
      <w:pPr>
        <w:spacing w:after="0" w:before="240"/>
      </w:pPr>
      <w:r>
        <w:t xml:space="preserve"/>
      </w:r>
    </w:p>
    <w:p>
      <w:pPr>
        <w:pStyle w:val="Heading1"/>
      </w:pPr>
      <w:r>
        <w:rPr>
          <w:rFonts w:ascii="Arial" w:cs="Arial" w:eastAsia="Arial" w:hAnsi="Arial"/>
          <w:b/>
          <w:bCs/>
          <w:color w:val="1F4E79"/>
          <w:sz w:val="28"/>
          <w:szCs w:val="28"/>
        </w:rPr>
        <w:t xml:space="preserve">Data Flow Diagrams:</w:t>
      </w:r>
    </w:p>
    <w:p>
      <w:pPr>
        <w:spacing w:after="160" w:before="80"/>
      </w:pPr>
      <w:r>
        <w:rPr>
          <w:rFonts w:ascii="Arial" w:cs="Arial" w:eastAsia="Arial" w:hAnsi="Arial"/>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80" w:before="80"/>
      </w:pPr>
      <w:r>
        <w:rPr>
          <w:rFonts w:ascii="Arial" w:cs="Arial" w:eastAsia="Arial" w:hAnsi="Arial"/>
          <w:b/>
          <w:bCs/>
          <w:color w:val="2E75B6"/>
          <w:sz w:val="22"/>
          <w:szCs w:val="22"/>
        </w:rPr>
        <w:t>Online Complaint System DFD Overview (Simplified):</w:t>
      </w:r>
    </w:p>
    <w:p>
      <w:pPr>
        <w:spacing w:after="60" w:before="60"/>
      </w:pPr>
      <w:r>
        <w:rPr>
          <w:rFonts w:ascii="Arial" w:cs="Arial" w:eastAsia="Arial" w:hAnsi="Arial"/>
          <w:sz w:val="20"/>
          <w:szCs w:val="20"/>
        </w:rPr>
        <w:t>External Entities: User | Agent | Administrator | Notification Service</w:t>
      </w:r>
    </w:p>
    <w:p>
      <w:pPr>
        <w:spacing w:after="60" w:before="60"/>
      </w:pPr>
      <w:r>
        <w:rPr>
          <w:rFonts w:ascii="Arial" w:cs="Arial" w:eastAsia="Arial" w:hAnsi="Arial"/>
          <w:sz w:val="20"/>
          <w:szCs w:val="20"/>
        </w:rPr>
        <w:t>Processes: User Registration → Complaint Submission → Complaint Tracking → Agent Assignment → Resolution Update → Feedback → Admin Management</w:t>
      </w:r>
    </w:p>
    <w:p>
      <w:pPr>
        <w:spacing w:after="240" w:before="60"/>
      </w:pPr>
      <w:r>
        <w:rPr>
          <w:rFonts w:ascii="Arial" w:cs="Arial" w:eastAsia="Arial" w:hAnsi="Arial"/>
          <w:sz w:val="20"/>
          <w:szCs w:val="20"/>
        </w:rPr>
        <w:t>Data Stores: User DB | Complaint DB | Agent Assignment DB | Feedback DB | Notification Log</w:t>
      </w:r>
    </w:p>
    <w:p>
      <w:pPr>
        <w:pStyle w:val="Heading1"/>
      </w:pPr>
      <w:r>
        <w:rPr>
          <w:rFonts w:ascii="Arial" w:cs="Arial" w:eastAsia="Arial" w:hAnsi="Arial"/>
          <w:b/>
          <w:bCs/>
          <w:color w:val="1F4E79"/>
          <w:sz w:val="28"/>
          <w:szCs w:val="28"/>
        </w:rPr>
        <w:t xml:space="preserve">User Stories</w:t>
      </w:r>
    </w:p>
    <w:p>
      <w:pPr>
        <w:spacing w:after="200" w:before="80"/>
      </w:pPr>
      <w:r>
        <w:rPr>
          <w:rFonts w:ascii="Arial" w:cs="Arial" w:eastAsia="Arial" w:hAnsi="Arial"/>
          <w:sz w:val="20"/>
          <w:szCs w:val="20"/>
        </w:rPr>
        <w:t>The following table lists all user stories for the Online Complaint Registration and Management System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2500"/>
        <w:gridCol w:w="1500"/>
        <w:gridCol w:w="700"/>
        <w:gridCol w:w="660"/>
      </w:tblGrid>
      <w:tr>
        <w:trPr>
          <w:tblHeader/>
          <w:cantSplit/>
        </w:trPr>
        <w:tc>
          <w:tcPr>
            <w:tcW w:type="dxa" w:w="12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Type</w:t>
            </w:r>
          </w:p>
        </w:tc>
        <w:tc>
          <w:tcPr>
            <w:tcW w:type="dxa" w:w="18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 (Epic)</w:t>
            </w:r>
          </w:p>
        </w:tc>
        <w:tc>
          <w:tcPr>
            <w:tcW w:type="dxa" w:w="10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 Number</w:t>
            </w:r>
          </w:p>
        </w:tc>
        <w:tc>
          <w:tcPr>
            <w:tcW w:type="dxa" w:w="25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 / Task</w:t>
            </w:r>
          </w:p>
        </w:tc>
        <w:tc>
          <w:tcPr>
            <w:tcW w:type="dxa" w:w="15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7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66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Release</w:t>
            </w:r>
          </w:p>
        </w:tc>
      </w:tr>
      <w:tr>
        <w:trPr>
          <w:cantSplit/>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User</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Registration</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USN-1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As a user, I can register by entering my name, email, phone number, and password.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I can access my complaint dashboard after registration.</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Sprint-1</w:t>
            </w:r>
          </w:p>
        </w:tc>
      </w:tr>
      <w:tr>
        <w:trPr>
          <w:cantSplit/>
        </w:trP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Registration</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USN-2</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As a user, I receive a confirmation message after successful registration.</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A success message or notification is shown immediately.</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Sprint-1</w:t>
            </w:r>
          </w:p>
        </w:tc>
      </w:tr>
      <w:tr>
        <w:trPr>
          <w:cantSplit/>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Login</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USN-3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As a user, I can log into the application using email and password.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I can access my dashboard after login.</w:t>
            </w:r>
          </w:p>
        </w:tc>
        <w:tc>
          <w:tcPr>
            <w:tcW w:type="dxa" w:w="700"/>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Sprint-1</w:t>
            </w:r>
          </w:p>
        </w:tc>
      </w:tr>
      <w:tr>
        <w:trPr>
          <w:cantSplit/>
        </w:trP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Complaint Submission</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USN-4</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As a user, I can submit a complaint with title, category, priority, and description.</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Complaint is saved with a unique complaint ID.</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Sprint-1</w:t>
            </w:r>
          </w:p>
        </w:tc>
      </w:tr>
      <w:tr>
        <w:trPr>
          <w:cantSplit/>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Complaint Tracking</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USN-5</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As a user, I can track the status of complaints from Registered to Resolved.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Status timeline is displayed accurately.</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Sprint-2</w:t>
            </w:r>
          </w:p>
        </w:tc>
      </w:tr>
      <w:tr>
        <w:trPr>
          <w:cantSplit/>
        </w:trP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Feedback</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USN-6</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As a user, I can provide feedback after my complaint is resolved.</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Feedback is stored and visible to admin.</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Medium</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Sprint-4</w:t>
            </w:r>
          </w:p>
        </w:tc>
      </w:tr>
      <w:tr>
        <w:trPr>
          <w:cantSplit/>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Agent</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Assigned Complaints</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USN-7</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As an agent, I can view complaints assigned to me.</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Only assigned complaints are displayed.</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Sprint-2</w:t>
            </w:r>
          </w:p>
        </w:tc>
      </w:tr>
      <w:tr>
        <w:trPr>
          <w:cantSplit/>
        </w:trP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Resolution Updates</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USN-8</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As an agent, I can update complaint status with resolution remarks.</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User and admin can see the updated status.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Sprint-3</w:t>
            </w:r>
          </w:p>
        </w:tc>
      </w:tr>
      <w:tr>
        <w:trPr>
          <w:cantSplit/>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Administrator</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Complaint Management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USN-9</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As an admin, I can view all complaints and assign them to agents.</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Complaint assignment is saved and visible to agent.</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t>Sprint-2</w:t>
            </w:r>
          </w:p>
        </w:tc>
      </w:tr>
      <w:tr>
        <w:trPr>
          <w:cantSplit/>
        </w:trP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User Management</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USN-10</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As an admin, I can manage users and agents.</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Admin can activate, deactivate, or update user roles.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t>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t>Sprint-3</w:t>
            </w:r>
          </w:p>
        </w:tc>
      </w:tr>
    </w:tbl>
    <w:p>
      <w:pPr>
        <w:spacing w:after="0" w:before="240"/>
      </w:pPr>
      <w:r>
        <w:t xml:space="preserve"/>
      </w:r>
    </w:p>
    <w:p>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dfd_online_complaint.png"/>
                    <pic:cNvPicPr/>
                  </pic:nvPicPr>
                  <pic:blipFill>
                    <a:blip r:embed="rId8"/>
                    <a:stretch>
                      <a:fillRect/>
                    </a:stretch>
                  </pic:blipFill>
                  <pic:spPr>
                    <a:xfrm>
                      <a:off x="0" y="0"/>
                      <a:ext cx="6217920" cy="3454400"/>
                    </a:xfrm>
                    <a:prstGeom prst="rect"/>
                  </pic:spPr>
                </pic:pic>
              </a:graphicData>
            </a:graphic>
          </wp:inline>
        </w:drawing>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1F4E79"/>
      <w:sz w:val="32"/>
      <w:szCs w:val="32"/>
    </w:rPr>
  </w:style>
  <w:style w:type="paragraph" w:styleId="Heading2">
    <w:name w:val="Heading 2"/>
    <w:basedOn w:val="Normal"/>
    <w:next w:val="Normal"/>
    <w:qFormat/>
    <w:pPr>
      <w:spacing w:after="100" w:before="200"/>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2026-06-19T14:29:18.731Z</dcterms:created>
  <dcterms:modified xsi:type="dcterms:W3CDTF">2026-06-19T14:29:18.743Z</dcterms:modified>
</cp:coreProperties>
</file>

<file path=docProps/custom.xml><?xml version="1.0" encoding="utf-8"?>
<Properties xmlns="http://schemas.openxmlformats.org/officeDocument/2006/custom-properties" xmlns:vt="http://schemas.openxmlformats.org/officeDocument/2006/docPropsVTypes"/>
</file>