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91" w:rsidRDefault="000A7E91" w:rsidP="000A7E9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List of FDs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proofErr w:type="spellStart"/>
      <w:r>
        <w:rPr>
          <w:rFonts w:ascii="ArialMT" w:cs="ArialMT"/>
          <w:color w:val="000000"/>
          <w:sz w:val="19"/>
          <w:szCs w:val="19"/>
        </w:rPr>
        <w:t>PatNo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 </w:t>
      </w:r>
      <w:r>
        <w:rPr>
          <w:rFonts w:ascii="ArialMT" w:cs="ArialMT" w:hint="cs"/>
          <w:color w:val="000000"/>
          <w:sz w:val="19"/>
          <w:szCs w:val="19"/>
        </w:rPr>
        <w:t>→</w:t>
      </w:r>
      <w:r>
        <w:rPr>
          <w:rFonts w:ascii="ArialMT" w:cs="ArialMT"/>
          <w:color w:val="000000"/>
          <w:sz w:val="19"/>
          <w:szCs w:val="19"/>
        </w:rPr>
        <w:t xml:space="preserve"> </w:t>
      </w:r>
      <w:proofErr w:type="spellStart"/>
      <w:r>
        <w:rPr>
          <w:rFonts w:ascii="ArialMT" w:cs="ArialMT"/>
          <w:color w:val="000000"/>
          <w:sz w:val="19"/>
          <w:szCs w:val="19"/>
        </w:rPr>
        <w:t>PatAge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PatZip</w:t>
      </w:r>
      <w:proofErr w:type="spellEnd"/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proofErr w:type="spellStart"/>
      <w:r>
        <w:rPr>
          <w:rFonts w:ascii="ArialMT" w:cs="ArialMT"/>
          <w:color w:val="000000"/>
          <w:sz w:val="19"/>
          <w:szCs w:val="19"/>
        </w:rPr>
        <w:t>PatZip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 </w:t>
      </w:r>
      <w:r>
        <w:rPr>
          <w:rFonts w:ascii="ArialMT" w:cs="ArialMT" w:hint="cs"/>
          <w:color w:val="000000"/>
          <w:sz w:val="19"/>
          <w:szCs w:val="19"/>
        </w:rPr>
        <w:t>→</w:t>
      </w:r>
      <w:r>
        <w:rPr>
          <w:rFonts w:ascii="ArialMT" w:cs="ArialMT"/>
          <w:color w:val="000000"/>
          <w:sz w:val="19"/>
          <w:szCs w:val="19"/>
        </w:rPr>
        <w:t xml:space="preserve"> </w:t>
      </w:r>
      <w:proofErr w:type="spellStart"/>
      <w:r>
        <w:rPr>
          <w:rFonts w:ascii="ArialMT" w:cs="ArialMT"/>
          <w:color w:val="000000"/>
          <w:sz w:val="19"/>
          <w:szCs w:val="19"/>
        </w:rPr>
        <w:t>PatCity</w:t>
      </w:r>
      <w:proofErr w:type="spellEnd"/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proofErr w:type="spellStart"/>
      <w:r>
        <w:rPr>
          <w:rFonts w:ascii="ArialMT" w:cs="ArialMT"/>
          <w:color w:val="000000"/>
          <w:sz w:val="19"/>
          <w:szCs w:val="19"/>
        </w:rPr>
        <w:t>VisitNo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 </w:t>
      </w:r>
      <w:r>
        <w:rPr>
          <w:rFonts w:ascii="ArialMT" w:cs="ArialMT" w:hint="cs"/>
          <w:color w:val="000000"/>
          <w:sz w:val="19"/>
          <w:szCs w:val="19"/>
        </w:rPr>
        <w:t>→</w:t>
      </w:r>
      <w:r>
        <w:rPr>
          <w:rFonts w:ascii="ArialMT" w:cs="ArialMT"/>
          <w:color w:val="000000"/>
          <w:sz w:val="19"/>
          <w:szCs w:val="19"/>
        </w:rPr>
        <w:t xml:space="preserve"> </w:t>
      </w:r>
      <w:proofErr w:type="spellStart"/>
      <w:r>
        <w:rPr>
          <w:rFonts w:ascii="ArialMT" w:cs="ArialMT"/>
          <w:color w:val="000000"/>
          <w:sz w:val="19"/>
          <w:szCs w:val="19"/>
        </w:rPr>
        <w:t>PatNo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VisitDate</w:t>
      </w:r>
      <w:proofErr w:type="spellEnd"/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proofErr w:type="spellStart"/>
      <w:r>
        <w:rPr>
          <w:rFonts w:ascii="ArialMT" w:cs="ArialMT"/>
          <w:color w:val="000000"/>
          <w:sz w:val="19"/>
          <w:szCs w:val="19"/>
        </w:rPr>
        <w:t>ProvNo</w:t>
      </w:r>
      <w:proofErr w:type="spellEnd"/>
      <w:r>
        <w:rPr>
          <w:rFonts w:ascii="ArialMT" w:cs="ArialMT" w:hint="cs"/>
          <w:color w:val="000000"/>
          <w:sz w:val="19"/>
          <w:szCs w:val="19"/>
        </w:rPr>
        <w:t>→</w:t>
      </w:r>
      <w:r>
        <w:rPr>
          <w:rFonts w:ascii="ArialMT" w:cs="ArialMT"/>
          <w:color w:val="000000"/>
          <w:sz w:val="19"/>
          <w:szCs w:val="19"/>
        </w:rPr>
        <w:t xml:space="preserve"> </w:t>
      </w:r>
      <w:proofErr w:type="spellStart"/>
      <w:r>
        <w:rPr>
          <w:rFonts w:ascii="ArialMT" w:cs="ArialMT"/>
          <w:color w:val="000000"/>
          <w:sz w:val="19"/>
          <w:szCs w:val="19"/>
        </w:rPr>
        <w:t>ProvSpecialty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ProvEmail</w:t>
      </w:r>
      <w:proofErr w:type="spellEnd"/>
    </w:p>
    <w:p w:rsidR="000A7E91" w:rsidRDefault="009F6578" w:rsidP="000A7E91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color w:val="000000"/>
          <w:sz w:val="19"/>
          <w:szCs w:val="19"/>
        </w:rPr>
      </w:pPr>
      <w:r>
        <w:rPr>
          <w:rFonts w:ascii="ArialMT" w:cs="ArialMT"/>
          <w:color w:val="000000"/>
          <w:sz w:val="19"/>
          <w:szCs w:val="19"/>
        </w:rPr>
        <w:t>(</w:t>
      </w:r>
      <w:proofErr w:type="spellStart"/>
      <w:r w:rsidR="000A7E91">
        <w:rPr>
          <w:rFonts w:ascii="ArialMT" w:cs="ArialMT"/>
          <w:color w:val="000000"/>
          <w:sz w:val="19"/>
          <w:szCs w:val="19"/>
        </w:rPr>
        <w:t>ProvNo</w:t>
      </w:r>
      <w:proofErr w:type="spellEnd"/>
      <w:r w:rsidR="000A7E91"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 w:rsidR="000A7E91">
        <w:rPr>
          <w:rFonts w:ascii="ArialMT" w:cs="ArialMT"/>
          <w:color w:val="000000"/>
          <w:sz w:val="19"/>
          <w:szCs w:val="19"/>
        </w:rPr>
        <w:t>VisitNo</w:t>
      </w:r>
      <w:proofErr w:type="spellEnd"/>
      <w:r>
        <w:rPr>
          <w:rFonts w:ascii="ArialMT" w:cs="ArialMT"/>
          <w:color w:val="000000"/>
          <w:sz w:val="19"/>
          <w:szCs w:val="19"/>
        </w:rPr>
        <w:t>)</w:t>
      </w:r>
      <w:r w:rsidR="000A7E91">
        <w:rPr>
          <w:rFonts w:ascii="ArialMT" w:cs="ArialMT"/>
          <w:color w:val="000000"/>
          <w:sz w:val="19"/>
          <w:szCs w:val="19"/>
        </w:rPr>
        <w:t xml:space="preserve"> </w:t>
      </w:r>
      <w:r w:rsidR="000A7E91">
        <w:rPr>
          <w:rFonts w:ascii="ArialMT" w:cs="ArialMT" w:hint="cs"/>
          <w:color w:val="000000"/>
          <w:sz w:val="19"/>
          <w:szCs w:val="19"/>
        </w:rPr>
        <w:t>→</w:t>
      </w:r>
      <w:r w:rsidR="000A7E91">
        <w:rPr>
          <w:rFonts w:ascii="ArialMT" w:cs="ArialMT"/>
          <w:color w:val="000000"/>
          <w:sz w:val="19"/>
          <w:szCs w:val="19"/>
        </w:rPr>
        <w:t xml:space="preserve"> Diagnosis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rPr>
          <w:rFonts w:ascii="Arial-BoldMT" w:cs="Arial-BoldMT" w:hint="cs"/>
          <w:b/>
          <w:bCs/>
          <w:color w:val="000000"/>
          <w:sz w:val="20"/>
          <w:szCs w:val="20"/>
        </w:rPr>
      </w:pPr>
    </w:p>
    <w:p w:rsidR="000F74DE" w:rsidRDefault="000F74DE" w:rsidP="000A7E91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For each FD group, make a table with the determinant as the primary key. In the table list, the primary keys are </w:t>
      </w:r>
      <w:r>
        <w:rPr>
          <w:sz w:val="24"/>
        </w:rPr>
        <w:t xml:space="preserve"> bold and </w:t>
      </w:r>
      <w:bookmarkStart w:id="0" w:name="_GoBack"/>
      <w:bookmarkEnd w:id="0"/>
      <w:r>
        <w:rPr>
          <w:sz w:val="24"/>
        </w:rPr>
        <w:t>underlined.</w:t>
      </w:r>
    </w:p>
    <w:p w:rsidR="000F74DE" w:rsidRDefault="000F74DE" w:rsidP="000A7E91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</w:p>
    <w:p w:rsidR="000A7E91" w:rsidRDefault="00A4167D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 w:rsidR="000A7E91">
        <w:rPr>
          <w:rFonts w:ascii="Arial-BoldMT" w:cs="Arial-BoldMT"/>
          <w:b/>
          <w:bCs/>
          <w:color w:val="000000"/>
          <w:sz w:val="20"/>
          <w:szCs w:val="20"/>
        </w:rPr>
        <w:t xml:space="preserve">1 </w:t>
      </w:r>
      <w:proofErr w:type="gramStart"/>
      <w:r w:rsidR="000A7E91"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="000A7E91" w:rsidRPr="000A7E91">
        <w:rPr>
          <w:rFonts w:ascii="Arial-BoldMT" w:cs="Arial-BoldMT"/>
          <w:b/>
          <w:bCs/>
          <w:color w:val="C45911" w:themeColor="accent2" w:themeShade="BF"/>
          <w:sz w:val="20"/>
          <w:szCs w:val="20"/>
        </w:rPr>
        <w:t>PatNo</w:t>
      </w:r>
      <w:proofErr w:type="spellEnd"/>
      <w:proofErr w:type="gramEnd"/>
      <w:r w:rsidR="000A7E91"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 w:rsidR="00AA480D"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 w:rsidR="00AA480D" w:rsidRPr="000A7E91">
        <w:rPr>
          <w:rFonts w:ascii="Arial-ItalicMT" w:cs="Arial-ItalicMT"/>
          <w:b/>
          <w:i/>
          <w:iCs/>
          <w:color w:val="C45911" w:themeColor="accent2" w:themeShade="BF"/>
          <w:sz w:val="20"/>
          <w:szCs w:val="20"/>
          <w:lang w:bidi="he-IL"/>
        </w:rPr>
        <w:t>PatZip</w:t>
      </w:r>
      <w:proofErr w:type="spellEnd"/>
      <w:r w:rsidR="00AA480D">
        <w:rPr>
          <w:rFonts w:ascii="ArialMT" w:cs="ArialMT"/>
          <w:color w:val="000000"/>
          <w:sz w:val="19"/>
          <w:szCs w:val="19"/>
        </w:rPr>
        <w:t xml:space="preserve"> , </w:t>
      </w:r>
      <w:proofErr w:type="spellStart"/>
      <w:r w:rsidR="00AA480D">
        <w:rPr>
          <w:rFonts w:ascii="ArialMT" w:cs="ArialMT"/>
          <w:color w:val="000000"/>
          <w:sz w:val="19"/>
          <w:szCs w:val="19"/>
        </w:rPr>
        <w:t>PatAge</w:t>
      </w:r>
      <w:proofErr w:type="spellEnd"/>
      <w:r w:rsidR="000A7E91">
        <w:rPr>
          <w:rFonts w:ascii="ArialMT" w:cs="ArialMT"/>
          <w:color w:val="000000"/>
          <w:sz w:val="19"/>
          <w:szCs w:val="19"/>
        </w:rPr>
        <w:t>)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19"/>
          <w:szCs w:val="19"/>
        </w:rPr>
        <w:t xml:space="preserve">FOREIGN KEY </w:t>
      </w:r>
      <w:proofErr w:type="gramStart"/>
      <w:r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Pr="000A7E91">
        <w:rPr>
          <w:rFonts w:ascii="Arial-ItalicMT" w:cs="Arial-ItalicMT"/>
          <w:b/>
          <w:i/>
          <w:iCs/>
          <w:color w:val="C45911" w:themeColor="accent2" w:themeShade="BF"/>
          <w:sz w:val="20"/>
          <w:szCs w:val="20"/>
          <w:lang w:bidi="he-IL"/>
        </w:rPr>
        <w:t>PatZip</w:t>
      </w:r>
      <w:proofErr w:type="spellEnd"/>
      <w:proofErr w:type="gramEnd"/>
      <w:r>
        <w:rPr>
          <w:rFonts w:ascii="Arial-ItalicMT" w:cs="Arial-ItalicMT"/>
          <w:i/>
          <w:iCs/>
          <w:color w:val="4A87E9"/>
          <w:sz w:val="20"/>
          <w:szCs w:val="20"/>
          <w:lang w:bidi="he-IL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) REFERENCES </w:t>
      </w:r>
      <w:r w:rsidR="00A4167D"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>
        <w:rPr>
          <w:rFonts w:ascii="Arial-BoldMT" w:cs="Arial-BoldMT"/>
          <w:b/>
          <w:bCs/>
          <w:color w:val="000000"/>
          <w:sz w:val="20"/>
          <w:szCs w:val="20"/>
        </w:rPr>
        <w:t>11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0A7E91" w:rsidRPr="00152E5A" w:rsidRDefault="00A4167D" w:rsidP="00152E5A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cs="Arial-BoldMT"/>
          <w:b/>
          <w:bCs/>
          <w:color w:val="000000"/>
          <w:sz w:val="20"/>
          <w:szCs w:val="20"/>
        </w:rPr>
      </w:pPr>
      <w:proofErr w:type="gramStart"/>
      <w:r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 w:rsidR="00152E5A">
        <w:rPr>
          <w:rFonts w:ascii="Arial-BoldMT" w:cs="Arial-BoldMT"/>
          <w:b/>
          <w:bCs/>
          <w:color w:val="000000"/>
          <w:sz w:val="20"/>
          <w:szCs w:val="20"/>
        </w:rPr>
        <w:t>11</w:t>
      </w:r>
      <w:r w:rsidR="000A7E91">
        <w:rPr>
          <w:rFonts w:ascii="ArialMT" w:cs="ArialMT"/>
          <w:color w:val="000000"/>
          <w:sz w:val="19"/>
          <w:szCs w:val="19"/>
        </w:rPr>
        <w:t>(</w:t>
      </w:r>
      <w:proofErr w:type="gramEnd"/>
      <w:r w:rsidR="000A7E91">
        <w:rPr>
          <w:rFonts w:ascii="ArialMT" w:cs="ArialMT"/>
          <w:color w:val="000000"/>
          <w:sz w:val="19"/>
          <w:szCs w:val="19"/>
        </w:rPr>
        <w:t xml:space="preserve"> </w:t>
      </w:r>
      <w:proofErr w:type="spellStart"/>
      <w:r w:rsidR="000A7E91" w:rsidRPr="000A7E91">
        <w:rPr>
          <w:rFonts w:ascii="Arial-BoldMT" w:cs="Arial-BoldMT"/>
          <w:b/>
          <w:bCs/>
          <w:color w:val="C45911" w:themeColor="accent2" w:themeShade="BF"/>
          <w:sz w:val="20"/>
          <w:szCs w:val="20"/>
        </w:rPr>
        <w:t>PatZip</w:t>
      </w:r>
      <w:proofErr w:type="spellEnd"/>
      <w:r w:rsidR="000A7E91"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 w:rsidR="000A7E91"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 w:rsidR="000A7E91">
        <w:rPr>
          <w:rFonts w:ascii="ArialMT" w:cs="ArialMT"/>
          <w:color w:val="000000"/>
          <w:sz w:val="19"/>
          <w:szCs w:val="19"/>
        </w:rPr>
        <w:t>PatCity</w:t>
      </w:r>
      <w:proofErr w:type="spellEnd"/>
      <w:r w:rsidR="000A7E91">
        <w:rPr>
          <w:rFonts w:ascii="ArialMT" w:cs="ArialMT"/>
          <w:color w:val="000000"/>
          <w:sz w:val="19"/>
          <w:szCs w:val="19"/>
        </w:rPr>
        <w:t>)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</w:p>
    <w:p w:rsidR="000A7E91" w:rsidRDefault="00A4167D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 w:rsidR="000A7E91">
        <w:rPr>
          <w:rFonts w:ascii="Arial-BoldMT" w:cs="Arial-BoldMT"/>
          <w:b/>
          <w:bCs/>
          <w:color w:val="000000"/>
          <w:sz w:val="20"/>
          <w:szCs w:val="20"/>
        </w:rPr>
        <w:t xml:space="preserve">2 </w:t>
      </w:r>
      <w:proofErr w:type="gramStart"/>
      <w:r w:rsidR="000A7E91"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="000A7E91" w:rsidRPr="000A7E91">
        <w:rPr>
          <w:rFonts w:ascii="Arial-BoldMT" w:cs="Arial-BoldMT"/>
          <w:b/>
          <w:bCs/>
          <w:color w:val="C45911" w:themeColor="accent2" w:themeShade="BF"/>
          <w:sz w:val="20"/>
          <w:szCs w:val="20"/>
        </w:rPr>
        <w:t>VisitNo</w:t>
      </w:r>
      <w:proofErr w:type="spellEnd"/>
      <w:proofErr w:type="gramEnd"/>
      <w:r w:rsidR="000A7E91"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 w:rsidR="000A7E91"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 w:rsidR="000A7E91" w:rsidRPr="000A7E91">
        <w:rPr>
          <w:rFonts w:ascii="Arial-ItalicMT" w:cs="Arial-ItalicMT"/>
          <w:b/>
          <w:i/>
          <w:iCs/>
          <w:color w:val="C45911" w:themeColor="accent2" w:themeShade="BF"/>
          <w:sz w:val="20"/>
          <w:szCs w:val="20"/>
          <w:lang w:bidi="he-IL"/>
        </w:rPr>
        <w:t>PatNo</w:t>
      </w:r>
      <w:proofErr w:type="spellEnd"/>
      <w:r w:rsidR="000A7E91">
        <w:rPr>
          <w:rFonts w:ascii="Arial-ItalicMT" w:cs="Arial-ItalicMT"/>
          <w:i/>
          <w:iCs/>
          <w:color w:val="4A87E9"/>
          <w:sz w:val="20"/>
          <w:szCs w:val="20"/>
          <w:lang w:bidi="he-IL"/>
        </w:rPr>
        <w:t xml:space="preserve"> </w:t>
      </w:r>
      <w:r w:rsidR="000A7E91">
        <w:rPr>
          <w:rFonts w:ascii="ArialMT" w:cs="ArialMT"/>
          <w:color w:val="000000"/>
          <w:sz w:val="19"/>
          <w:szCs w:val="19"/>
        </w:rPr>
        <w:t>,</w:t>
      </w:r>
      <w:proofErr w:type="spellStart"/>
      <w:r w:rsidR="000A7E91">
        <w:rPr>
          <w:rFonts w:ascii="ArialMT" w:cs="ArialMT"/>
          <w:color w:val="000000"/>
          <w:sz w:val="19"/>
          <w:szCs w:val="19"/>
        </w:rPr>
        <w:t>VisitDate</w:t>
      </w:r>
      <w:proofErr w:type="spellEnd"/>
      <w:r w:rsidR="000A7E91">
        <w:rPr>
          <w:rFonts w:ascii="ArialMT" w:cs="ArialMT"/>
          <w:color w:val="000000"/>
          <w:sz w:val="19"/>
          <w:szCs w:val="19"/>
        </w:rPr>
        <w:t>)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19"/>
          <w:szCs w:val="19"/>
        </w:rPr>
        <w:t xml:space="preserve">FOREIGN KEY </w:t>
      </w:r>
      <w:proofErr w:type="gramStart"/>
      <w:r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Pr="00C60395">
        <w:rPr>
          <w:rFonts w:ascii="Arial-ItalicMT" w:cs="Arial-ItalicMT"/>
          <w:b/>
          <w:i/>
          <w:iCs/>
          <w:color w:val="C45911" w:themeColor="accent2" w:themeShade="BF"/>
          <w:sz w:val="20"/>
          <w:szCs w:val="20"/>
          <w:lang w:bidi="he-IL"/>
        </w:rPr>
        <w:t>PatNo</w:t>
      </w:r>
      <w:proofErr w:type="spellEnd"/>
      <w:proofErr w:type="gramEnd"/>
      <w:r w:rsidRPr="000A7E91">
        <w:rPr>
          <w:rFonts w:ascii="Arial-ItalicMT" w:cs="Arial-ItalicMT"/>
          <w:i/>
          <w:iCs/>
          <w:color w:val="C45911" w:themeColor="accent2" w:themeShade="BF"/>
          <w:sz w:val="20"/>
          <w:szCs w:val="20"/>
          <w:lang w:bidi="he-IL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) REFERENCES </w:t>
      </w:r>
      <w:r w:rsidR="00A4167D"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>
        <w:rPr>
          <w:rFonts w:ascii="Arial-BoldMT" w:cs="Arial-BoldMT"/>
          <w:b/>
          <w:bCs/>
          <w:color w:val="000000"/>
          <w:sz w:val="20"/>
          <w:szCs w:val="20"/>
        </w:rPr>
        <w:t>1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0A7E91" w:rsidRDefault="00A4167D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 w:rsidR="000A7E91">
        <w:rPr>
          <w:rFonts w:ascii="Arial-BoldMT" w:cs="Arial-BoldMT"/>
          <w:b/>
          <w:bCs/>
          <w:color w:val="000000"/>
          <w:sz w:val="20"/>
          <w:szCs w:val="20"/>
        </w:rPr>
        <w:t xml:space="preserve">3 </w:t>
      </w:r>
      <w:proofErr w:type="gramStart"/>
      <w:r w:rsidR="000A7E91"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="000A7E91" w:rsidRPr="000A7E91">
        <w:rPr>
          <w:rFonts w:ascii="Arial-BoldMT" w:cs="Arial-BoldMT"/>
          <w:b/>
          <w:bCs/>
          <w:color w:val="C45911" w:themeColor="accent2" w:themeShade="BF"/>
          <w:sz w:val="20"/>
          <w:szCs w:val="20"/>
        </w:rPr>
        <w:t>ProvNo</w:t>
      </w:r>
      <w:proofErr w:type="spellEnd"/>
      <w:proofErr w:type="gramEnd"/>
      <w:r w:rsidR="000A7E91"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 w:rsidR="000A7E91"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 w:rsidR="000A7E91">
        <w:rPr>
          <w:rFonts w:ascii="ArialMT" w:cs="ArialMT"/>
          <w:color w:val="000000"/>
          <w:sz w:val="19"/>
          <w:szCs w:val="19"/>
        </w:rPr>
        <w:t>ProvEmail</w:t>
      </w:r>
      <w:proofErr w:type="spellEnd"/>
      <w:r w:rsidR="000A7E91"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 w:rsidR="000A7E91">
        <w:rPr>
          <w:rFonts w:ascii="ArialMT" w:cs="ArialMT"/>
          <w:color w:val="000000"/>
          <w:sz w:val="19"/>
          <w:szCs w:val="19"/>
        </w:rPr>
        <w:t>ProvSpecialty</w:t>
      </w:r>
      <w:proofErr w:type="spellEnd"/>
      <w:r w:rsidR="000A7E91">
        <w:rPr>
          <w:rFonts w:ascii="ArialMT" w:cs="ArialMT"/>
          <w:color w:val="000000"/>
          <w:sz w:val="19"/>
          <w:szCs w:val="19"/>
        </w:rPr>
        <w:t>)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proofErr w:type="gramStart"/>
      <w:r>
        <w:rPr>
          <w:rFonts w:ascii="ArialMT" w:cs="ArialMT"/>
          <w:color w:val="000000"/>
          <w:sz w:val="19"/>
          <w:szCs w:val="19"/>
        </w:rPr>
        <w:t>UNIQUE(</w:t>
      </w:r>
      <w:proofErr w:type="spellStart"/>
      <w:proofErr w:type="gramEnd"/>
      <w:r>
        <w:rPr>
          <w:rFonts w:ascii="ArialMT" w:cs="ArialMT"/>
          <w:color w:val="000000"/>
          <w:sz w:val="19"/>
          <w:szCs w:val="19"/>
        </w:rPr>
        <w:t>ProvEmail</w:t>
      </w:r>
      <w:proofErr w:type="spellEnd"/>
      <w:r>
        <w:rPr>
          <w:rFonts w:ascii="ArialMT" w:cs="ArialMT"/>
          <w:color w:val="000000"/>
          <w:sz w:val="19"/>
          <w:szCs w:val="19"/>
        </w:rPr>
        <w:t>)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</w:p>
    <w:p w:rsidR="000A7E91" w:rsidRDefault="00A4167D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color w:val="000000"/>
          <w:sz w:val="19"/>
          <w:szCs w:val="19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 w:rsidR="000A7E91">
        <w:rPr>
          <w:rFonts w:ascii="Arial-BoldMT" w:cs="Arial-BoldMT"/>
          <w:b/>
          <w:bCs/>
          <w:color w:val="000000"/>
          <w:sz w:val="20"/>
          <w:szCs w:val="20"/>
        </w:rPr>
        <w:t xml:space="preserve">4 </w:t>
      </w:r>
      <w:proofErr w:type="gramStart"/>
      <w:r w:rsidR="000A7E91"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="000A7E91" w:rsidRPr="000A7E91">
        <w:rPr>
          <w:rFonts w:ascii="Arial-BoldItalicMT" w:cs="Arial-BoldItalicMT"/>
          <w:b/>
          <w:bCs/>
          <w:i/>
          <w:iCs/>
          <w:color w:val="C45911" w:themeColor="accent2" w:themeShade="BF"/>
          <w:sz w:val="20"/>
          <w:szCs w:val="20"/>
          <w:lang w:bidi="he-IL"/>
        </w:rPr>
        <w:t>ProvNo</w:t>
      </w:r>
      <w:proofErr w:type="spellEnd"/>
      <w:proofErr w:type="gramEnd"/>
      <w:r w:rsidR="000A7E91">
        <w:rPr>
          <w:rFonts w:ascii="Arial-BoldItalicMT" w:cs="Arial-BoldItalicMT"/>
          <w:b/>
          <w:bCs/>
          <w:i/>
          <w:iCs/>
          <w:color w:val="4A87E9"/>
          <w:sz w:val="20"/>
          <w:szCs w:val="20"/>
          <w:lang w:bidi="he-IL"/>
        </w:rPr>
        <w:t xml:space="preserve"> </w:t>
      </w:r>
      <w:r w:rsidR="000A7E91">
        <w:rPr>
          <w:rFonts w:ascii="Arial-BoldMT" w:cs="Arial-BoldMT"/>
          <w:b/>
          <w:bCs/>
          <w:color w:val="000000"/>
          <w:sz w:val="20"/>
          <w:szCs w:val="20"/>
        </w:rPr>
        <w:t xml:space="preserve">, </w:t>
      </w:r>
      <w:proofErr w:type="spellStart"/>
      <w:r w:rsidR="000A7E91" w:rsidRPr="000A7E91">
        <w:rPr>
          <w:rFonts w:ascii="Arial-BoldItalicMT" w:cs="Arial-BoldItalicMT"/>
          <w:b/>
          <w:bCs/>
          <w:i/>
          <w:iCs/>
          <w:color w:val="C45911" w:themeColor="accent2" w:themeShade="BF"/>
          <w:sz w:val="20"/>
          <w:szCs w:val="20"/>
          <w:lang w:bidi="he-IL"/>
        </w:rPr>
        <w:t>VisitNo</w:t>
      </w:r>
      <w:proofErr w:type="spellEnd"/>
      <w:r w:rsidR="000A7E91">
        <w:rPr>
          <w:rFonts w:ascii="Arial-BoldItalicMT" w:cs="Arial-BoldItalicMT"/>
          <w:b/>
          <w:bCs/>
          <w:i/>
          <w:iCs/>
          <w:color w:val="4A87E9"/>
          <w:sz w:val="20"/>
          <w:szCs w:val="20"/>
          <w:lang w:bidi="he-IL"/>
        </w:rPr>
        <w:t xml:space="preserve"> </w:t>
      </w:r>
      <w:r w:rsidR="000A7E91">
        <w:rPr>
          <w:rFonts w:ascii="Arial-BoldMT" w:cs="Arial-BoldMT"/>
          <w:b/>
          <w:bCs/>
          <w:color w:val="000000"/>
          <w:sz w:val="20"/>
          <w:szCs w:val="20"/>
        </w:rPr>
        <w:t xml:space="preserve">, </w:t>
      </w:r>
      <w:r w:rsidR="000A7E91">
        <w:rPr>
          <w:rFonts w:ascii="ArialMT" w:cs="ArialMT"/>
          <w:color w:val="000000"/>
          <w:sz w:val="19"/>
          <w:szCs w:val="19"/>
        </w:rPr>
        <w:t>Diagnosis)</w:t>
      </w:r>
    </w:p>
    <w:p w:rsidR="000A7E91" w:rsidRDefault="000A7E91" w:rsidP="000A7E91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19"/>
          <w:szCs w:val="19"/>
        </w:rPr>
        <w:t xml:space="preserve">FOREIGN KEY </w:t>
      </w:r>
      <w:proofErr w:type="gramStart"/>
      <w:r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Pr="000A7E91">
        <w:rPr>
          <w:rFonts w:ascii="Arial-BoldItalicMT" w:cs="Arial-BoldItalicMT"/>
          <w:b/>
          <w:bCs/>
          <w:i/>
          <w:iCs/>
          <w:color w:val="C45911" w:themeColor="accent2" w:themeShade="BF"/>
          <w:sz w:val="20"/>
          <w:szCs w:val="20"/>
          <w:lang w:bidi="he-IL"/>
        </w:rPr>
        <w:t>ProvNo</w:t>
      </w:r>
      <w:proofErr w:type="spellEnd"/>
      <w:proofErr w:type="gramEnd"/>
      <w:r w:rsidRPr="000A7E91">
        <w:rPr>
          <w:rFonts w:ascii="Arial-BoldItalicMT" w:cs="Arial-BoldItalicMT"/>
          <w:b/>
          <w:bCs/>
          <w:i/>
          <w:iCs/>
          <w:color w:val="C45911" w:themeColor="accent2" w:themeShade="BF"/>
          <w:sz w:val="20"/>
          <w:szCs w:val="20"/>
          <w:lang w:bidi="he-IL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) REFERENCES </w:t>
      </w:r>
      <w:r w:rsidR="00A4167D"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>
        <w:rPr>
          <w:rFonts w:ascii="Arial-BoldMT" w:cs="Arial-BoldMT"/>
          <w:b/>
          <w:bCs/>
          <w:color w:val="000000"/>
          <w:sz w:val="20"/>
          <w:szCs w:val="20"/>
        </w:rPr>
        <w:t>3</w:t>
      </w:r>
    </w:p>
    <w:p w:rsidR="00CA7D97" w:rsidRDefault="000A7E91" w:rsidP="000A7E91">
      <w:pPr>
        <w:ind w:left="720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MT" w:cs="ArialMT"/>
          <w:color w:val="000000"/>
          <w:sz w:val="19"/>
          <w:szCs w:val="19"/>
        </w:rPr>
        <w:t xml:space="preserve">FOREIGN KEY </w:t>
      </w:r>
      <w:proofErr w:type="gramStart"/>
      <w:r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 w:rsidRPr="000A7E91">
        <w:rPr>
          <w:rFonts w:ascii="Arial-BoldItalicMT" w:cs="Arial-BoldItalicMT"/>
          <w:b/>
          <w:bCs/>
          <w:i/>
          <w:iCs/>
          <w:color w:val="C45911" w:themeColor="accent2" w:themeShade="BF"/>
          <w:sz w:val="20"/>
          <w:szCs w:val="20"/>
          <w:lang w:bidi="he-IL"/>
        </w:rPr>
        <w:t>VisitNo</w:t>
      </w:r>
      <w:proofErr w:type="spellEnd"/>
      <w:proofErr w:type="gramEnd"/>
      <w:r w:rsidRPr="000A7E91">
        <w:rPr>
          <w:rFonts w:ascii="Arial-BoldItalicMT" w:cs="Arial-BoldItalicMT"/>
          <w:b/>
          <w:bCs/>
          <w:i/>
          <w:iCs/>
          <w:color w:val="C45911" w:themeColor="accent2" w:themeShade="BF"/>
          <w:sz w:val="20"/>
          <w:szCs w:val="20"/>
          <w:lang w:bidi="he-IL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) REFERENCES </w:t>
      </w:r>
      <w:r w:rsidR="00A4167D">
        <w:rPr>
          <w:rFonts w:ascii="Arial-BoldMT" w:cs="Arial-BoldMT"/>
          <w:b/>
          <w:bCs/>
          <w:color w:val="000000"/>
          <w:sz w:val="20"/>
          <w:szCs w:val="20"/>
        </w:rPr>
        <w:t>Table</w:t>
      </w:r>
      <w:r>
        <w:rPr>
          <w:rFonts w:ascii="Arial-BoldMT" w:cs="Arial-BoldMT"/>
          <w:b/>
          <w:bCs/>
          <w:color w:val="000000"/>
          <w:sz w:val="20"/>
          <w:szCs w:val="20"/>
        </w:rPr>
        <w:t>2</w:t>
      </w:r>
    </w:p>
    <w:p w:rsidR="00A776FB" w:rsidRDefault="00A776FB" w:rsidP="000A7E91">
      <w:pPr>
        <w:ind w:left="720"/>
      </w:pPr>
    </w:p>
    <w:p w:rsidR="00A776FB" w:rsidRDefault="00A776FB" w:rsidP="000A7E91">
      <w:pPr>
        <w:ind w:left="720"/>
      </w:pPr>
      <w:r>
        <w:t>No merging is possible in the above tables because there is no containment.</w:t>
      </w:r>
    </w:p>
    <w:sectPr w:rsidR="00A7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60"/>
    <w:rsid w:val="000A7E91"/>
    <w:rsid w:val="000F74DE"/>
    <w:rsid w:val="00152E5A"/>
    <w:rsid w:val="007B7D60"/>
    <w:rsid w:val="009F6578"/>
    <w:rsid w:val="00A4167D"/>
    <w:rsid w:val="00A776FB"/>
    <w:rsid w:val="00AA480D"/>
    <w:rsid w:val="00C60395"/>
    <w:rsid w:val="00C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0B04"/>
  <w15:chartTrackingRefBased/>
  <w15:docId w15:val="{453B5204-9E91-4886-82B7-3664E42B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10</cp:revision>
  <dcterms:created xsi:type="dcterms:W3CDTF">2020-07-18T13:44:00Z</dcterms:created>
  <dcterms:modified xsi:type="dcterms:W3CDTF">2020-07-18T14:10:00Z</dcterms:modified>
</cp:coreProperties>
</file>