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D1FE" w14:textId="5EBEFA4E" w:rsidR="002C1FE7" w:rsidRDefault="005306B2" w:rsidP="005306B2">
      <w:pPr>
        <w:jc w:val="center"/>
        <w:rPr>
          <w:sz w:val="48"/>
          <w:szCs w:val="48"/>
        </w:rPr>
      </w:pPr>
      <w:r w:rsidRPr="005306B2">
        <w:rPr>
          <w:sz w:val="48"/>
          <w:szCs w:val="48"/>
        </w:rPr>
        <w:t>Fraud detection in financial transactions</w:t>
      </w:r>
    </w:p>
    <w:p w14:paraId="5F955F3F" w14:textId="77777777" w:rsidR="005306B2" w:rsidRPr="005306B2" w:rsidRDefault="005306B2" w:rsidP="005306B2">
      <w:pPr>
        <w:rPr>
          <w:sz w:val="28"/>
          <w:szCs w:val="28"/>
        </w:rPr>
      </w:pPr>
    </w:p>
    <w:sectPr w:rsidR="005306B2" w:rsidRPr="0053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B2"/>
    <w:rsid w:val="001B3C71"/>
    <w:rsid w:val="002C1FE7"/>
    <w:rsid w:val="0053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1A9F"/>
  <w15:chartTrackingRefBased/>
  <w15:docId w15:val="{8A7279A0-ABF2-4D9B-A4D0-8DF0CC10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1</cp:revision>
  <dcterms:created xsi:type="dcterms:W3CDTF">2024-03-07T00:09:00Z</dcterms:created>
  <dcterms:modified xsi:type="dcterms:W3CDTF">2024-03-07T00:10:00Z</dcterms:modified>
</cp:coreProperties>
</file>