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82B0" w14:textId="0679F985" w:rsidR="00F47CED" w:rsidRDefault="00F47CED" w:rsidP="00F47CED">
      <w:pPr>
        <w:jc w:val="center"/>
      </w:pPr>
      <w:r>
        <w:t>STAT604</w:t>
      </w:r>
    </w:p>
    <w:p w14:paraId="1FA2A79E" w14:textId="13958EFD" w:rsidR="00F47CED" w:rsidRDefault="00F47CED">
      <w:r>
        <w:t>CONFIDENC INTERVAL</w:t>
      </w:r>
    </w:p>
    <w:p w14:paraId="6B9B4990" w14:textId="3F62085B" w:rsidR="00F47CED" w:rsidRDefault="00F47CED"/>
    <w:p w14:paraId="2EE76C64" w14:textId="5CC55A83" w:rsidR="00F47CED" w:rsidRDefault="00F47CED">
      <w:r>
        <w:t>Sigma Known</w:t>
      </w:r>
    </w:p>
    <w:p w14:paraId="0F1C48EB" w14:textId="10660689" w:rsidR="002C1FE7" w:rsidRDefault="00F47CED">
      <w:r w:rsidRPr="00F47CED">
        <w:drawing>
          <wp:inline distT="0" distB="0" distL="0" distR="0" wp14:anchorId="257FCECA" wp14:editId="7A86321E">
            <wp:extent cx="5943600" cy="185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777C" w14:textId="77777777" w:rsidR="00F47CED" w:rsidRDefault="00F47CED"/>
    <w:p w14:paraId="19ECA5E4" w14:textId="68DD9655" w:rsidR="00F47CED" w:rsidRDefault="00B31122">
      <w:r w:rsidRPr="00B31122">
        <w:drawing>
          <wp:inline distT="0" distB="0" distL="0" distR="0" wp14:anchorId="17DD17F1" wp14:editId="5F2C6DC8">
            <wp:extent cx="59436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ED"/>
    <w:rsid w:val="001B3C71"/>
    <w:rsid w:val="002C1FE7"/>
    <w:rsid w:val="00B31122"/>
    <w:rsid w:val="00F4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9902"/>
  <w15:chartTrackingRefBased/>
  <w15:docId w15:val="{546D2209-2BE5-49C8-9758-E49F7ADE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B3E84-DFDE-4CC9-AF80-9CA8651B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2</cp:revision>
  <dcterms:created xsi:type="dcterms:W3CDTF">2024-03-02T03:41:00Z</dcterms:created>
  <dcterms:modified xsi:type="dcterms:W3CDTF">2024-03-02T03:46:00Z</dcterms:modified>
</cp:coreProperties>
</file>