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Syncaxis IAM - Architecture and Requirements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8" w:name="Xfc49c4613ff157710e27223ab3bb5ff61841101"/>
    <w:p>
      <w:pPr>
        <w:pStyle w:val="Heading1"/>
      </w:pPr>
      <w:r>
        <w:t xml:space="preserve">Syncaxis IAM — Centralized Identity &amp; Access Control Module</w:t>
      </w:r>
    </w:p>
    <w:p>
      <w:pPr>
        <w:pStyle w:val="FirstParagraph"/>
      </w:pPr>
      <w:r>
        <w:rPr>
          <w:b/>
          <w:bCs/>
        </w:rPr>
        <w:t xml:space="preserve">Architecture &amp; requirements document — v2</w:t>
      </w:r>
      <w:r>
        <w:t xml:space="preserve"> </w:t>
      </w:r>
      <w:r>
        <w:rPr>
          <w:b/>
          <w:bCs/>
        </w:rPr>
        <w:t xml:space="preserve">Author context:</w:t>
      </w:r>
      <w:r>
        <w:t xml:space="preserve"> </w:t>
      </w:r>
      <w:r>
        <w:t xml:space="preserve">Syncaxis (Bosch Rexroth / Dobot distributor, India) · on-prem Windows Server + SQL Server Express (</w:t>
      </w:r>
      <w:r>
        <w:rPr>
          <w:rStyle w:val="VerbatimChar"/>
        </w:rPr>
        <w:t xml:space="preserve">SYNCAXIS-SERVER</w:t>
      </w:r>
      <w:r>
        <w:t xml:space="preserve">,</w:t>
      </w:r>
      <w:r>
        <w:t xml:space="preserve"> </w:t>
      </w:r>
      <w:r>
        <w:rPr>
          <w:rStyle w:val="VerbatimChar"/>
        </w:rPr>
        <w:t xml:space="preserve">192.168.3.9\SQLEXPRESS</w:t>
      </w:r>
      <w:r>
        <w:t xml:space="preserve">)</w:t>
      </w:r>
      <w:r>
        <w:t xml:space="preserve"> </w:t>
      </w:r>
      <w:r>
        <w:rPr>
          <w:b/>
          <w:bCs/>
        </w:rPr>
        <w:t xml:space="preserve">Consumers at launch:</w:t>
      </w:r>
      <w:r>
        <w:t xml:space="preserve"> </w:t>
      </w:r>
      <w:r>
        <w:t xml:space="preserve">Company Portal, Leads Tracker, ERP Dashboard — designed to onboard any number of future apps without changes to this service</w:t>
      </w:r>
    </w:p>
    <w:p>
      <w:r>
        <w:pict>
          <v:rect style="width:0;height:1.5pt" o:hralign="center" o:hrstd="t" o:hr="t"/>
        </w:pict>
      </w:r>
    </w:p>
    <w:bookmarkStart w:id="9" w:name="what-changed-from-v1-and-why"/>
    <w:p>
      <w:pPr>
        <w:pStyle w:val="Heading2"/>
      </w:pPr>
      <w:r>
        <w:t xml:space="preserve">0. What changed from v1, and why</w:t>
      </w:r>
    </w:p>
    <w:p>
      <w:pPr>
        <w:pStyle w:val="FirstParagraph"/>
      </w:pPr>
      <w:r>
        <w:t xml:space="preserve">The first version of this document designed</w:t>
      </w:r>
      <w:r>
        <w:t xml:space="preserve"> </w:t>
      </w:r>
      <w:r>
        <w:rPr>
          <w:rStyle w:val="VerbatimChar"/>
        </w:rPr>
        <w:t xml:space="preserve">syncaxis-iam</w:t>
      </w:r>
      <w:r>
        <w:t xml:space="preserve"> </w:t>
      </w:r>
      <w:r>
        <w:t xml:space="preserve">as a green-field service using a shared-parent-domain cookie for SSO. Since then, two things became clear from the actual codebases:</w:t>
      </w:r>
    </w:p>
    <w:p>
      <w:pPr>
        <w:pStyle w:val="Compact"/>
        <w:numPr>
          <w:ilvl w:val="0"/>
          <w:numId w:val="1001"/>
        </w:numPr>
      </w:pPr>
      <w:r>
        <w:rPr>
          <w:b/>
          <w:bCs/>
        </w:rPr>
        <w:t xml:space="preserve">Company Portal already implements a working identity system</w:t>
      </w:r>
      <w:r>
        <w:t xml:space="preserve"> </w:t>
      </w:r>
      <w:r>
        <w:t xml:space="preserve">— its own login, bcrypt+lockout, JWT issuance, role/group-based RBAC, and an admin UI (</w:t>
      </w:r>
      <w:r>
        <w:rPr>
          <w:rStyle w:val="VerbatimChar"/>
        </w:rPr>
        <w:t xml:space="preserve">UsersAdmin</w:t>
      </w:r>
      <w:r>
        <w:t xml:space="preserve">,</w:t>
      </w:r>
      <w:r>
        <w:t xml:space="preserve"> </w:t>
      </w:r>
      <w:r>
        <w:rPr>
          <w:rStyle w:val="VerbatimChar"/>
        </w:rPr>
        <w:t xml:space="preserve">RolesAdmin</w:t>
      </w:r>
      <w:r>
        <w:t xml:space="preserve">,</w:t>
      </w:r>
      <w:r>
        <w:t xml:space="preserve"> </w:t>
      </w:r>
      <w:r>
        <w:rPr>
          <w:rStyle w:val="VerbatimChar"/>
        </w:rPr>
        <w:t xml:space="preserve">UserGroupsAdmin</w:t>
      </w:r>
      <w:r>
        <w:t xml:space="preserve">).</w:t>
      </w:r>
    </w:p>
    <w:p>
      <w:pPr>
        <w:pStyle w:val="Compact"/>
        <w:numPr>
          <w:ilvl w:val="0"/>
          <w:numId w:val="1001"/>
        </w:numPr>
      </w:pPr>
      <w:r>
        <w:rPr>
          <w:b/>
          <w:bCs/>
        </w:rPr>
        <w:t xml:space="preserve">Leads Tracker already integrates against it</w:t>
      </w:r>
      <w:r>
        <w:t xml:space="preserve"> </w:t>
      </w:r>
      <w:r>
        <w:t xml:space="preserve">using a pattern that is</w:t>
      </w:r>
      <w:r>
        <w:t xml:space="preserve"> </w:t>
      </w:r>
      <w:r>
        <w:rPr>
          <w:i/>
          <w:iCs/>
        </w:rPr>
        <w:t xml:space="preserve">not</w:t>
      </w:r>
      <w:r>
        <w:t xml:space="preserve"> </w:t>
      </w:r>
      <w:r>
        <w:t xml:space="preserve">the shared-cookie design from v1: it proxies login server-to-server, exchanges a one-time SSO code, keeps its own local session, and periodically re-verifies that session against Portal. No shared domain, no shared JWT secret exposed to the browser, no cookie-domain constraint. This is already live and working for both Leads Tracker and the ERP Dashboard.</w:t>
      </w:r>
    </w:p>
    <w:p>
      <w:pPr>
        <w:pStyle w:val="FirstParagraph"/>
      </w:pPr>
      <w:r>
        <w:t xml:space="preserve">This version keeps the goal of v1 — one central place that owns identity and access decisions for every app — but:</w:t>
      </w:r>
    </w:p>
    <w:p>
      <w:pPr>
        <w:pStyle w:val="Compact"/>
        <w:numPr>
          <w:ilvl w:val="0"/>
          <w:numId w:val="1002"/>
        </w:numPr>
      </w:pPr>
      <w:r>
        <w:rPr>
          <w:b/>
          <w:bCs/>
        </w:rPr>
        <w:t xml:space="preserve">Extracts</w:t>
      </w:r>
      <w:r>
        <w:t xml:space="preserve"> </w:t>
      </w:r>
      <w:r>
        <w:t xml:space="preserve">that responsibility out of Portal into a dedicated</w:t>
      </w:r>
      <w:r>
        <w:t xml:space="preserve"> </w:t>
      </w:r>
      <w:r>
        <w:rPr>
          <w:rStyle w:val="VerbatimChar"/>
        </w:rPr>
        <w:t xml:space="preserve">syncaxis-iam</w:t>
      </w:r>
      <w:r>
        <w:t xml:space="preserve"> </w:t>
      </w:r>
      <w:r>
        <w:t xml:space="preserve">service, instead of building a parallel one, so Portal stops being both an HR/company app and an identity provider.</w:t>
      </w:r>
    </w:p>
    <w:p>
      <w:pPr>
        <w:pStyle w:val="Compact"/>
        <w:numPr>
          <w:ilvl w:val="0"/>
          <w:numId w:val="1002"/>
        </w:numPr>
      </w:pPr>
      <w:r>
        <w:rPr>
          <w:b/>
          <w:bCs/>
        </w:rPr>
        <w:t xml:space="preserve">Standardizes on the proven per-app-session pattern</w:t>
      </w:r>
      <w:r>
        <w:t xml:space="preserve"> </w:t>
      </w:r>
      <w:r>
        <w:t xml:space="preserve">(login-proxy / SSO-code-exchange / periodic re-verify) as the integration contract for every app, instead of a shared-cookie domain. This is strictly more flexible: apps can live on any host, port, or domain — a hard requirement for</w:t>
      </w:r>
      <w:r>
        <w:t xml:space="preserve"> </w:t>
      </w:r>
      <w:r>
        <w:t xml:space="preserve">“open to future upcoming services.”</w:t>
      </w:r>
    </w:p>
    <w:p>
      <w:pPr>
        <w:pStyle w:val="Compact"/>
        <w:numPr>
          <w:ilvl w:val="0"/>
          <w:numId w:val="1002"/>
        </w:numPr>
      </w:pPr>
      <w:r>
        <w:rPr>
          <w:b/>
          <w:bCs/>
        </w:rPr>
        <w:t xml:space="preserve">Replaces the access/refresh-token pair</w:t>
      </w:r>
      <w:r>
        <w:t xml:space="preserve"> </w:t>
      </w:r>
      <w:r>
        <w:t xml:space="preserve">from v1 with a single short-lived access token plus a per-user revocation cutoff (§6.4) — simpler to operate, and sufficient because no app ever reads this token directly; only</w:t>
      </w:r>
      <w:r>
        <w:t xml:space="preserve"> </w:t>
      </w:r>
      <w:r>
        <w:rPr>
          <w:rStyle w:val="VerbatimChar"/>
        </w:rPr>
        <w:t xml:space="preserve">syncaxis-iam</w:t>
      </w:r>
      <w:r>
        <w:t xml:space="preserve"> </w:t>
      </w:r>
      <w:r>
        <w:t xml:space="preserve">itself ever validates it.</w:t>
      </w:r>
    </w:p>
    <w:p>
      <w:pPr>
        <w:pStyle w:val="Compact"/>
        <w:numPr>
          <w:ilvl w:val="0"/>
          <w:numId w:val="1002"/>
        </w:numPr>
      </w:pPr>
      <w:r>
        <w:rPr>
          <w:b/>
          <w:bCs/>
        </w:rPr>
        <w:t xml:space="preserve">Deepens the permission model</w:t>
      </w:r>
      <w:r>
        <w:t xml:space="preserve"> </w:t>
      </w:r>
      <w:r>
        <w:t xml:space="preserve">from two flags (page / application) to per-action permission keys (</w:t>
      </w:r>
      <w:r>
        <w:rPr>
          <w:rStyle w:val="VerbatimChar"/>
        </w:rPr>
        <w:t xml:space="preserve">app.module.action</w:t>
      </w:r>
      <w:r>
        <w:t xml:space="preserve">), so access control can express</w:t>
      </w:r>
      <w:r>
        <w:t xml:space="preserve"> </w:t>
      </w:r>
      <w:r>
        <w:t xml:space="preserve">“can view this record type”</w:t>
      </w:r>
      <w:r>
        <w:t xml:space="preserve"> </w:t>
      </w:r>
      <w:r>
        <w:t xml:space="preserve">vs. </w:t>
      </w:r>
      <w:r>
        <w:t xml:space="preserve">“can create/update/delete/export it,”</w:t>
      </w:r>
      <w:r>
        <w:t xml:space="preserve"> </w:t>
      </w:r>
      <w:r>
        <w:t xml:space="preserve">not just</w:t>
      </w:r>
      <w:r>
        <w:t xml:space="preserve"> </w:t>
      </w:r>
      <w:r>
        <w:t xml:space="preserve">“can open this page.”</w:t>
      </w:r>
    </w:p>
    <w:p>
      <w:r>
        <w:pict>
          <v:rect style="width:0;height:1.5pt" o:hralign="center" o:hrstd="t" o:hr="t"/>
        </w:pict>
      </w:r>
    </w:p>
    <w:bookmarkEnd w:id="9"/>
    <w:bookmarkStart w:id="10" w:name="what-this-is"/>
    <w:p>
      <w:pPr>
        <w:pStyle w:val="Heading2"/>
      </w:pPr>
      <w:r>
        <w:t xml:space="preserve">1. What this is</w:t>
      </w:r>
    </w:p>
    <w:p>
      <w:pPr>
        <w:pStyle w:val="FirstParagraph"/>
      </w:pPr>
      <w:r>
        <w:t xml:space="preserve">A single, centrally-hosted</w:t>
      </w:r>
      <w:r>
        <w:t xml:space="preserve"> </w:t>
      </w:r>
      <w:r>
        <w:rPr>
          <w:b/>
          <w:bCs/>
        </w:rPr>
        <w:t xml:space="preserve">Identity &amp; Access Management (IAM) service</w:t>
      </w:r>
      <w:r>
        <w:t xml:space="preserve"> </w:t>
      </w:r>
      <w:r>
        <w:t xml:space="preserve">—</w:t>
      </w:r>
      <w:r>
        <w:t xml:space="preserve"> </w:t>
      </w:r>
      <w:r>
        <w:rPr>
          <w:rStyle w:val="VerbatimChar"/>
        </w:rPr>
        <w:t xml:space="preserve">syncaxis-iam</w:t>
      </w:r>
      <w:r>
        <w:t xml:space="preserve"> </w:t>
      </w:r>
      <w:r>
        <w:t xml:space="preserve">— that becomes the one place employees log in, and the one place that decides what they can see and do in every internal app. Every consuming app keeps its own session locally, but has no credentials, roles, or permissions of its own — it asks</w:t>
      </w:r>
      <w:r>
        <w:t xml:space="preserve"> </w:t>
      </w:r>
      <w:r>
        <w:rPr>
          <w:rStyle w:val="VerbatimChar"/>
        </w:rPr>
        <w:t xml:space="preserve">syncaxis-iam</w:t>
      </w:r>
      <w:r>
        <w:t xml:space="preserve"> </w:t>
      </w:r>
      <w:r>
        <w:t xml:space="preserve">who a user is and what they’re allowed to do, once at login and periodically thereafter.</w:t>
      </w:r>
    </w:p>
    <w:bookmarkEnd w:id="10"/>
    <w:bookmarkStart w:id="14" w:name="requirements"/>
    <w:p>
      <w:pPr>
        <w:pStyle w:val="Heading2"/>
      </w:pPr>
      <w:r>
        <w:t xml:space="preserve">2. Requirements</w:t>
      </w:r>
    </w:p>
    <w:bookmarkStart w:id="11" w:name="functional"/>
    <w:p>
      <w:pPr>
        <w:pStyle w:val="Heading3"/>
      </w:pPr>
      <w:r>
        <w:t xml:space="preserve">2.1 Functional</w:t>
      </w:r>
    </w:p>
    <w:p>
      <w:pPr>
        <w:pStyle w:val="Compact"/>
        <w:numPr>
          <w:ilvl w:val="0"/>
          <w:numId w:val="1003"/>
        </w:numPr>
      </w:pPr>
      <w:r>
        <w:t xml:space="preserve">One login; a user signing in at Portal (or any app) can open any other app without re-entering credentials (SSO via code exchange, §5).</w:t>
      </w:r>
    </w:p>
    <w:p>
      <w:pPr>
        <w:pStyle w:val="Compact"/>
        <w:numPr>
          <w:ilvl w:val="0"/>
          <w:numId w:val="1003"/>
        </w:numPr>
      </w:pPr>
      <w:r>
        <w:t xml:space="preserve">Central store of users, roles, groups, and permissions in SQL Server — no other app stores credentials or access rules.</w:t>
      </w:r>
    </w:p>
    <w:p>
      <w:pPr>
        <w:pStyle w:val="Compact"/>
        <w:numPr>
          <w:ilvl w:val="0"/>
          <w:numId w:val="1003"/>
        </w:numPr>
      </w:pPr>
      <w:r>
        <w:rPr>
          <w:b/>
          <w:bCs/>
        </w:rPr>
        <w:t xml:space="preserve">Fine-grained, per-action access control</w:t>
      </w:r>
      <w:r>
        <w:t xml:space="preserve">, expressed per app as</w:t>
      </w:r>
      <w:r>
        <w:t xml:space="preserve"> </w:t>
      </w:r>
      <w:r>
        <w:rPr>
          <w:rStyle w:val="VerbatimChar"/>
        </w:rPr>
        <w:t xml:space="preserve">&lt;app&gt;.&lt;module&gt;[.&lt;subpage&gt;].&lt;action&gt;</w:t>
      </w:r>
      <w:r>
        <w:t xml:space="preserve"> </w:t>
      </w:r>
      <w:r>
        <w:t xml:space="preserve">keys (§6) — e.g. </w:t>
      </w:r>
      <w:r>
        <w:rPr>
          <w:rStyle w:val="VerbatimChar"/>
        </w:rPr>
        <w:t xml:space="preserve">leads.leads.view</w:t>
      </w:r>
      <w:r>
        <w:t xml:space="preserve">,</w:t>
      </w:r>
      <w:r>
        <w:t xml:space="preserve"> </w:t>
      </w:r>
      <w:r>
        <w:rPr>
          <w:rStyle w:val="VerbatimChar"/>
        </w:rPr>
        <w:t xml:space="preserve">leads.leads.update</w:t>
      </w:r>
      <w:r>
        <w:t xml:space="preserve">,</w:t>
      </w:r>
      <w:r>
        <w:t xml:space="preserve"> </w:t>
      </w:r>
      <w:r>
        <w:rPr>
          <w:rStyle w:val="VerbatimChar"/>
        </w:rPr>
        <w:t xml:space="preserve">leads.leads.delete</w:t>
      </w:r>
      <w:r>
        <w:t xml:space="preserve">,</w:t>
      </w:r>
      <w:r>
        <w:t xml:space="preserve"> </w:t>
      </w:r>
      <w:r>
        <w:rPr>
          <w:rStyle w:val="VerbatimChar"/>
        </w:rPr>
        <w:t xml:space="preserve">erp.dashboard.finance.export</w:t>
      </w:r>
      <w:r>
        <w:t xml:space="preserve">. Covers page/subpage visibility</w:t>
      </w:r>
      <w:r>
        <w:t xml:space="preserve"> </w:t>
      </w:r>
      <w:r>
        <w:rPr>
          <w:i/>
          <w:iCs/>
        </w:rPr>
        <w:t xml:space="preserve">and</w:t>
      </w:r>
      <w:r>
        <w:t xml:space="preserve"> </w:t>
      </w:r>
      <w:r>
        <w:t xml:space="preserve">the specific action (view/create/update/delete/export/…) within it.</w:t>
      </w:r>
    </w:p>
    <w:p>
      <w:pPr>
        <w:pStyle w:val="Compact"/>
        <w:numPr>
          <w:ilvl w:val="0"/>
          <w:numId w:val="1003"/>
        </w:numPr>
      </w:pPr>
      <w:r>
        <w:t xml:space="preserve">Apps</w:t>
      </w:r>
      <w:r>
        <w:t xml:space="preserve"> </w:t>
      </w:r>
      <w:r>
        <w:rPr>
          <w:b/>
          <w:bCs/>
        </w:rPr>
        <w:t xml:space="preserve">self-register</w:t>
      </w:r>
      <w:r>
        <w:t xml:space="preserve"> </w:t>
      </w:r>
      <w:r>
        <w:t xml:space="preserve">with</w:t>
      </w:r>
      <w:r>
        <w:t xml:space="preserve"> </w:t>
      </w:r>
      <w:r>
        <w:rPr>
          <w:rStyle w:val="VerbatimChar"/>
        </w:rPr>
        <w:t xml:space="preserve">syncaxis-iam</w:t>
      </w:r>
      <w:r>
        <w:t xml:space="preserve"> </w:t>
      </w:r>
      <w:r>
        <w:t xml:space="preserve">— their identity (key, name, base URL) and the full list of permission keys they declare — without requiring any code change inside</w:t>
      </w:r>
      <w:r>
        <w:t xml:space="preserve"> </w:t>
      </w:r>
      <w:r>
        <w:rPr>
          <w:rStyle w:val="VerbatimChar"/>
        </w:rPr>
        <w:t xml:space="preserve">syncaxis-iam</w:t>
      </w:r>
      <w:r>
        <w:t xml:space="preserve"> </w:t>
      </w:r>
      <w:r>
        <w:t xml:space="preserve">itself. This is what makes onboarding a future app additive rather than invasive.</w:t>
      </w:r>
    </w:p>
    <w:p>
      <w:pPr>
        <w:pStyle w:val="Compact"/>
        <w:numPr>
          <w:ilvl w:val="0"/>
          <w:numId w:val="1003"/>
        </w:numPr>
      </w:pPr>
      <w:r>
        <w:t xml:space="preserve">An admin UI to create users, manage roles/groups, and grant permissions per role, across every registered app, from one screen.</w:t>
      </w:r>
    </w:p>
    <w:p>
      <w:pPr>
        <w:pStyle w:val="Compact"/>
        <w:numPr>
          <w:ilvl w:val="0"/>
          <w:numId w:val="1003"/>
        </w:numPr>
      </w:pPr>
      <w:r>
        <w:t xml:space="preserve">Logout ends the local session in that app; an admin can force a user’s access to end everywhere within one re-verify interval (≤5 minutes) without waiting for token expiry.</w:t>
      </w:r>
    </w:p>
    <w:p>
      <w:pPr>
        <w:pStyle w:val="Compact"/>
        <w:numPr>
          <w:ilvl w:val="0"/>
          <w:numId w:val="1003"/>
        </w:numPr>
      </w:pPr>
      <w:r>
        <w:t xml:space="preserve">Audit trail of logins, permission denials, and admin changes.</w:t>
      </w:r>
    </w:p>
    <w:bookmarkEnd w:id="11"/>
    <w:bookmarkStart w:id="12" w:name="non-functional"/>
    <w:p>
      <w:pPr>
        <w:pStyle w:val="Heading3"/>
      </w:pPr>
      <w:r>
        <w:t xml:space="preserve">2.2 Non-functional</w:t>
      </w:r>
    </w:p>
    <w:p>
      <w:pPr>
        <w:pStyle w:val="Compact"/>
        <w:numPr>
          <w:ilvl w:val="0"/>
          <w:numId w:val="1004"/>
        </w:numPr>
      </w:pPr>
      <w:r>
        <w:rPr>
          <w:b/>
          <w:bCs/>
        </w:rPr>
        <w:t xml:space="preserve">Scale:</w:t>
      </w:r>
      <w:r>
        <w:t xml:space="preserve"> </w:t>
      </w:r>
      <w:r>
        <w:t xml:space="preserve">tens to a few hundred employee accounts; a handful of apps today, headroom for many more. Optimize for simplicity and low ops burden over horizontal scalability.</w:t>
      </w:r>
    </w:p>
    <w:p>
      <w:pPr>
        <w:pStyle w:val="Compact"/>
        <w:numPr>
          <w:ilvl w:val="0"/>
          <w:numId w:val="1004"/>
        </w:numPr>
      </w:pPr>
      <w:r>
        <w:rPr>
          <w:b/>
          <w:bCs/>
        </w:rPr>
        <w:t xml:space="preserve">Availability:</w:t>
      </w:r>
      <w:r>
        <w:t xml:space="preserve"> </w:t>
      </w:r>
      <w:r>
        <w:t xml:space="preserve">business-hours reliability; a single well-monitored instance with a documented restart procedure is adequate.</w:t>
      </w:r>
    </w:p>
    <w:p>
      <w:pPr>
        <w:pStyle w:val="Compact"/>
        <w:numPr>
          <w:ilvl w:val="0"/>
          <w:numId w:val="1004"/>
        </w:numPr>
      </w:pPr>
      <w:r>
        <w:rPr>
          <w:b/>
          <w:bCs/>
        </w:rPr>
        <w:t xml:space="preserve">Latency:</w:t>
      </w:r>
      <w:r>
        <w:t xml:space="preserve"> </w:t>
      </w:r>
      <w:r>
        <w:t xml:space="preserve">LAN/VPN-speed internal traffic. A re-verify call to</w:t>
      </w:r>
      <w:r>
        <w:t xml:space="preserve"> </w:t>
      </w:r>
      <w:r>
        <w:rPr>
          <w:rStyle w:val="VerbatimChar"/>
        </w:rPr>
        <w:t xml:space="preserve">syncaxis-iam</w:t>
      </w:r>
      <w:r>
        <w:t xml:space="preserve"> </w:t>
      </w:r>
      <w:r>
        <w:t xml:space="preserve">(at most once per 5 minutes per active user session) is not on the hot path of any request.</w:t>
      </w:r>
    </w:p>
    <w:p>
      <w:pPr>
        <w:pStyle w:val="Compact"/>
        <w:numPr>
          <w:ilvl w:val="0"/>
          <w:numId w:val="1004"/>
        </w:numPr>
      </w:pPr>
      <w:r>
        <w:rPr>
          <w:b/>
          <w:bCs/>
        </w:rPr>
        <w:t xml:space="preserve">Cost:</w:t>
      </w:r>
      <w:r>
        <w:t xml:space="preserve"> </w:t>
      </w:r>
      <w:r>
        <w:t xml:space="preserve">self-hosted, no per-user licensing.</w:t>
      </w:r>
    </w:p>
    <w:p>
      <w:pPr>
        <w:pStyle w:val="Compact"/>
        <w:numPr>
          <w:ilvl w:val="0"/>
          <w:numId w:val="1004"/>
        </w:numPr>
      </w:pPr>
      <w:r>
        <w:rPr>
          <w:b/>
          <w:bCs/>
        </w:rPr>
        <w:t xml:space="preserve">Extensibility (primary driver of this revision):</w:t>
      </w:r>
      <w:r>
        <w:t xml:space="preserve"> </w:t>
      </w:r>
      <w:r>
        <w:t xml:space="preserve">a new app onboards by (a) registering itself + its permission keys with</w:t>
      </w:r>
      <w:r>
        <w:t xml:space="preserve"> </w:t>
      </w:r>
      <w:r>
        <w:rPr>
          <w:rStyle w:val="VerbatimChar"/>
        </w:rPr>
        <w:t xml:space="preserve">syncaxis-iam</w:t>
      </w:r>
      <w:r>
        <w:t xml:space="preserve">, and (b) implementing the same three-endpoint client pattern every existing app already uses. No shared domain, no shared secret distributed to app configs, no change to</w:t>
      </w:r>
      <w:r>
        <w:t xml:space="preserve"> </w:t>
      </w:r>
      <w:r>
        <w:rPr>
          <w:rStyle w:val="VerbatimChar"/>
        </w:rPr>
        <w:t xml:space="preserve">syncaxis-iam</w:t>
      </w:r>
      <w:r>
        <w:t xml:space="preserve"> </w:t>
      </w:r>
      <w:r>
        <w:t xml:space="preserve">code or schema.</w:t>
      </w:r>
    </w:p>
    <w:p>
      <w:pPr>
        <w:pStyle w:val="Compact"/>
        <w:numPr>
          <w:ilvl w:val="0"/>
          <w:numId w:val="1004"/>
        </w:numPr>
      </w:pPr>
      <w:r>
        <w:rPr>
          <w:b/>
          <w:bCs/>
        </w:rPr>
        <w:t xml:space="preserve">Decoupling:</w:t>
      </w:r>
      <w:r>
        <w:t xml:space="preserve"> </w:t>
      </w:r>
      <w:r>
        <w:t xml:space="preserve">no consuming app depends on another consuming app. Every app depends only on</w:t>
      </w:r>
      <w:r>
        <w:t xml:space="preserve"> </w:t>
      </w:r>
      <w:r>
        <w:rPr>
          <w:rStyle w:val="VerbatimChar"/>
        </w:rPr>
        <w:t xml:space="preserve">syncaxis-iam</w:t>
      </w:r>
      <w:r>
        <w:t xml:space="preserve"> </w:t>
      </w:r>
      <w:r>
        <w:t xml:space="preserve">being reachable;</w:t>
      </w:r>
      <w:r>
        <w:t xml:space="preserve"> </w:t>
      </w:r>
      <w:r>
        <w:rPr>
          <w:rStyle w:val="VerbatimChar"/>
        </w:rPr>
        <w:t xml:space="preserve">syncaxis-iam</w:t>
      </w:r>
      <w:r>
        <w:t xml:space="preserve"> </w:t>
      </w:r>
      <w:r>
        <w:t xml:space="preserve">depends on nothing (it owns its own DB).</w:t>
      </w:r>
    </w:p>
    <w:bookmarkEnd w:id="12"/>
    <w:bookmarkStart w:id="13" w:name="X6d5002d75947d9f52409acb67b9be6a91be945f"/>
    <w:p>
      <w:pPr>
        <w:pStyle w:val="Heading3"/>
      </w:pPr>
      <w:r>
        <w:t xml:space="preserve">2.3 Assumptions (flag if wrong — they change the design)</w:t>
      </w:r>
    </w:p>
    <w:p>
      <w:pPr>
        <w:pStyle w:val="Compact"/>
        <w:numPr>
          <w:ilvl w:val="0"/>
          <w:numId w:val="1005"/>
        </w:numPr>
      </w:pPr>
      <w:r>
        <w:t xml:space="preserve">No existing Active Directory / LDAP —</w:t>
      </w:r>
      <w:r>
        <w:t xml:space="preserve"> </w:t>
      </w:r>
      <w:r>
        <w:rPr>
          <w:rStyle w:val="VerbatimChar"/>
        </w:rPr>
        <w:t xml:space="preserve">AuthCenter</w:t>
      </w:r>
      <w:r>
        <w:t xml:space="preserve"> </w:t>
      </w:r>
      <w:r>
        <w:t xml:space="preserve">is the sole identity store.</w:t>
      </w:r>
      <w:r>
        <w:t xml:space="preserve"> </w:t>
      </w:r>
      <w:r>
        <w:rPr>
          <w:b/>
          <w:bCs/>
        </w:rPr>
        <w:t xml:space="preserve">Worth explicitly re-confirming</w:t>
      </w:r>
      <w:r>
        <w:t xml:space="preserve">, since most Windows Server fleets do run AD; if you have it, §7 changes (federate/sync instead of hand-rolled passwords).</w:t>
      </w:r>
    </w:p>
    <w:p>
      <w:pPr>
        <w:pStyle w:val="Compact"/>
        <w:numPr>
          <w:ilvl w:val="0"/>
          <w:numId w:val="1005"/>
        </w:numPr>
      </w:pPr>
      <w:r>
        <w:t xml:space="preserve">Apps are Node/Express (or can add a small server-side client) and can make outbound HTTPS calls to</w:t>
      </w:r>
      <w:r>
        <w:t xml:space="preserve"> </w:t>
      </w:r>
      <w:r>
        <w:rPr>
          <w:rStyle w:val="VerbatimChar"/>
        </w:rPr>
        <w:t xml:space="preserve">syncaxis-iam</w:t>
      </w:r>
      <w:r>
        <w:t xml:space="preserve"> </w:t>
      </w:r>
      <w:r>
        <w:t xml:space="preserve">— no requirement that they share a parent domain, cookie, or JWT secret with each other.</w:t>
      </w:r>
    </w:p>
    <w:p>
      <w:pPr>
        <w:pStyle w:val="Compact"/>
        <w:numPr>
          <w:ilvl w:val="0"/>
          <w:numId w:val="1005"/>
        </w:numPr>
      </w:pPr>
      <w:r>
        <w:t xml:space="preserve">HTTPS is achievable internally via a self-signed or internal CA certificate.</w:t>
      </w:r>
    </w:p>
    <w:p>
      <w:r>
        <w:pict>
          <v:rect style="width:0;height:1.5pt" o:hralign="center" o:hrstd="t" o:hr="t"/>
        </w:pict>
      </w:r>
    </w:p>
    <w:bookmarkEnd w:id="13"/>
    <w:bookmarkEnd w:id="14"/>
    <w:bookmarkStart w:id="16" w:name="high-level-architecture"/>
    <w:p>
      <w:pPr>
        <w:pStyle w:val="Heading2"/>
      </w:pPr>
      <w:r>
        <w:t xml:space="preserve">3. High-Level Architecture</w:t>
      </w:r>
    </w:p>
    <w:p>
      <w:pPr>
        <w:pStyle w:val="SourceCode"/>
      </w:pPr>
      <w:r>
        <w:rPr>
          <w:rStyle w:val="VerbatimChar"/>
        </w:rPr>
        <w:t xml:space="preserve">                         ┌───────────────────────────────┐</w:t>
      </w:r>
      <w:r>
        <w:br/>
      </w:r>
      <w:r>
        <w:rPr>
          <w:rStyle w:val="VerbatimChar"/>
        </w:rPr>
        <w:t xml:space="preserve">                         │          syncaxis-iam           │</w:t>
      </w:r>
      <w:r>
        <w:br/>
      </w:r>
      <w:r>
        <w:rPr>
          <w:rStyle w:val="VerbatimChar"/>
        </w:rPr>
        <w:t xml:space="preserve">                         │     (Node.js/Express service)   │</w:t>
      </w:r>
      <w:r>
        <w:br/>
      </w:r>
      <w:r>
        <w:rPr>
          <w:rStyle w:val="VerbatimChar"/>
        </w:rPr>
        <w:t xml:space="preserve">                         │                                  │</w:t>
      </w:r>
      <w:r>
        <w:br/>
      </w:r>
      <w:r>
        <w:rPr>
          <w:rStyle w:val="VerbatimChar"/>
        </w:rPr>
        <w:t xml:space="preserve">                         │  - Login / SSO-code endpoints    │</w:t>
      </w:r>
      <w:r>
        <w:br/>
      </w:r>
      <w:r>
        <w:rPr>
          <w:rStyle w:val="VerbatimChar"/>
        </w:rPr>
        <w:t xml:space="preserve">                         │  - Admin API (users/roles/apps)  │</w:t>
      </w:r>
      <w:r>
        <w:br/>
      </w:r>
      <w:r>
        <w:rPr>
          <w:rStyle w:val="VerbatimChar"/>
        </w:rPr>
        <w:t xml:space="preserve">                         │  - Audit logging                 │</w:t>
      </w:r>
      <w:r>
        <w:br/>
      </w:r>
      <w:r>
        <w:rPr>
          <w:rStyle w:val="VerbatimChar"/>
        </w:rPr>
        <w:t xml:space="preserve">                         └────────────────┬─────────────────┘</w:t>
      </w:r>
      <w:r>
        <w:br/>
      </w:r>
      <w:r>
        <w:rPr>
          <w:rStyle w:val="VerbatimChar"/>
        </w:rPr>
        <w:t xml:space="preserve">                                          │ reads/writes</w:t>
      </w:r>
      <w:r>
        <w:br/>
      </w:r>
      <w:r>
        <w:rPr>
          <w:rStyle w:val="VerbatimChar"/>
        </w:rPr>
        <w:t xml:space="preserve">                                          ▼</w:t>
      </w:r>
      <w:r>
        <w:br/>
      </w:r>
      <w:r>
        <w:rPr>
          <w:rStyle w:val="VerbatimChar"/>
        </w:rPr>
        <w:t xml:space="preserve">                         ┌───────────────────────────────┐</w:t>
      </w:r>
      <w:r>
        <w:br/>
      </w:r>
      <w:r>
        <w:rPr>
          <w:rStyle w:val="VerbatimChar"/>
        </w:rPr>
        <w:t xml:space="preserve">                         │    SQL Server (AuthCenter DB)   │</w:t>
      </w:r>
      <w:r>
        <w:br/>
      </w:r>
      <w:r>
        <w:rPr>
          <w:rStyle w:val="VerbatimChar"/>
        </w:rPr>
        <w:t xml:space="preserve">                         │  Users, Roles, UserGroups,       │</w:t>
      </w:r>
      <w:r>
        <w:br/>
      </w:r>
      <w:r>
        <w:rPr>
          <w:rStyle w:val="VerbatimChar"/>
        </w:rPr>
        <w:t xml:space="preserve">                         │  Apps, Permissions,               │</w:t>
      </w:r>
      <w:r>
        <w:br/>
      </w:r>
      <w:r>
        <w:rPr>
          <w:rStyle w:val="VerbatimChar"/>
        </w:rPr>
        <w:t xml:space="preserve">                         │  RolePermissions, AuditLog        │</w:t>
      </w:r>
      <w:r>
        <w:br/>
      </w:r>
      <w:r>
        <w:rPr>
          <w:rStyle w:val="VerbatimChar"/>
        </w:rPr>
        <w:t xml:space="preserve">                         └───────────────────────────────┘</w:t>
      </w:r>
      <w:r>
        <w:br/>
      </w:r>
      <w:r>
        <w:rPr>
          <w:rStyle w:val="VerbatimChar"/>
        </w:rPr>
        <w:t xml:space="preserve">                                          ▲</w:t>
      </w:r>
      <w:r>
        <w:br/>
      </w:r>
      <w:r>
        <w:rPr>
          <w:rStyle w:val="VerbatimChar"/>
        </w:rPr>
        <w:t xml:space="preserve">                     server-to-server    │  login proxy / sso exchange / me</w:t>
      </w:r>
      <w:r>
        <w:br/>
      </w:r>
      <w:r>
        <w:rPr>
          <w:rStyle w:val="VerbatimChar"/>
        </w:rPr>
        <w:t xml:space="preserve">                 ┌────────────────────────┼────────────────────────┬─────────────────────┐</w:t>
      </w:r>
      <w:r>
        <w:br/>
      </w:r>
      <w:r>
        <w:rPr>
          <w:rStyle w:val="VerbatimChar"/>
        </w:rPr>
        <w:t xml:space="preserve">                 │                        │                        │                      │</w:t>
      </w:r>
      <w:r>
        <w:br/>
      </w:r>
      <w:r>
        <w:rPr>
          <w:rStyle w:val="VerbatimChar"/>
        </w:rPr>
        <w:t xml:space="preserve">      ┌──────────▼─────────┐   ┌──────────▼──────────┐   ┌─────────▼──────────┐  ┌────────▼────────┐</w:t>
      </w:r>
      <w:r>
        <w:br/>
      </w:r>
      <w:r>
        <w:rPr>
          <w:rStyle w:val="VerbatimChar"/>
        </w:rPr>
        <w:t xml:space="preserve">      │  Company Portal      │   │   Leads Tracker       │   │   ERP Dashboard      │  │  Future app N    │</w:t>
      </w:r>
      <w:r>
        <w:br/>
      </w:r>
      <w:r>
        <w:rPr>
          <w:rStyle w:val="VerbatimChar"/>
        </w:rPr>
        <w:t xml:space="preserve">      │  own session cookie   │   │  own session cookie   │   │  own session cookie   │  │  own session      │</w:t>
      </w:r>
      <w:r>
        <w:br/>
      </w:r>
      <w:r>
        <w:rPr>
          <w:rStyle w:val="VerbatimChar"/>
        </w:rPr>
        <w:t xml:space="preserve">      │  no local credentials │   │  no local credentials │   │  reads SYNCAXIS ERP DB│  │  cookie            │</w:t>
      </w:r>
      <w:r>
        <w:br/>
      </w:r>
      <w:r>
        <w:rPr>
          <w:rStyle w:val="VerbatimChar"/>
        </w:rPr>
        <w:t xml:space="preserve">      │                        │   │                        │   │  for report data only  │  │                    │</w:t>
      </w:r>
      <w:r>
        <w:br/>
      </w:r>
      <w:r>
        <w:rPr>
          <w:rStyle w:val="VerbatimChar"/>
        </w:rPr>
        <w:t xml:space="preserve">      └────────────────────────┘   └────────────────────────┘   └────────────────────────┘  └────────────────────┘</w:t>
      </w:r>
    </w:p>
    <w:p>
      <w:pPr>
        <w:pStyle w:val="FirstParagraph"/>
      </w:pPr>
      <w:r>
        <w:t xml:space="preserve">Each app keeps its</w:t>
      </w:r>
      <w:r>
        <w:t xml:space="preserve"> </w:t>
      </w:r>
      <w:r>
        <w:rPr>
          <w:b/>
          <w:bCs/>
        </w:rPr>
        <w:t xml:space="preserve">own</w:t>
      </w:r>
      <w:r>
        <w:t xml:space="preserve"> </w:t>
      </w:r>
      <w:r>
        <w:t xml:space="preserve">local session (cookie + in-memory or DB-backed session record, its own TTL) — it never reads or trusts a token issued to another app, and never stores a password.</w:t>
      </w:r>
      <w:r>
        <w:t xml:space="preserve"> </w:t>
      </w:r>
      <w:r>
        <w:rPr>
          <w:rStyle w:val="VerbatimChar"/>
        </w:rPr>
        <w:t xml:space="preserve">syncaxis-iam</w:t>
      </w:r>
      <w:r>
        <w:t xml:space="preserve"> </w:t>
      </w:r>
      <w:r>
        <w:t xml:space="preserve">is the only thing that ever checks a password or reads</w:t>
      </w:r>
      <w:r>
        <w:t xml:space="preserve"> </w:t>
      </w:r>
      <w:r>
        <w:rPr>
          <w:rStyle w:val="VerbatimChar"/>
        </w:rPr>
        <w:t xml:space="preserve">AuthCenter</w:t>
      </w:r>
      <w:r>
        <w:t xml:space="preserve">.</w:t>
      </w:r>
    </w:p>
    <w:bookmarkStart w:id="15" w:name="component-responsibilities"/>
    <w:p>
      <w:pPr>
        <w:pStyle w:val="Heading3"/>
      </w:pPr>
      <w:r>
        <w:t xml:space="preserve">3.1 Component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Responsibility</w:t>
            </w:r>
          </w:p>
        </w:tc>
      </w:tr>
      <w:tr>
        <w:tc>
          <w:tcPr/>
          <w:p>
            <w:pPr>
              <w:pStyle w:val="Compact"/>
            </w:pPr>
            <w:r>
              <w:rPr>
                <w:rStyle w:val="VerbatimChar"/>
              </w:rPr>
              <w:t xml:space="preserve">syncaxis-iam</w:t>
            </w:r>
            <w:r>
              <w:t xml:space="preserve"> </w:t>
            </w:r>
            <w:r>
              <w:t xml:space="preserve">service</w:t>
            </w:r>
          </w:p>
        </w:tc>
        <w:tc>
          <w:tcPr/>
          <w:p>
            <w:pPr>
              <w:pStyle w:val="Compact"/>
            </w:pPr>
            <w:r>
              <w:t xml:space="preserve">Verify credentials, issue short-lived access tokens, exchange SSO codes, expose admin API, log every auth/access decision</w:t>
            </w:r>
          </w:p>
        </w:tc>
      </w:tr>
      <w:tr>
        <w:tc>
          <w:tcPr/>
          <w:p>
            <w:pPr>
              <w:pStyle w:val="Compact"/>
            </w:pPr>
            <w:r>
              <w:rPr>
                <w:rStyle w:val="VerbatimChar"/>
              </w:rPr>
              <w:t xml:space="preserve">AuthCenter</w:t>
            </w:r>
            <w:r>
              <w:t xml:space="preserve"> </w:t>
            </w:r>
            <w:r>
              <w:t xml:space="preserve">SQL Server DB</w:t>
            </w:r>
          </w:p>
        </w:tc>
        <w:tc>
          <w:tcPr/>
          <w:p>
            <w:pPr>
              <w:pStyle w:val="Compact"/>
            </w:pPr>
            <w:r>
              <w:t xml:space="preserve">Durable store for identity, roles, groups, permissions, audit log — touched only by</w:t>
            </w:r>
            <w:r>
              <w:t xml:space="preserve"> </w:t>
            </w:r>
            <w:r>
              <w:rPr>
                <w:rStyle w:val="VerbatimChar"/>
              </w:rPr>
              <w:t xml:space="preserve">syncaxis-iam</w:t>
            </w:r>
          </w:p>
        </w:tc>
      </w:tr>
      <w:tr>
        <w:tc>
          <w:tcPr/>
          <w:p>
            <w:pPr>
              <w:pStyle w:val="Compact"/>
            </w:pPr>
            <w:r>
              <w:t xml:space="preserve">Each consuming app’s</w:t>
            </w:r>
            <w:r>
              <w:t xml:space="preserve"> </w:t>
            </w:r>
            <w:r>
              <w:rPr>
                <w:b/>
                <w:bCs/>
              </w:rPr>
              <w:t xml:space="preserve">iam client</w:t>
            </w:r>
            <w:r>
              <w:t xml:space="preserve"> </w:t>
            </w:r>
            <w:r>
              <w:t xml:space="preserve">(a small module inside the app, not a shared runtime)</w:t>
            </w:r>
          </w:p>
        </w:tc>
        <w:tc>
          <w:tcPr/>
          <w:p>
            <w:pPr>
              <w:pStyle w:val="Compact"/>
            </w:pPr>
            <w:r>
              <w:t xml:space="preserve">Proxies login to</w:t>
            </w:r>
            <w:r>
              <w:t xml:space="preserve"> </w:t>
            </w:r>
            <w:r>
              <w:rPr>
                <w:rStyle w:val="VerbatimChar"/>
              </w:rPr>
              <w:t xml:space="preserve">syncaxis-iam</w:t>
            </w:r>
            <w:r>
              <w:t xml:space="preserve">, exchanges SSO codes, maintains a local session, re-verifies periodically, exposes</w:t>
            </w:r>
            <w:r>
              <w:t xml:space="preserve"> </w:t>
            </w:r>
            <w:r>
              <w:rPr>
                <w:rStyle w:val="VerbatimChar"/>
              </w:rPr>
              <w:t xml:space="preserve">req.session</w:t>
            </w:r>
            <w:r>
              <w:t xml:space="preserve"> </w:t>
            </w:r>
            <w:r>
              <w:t xml:space="preserve">+</w:t>
            </w:r>
            <w:r>
              <w:t xml:space="preserve"> </w:t>
            </w:r>
            <w:r>
              <w:rPr>
                <w:rStyle w:val="VerbatimChar"/>
              </w:rPr>
              <w:t xml:space="preserve">hasPermission(key)</w:t>
            </w:r>
            <w:r>
              <w:t xml:space="preserve"> </w:t>
            </w:r>
            <w:r>
              <w:t xml:space="preserve">to that app’s own routes</w:t>
            </w:r>
          </w:p>
        </w:tc>
      </w:tr>
      <w:tr>
        <w:tc>
          <w:tcPr/>
          <w:p>
            <w:pPr>
              <w:pStyle w:val="Compact"/>
            </w:pPr>
            <w:r>
              <w:t xml:space="preserve">Each app</w:t>
            </w:r>
          </w:p>
        </w:tc>
        <w:tc>
          <w:tcPr/>
          <w:p>
            <w:pPr>
              <w:pStyle w:val="Compact"/>
            </w:pPr>
            <w:r>
              <w:t xml:space="preserve">Owns its business logic/UI/DB entirely; never stores a credential or permission rule itself</w:t>
            </w:r>
          </w:p>
        </w:tc>
      </w:tr>
    </w:tbl>
    <w:p>
      <w:r>
        <w:pict>
          <v:rect style="width:0;height:1.5pt" o:hralign="center" o:hrstd="t" o:hr="t"/>
        </w:pict>
      </w:r>
    </w:p>
    <w:bookmarkEnd w:id="15"/>
    <w:bookmarkEnd w:id="16"/>
    <w:bookmarkStart w:id="21" w:name="authentication-sso-flow"/>
    <w:p>
      <w:pPr>
        <w:pStyle w:val="Heading2"/>
      </w:pPr>
      <w:r>
        <w:t xml:space="preserve">4. Authentication &amp; SSO Flow</w:t>
      </w:r>
    </w:p>
    <w:p>
      <w:pPr>
        <w:pStyle w:val="FirstParagraph"/>
      </w:pPr>
      <w:r>
        <w:t xml:space="preserve">This is the pattern already proven by Leads Tracker against Portal — every current and future app uses the same three calls against</w:t>
      </w:r>
      <w:r>
        <w:t xml:space="preserve"> </w:t>
      </w:r>
      <w:r>
        <w:rPr>
          <w:rStyle w:val="VerbatimChar"/>
        </w:rPr>
        <w:t xml:space="preserve">syncaxis-iam</w:t>
      </w:r>
      <w:r>
        <w:t xml:space="preserve"> </w:t>
      </w:r>
      <w:r>
        <w:t xml:space="preserve">instead.</w:t>
      </w:r>
    </w:p>
    <w:bookmarkStart w:id="17" w:name="direct-login"/>
    <w:p>
      <w:pPr>
        <w:pStyle w:val="Heading3"/>
      </w:pPr>
      <w:r>
        <w:t xml:space="preserve">4.1 Direct login</w:t>
      </w:r>
    </w:p>
    <w:p>
      <w:pPr>
        <w:pStyle w:val="SourceCode"/>
      </w:pPr>
      <w:r>
        <w:rPr>
          <w:rStyle w:val="VerbatimChar"/>
        </w:rPr>
        <w:t xml:space="preserve">Browser          App backend (e.g. Leads)        syncaxis-iam           AuthCenter DB</w:t>
      </w:r>
      <w:r>
        <w:br/>
      </w:r>
      <w:r>
        <w:rPr>
          <w:rStyle w:val="VerbatimChar"/>
        </w:rPr>
        <w:t xml:space="preserve">  │  POST /login (u/p)  │                              │</w:t>
      </w:r>
      <w:r>
        <w:br/>
      </w:r>
      <w:r>
        <w:rPr>
          <w:rStyle w:val="VerbatimChar"/>
        </w:rPr>
        <w:t xml:space="preserve">  │─────────────────────&gt;│                              │</w:t>
      </w:r>
      <w:r>
        <w:br/>
      </w:r>
      <w:r>
        <w:rPr>
          <w:rStyle w:val="VerbatimChar"/>
        </w:rPr>
        <w:t xml:space="preserve">  │                      │  POST /auth/login (u/p)      │</w:t>
      </w:r>
      <w:r>
        <w:br/>
      </w:r>
      <w:r>
        <w:rPr>
          <w:rStyle w:val="VerbatimChar"/>
        </w:rPr>
        <w:t xml:space="preserve">  │                      │──────────────────────────────&gt;│  verify credentials, resolve roles/perms</w:t>
      </w:r>
      <w:r>
        <w:br/>
      </w:r>
      <w:r>
        <w:rPr>
          <w:rStyle w:val="VerbatimChar"/>
        </w:rPr>
        <w:t xml:space="preserve">  │                      │                                │────────────────────────────────&gt;│</w:t>
      </w:r>
      <w:r>
        <w:br/>
      </w:r>
      <w:r>
        <w:rPr>
          <w:rStyle w:val="VerbatimChar"/>
        </w:rPr>
        <w:t xml:space="preserve">  │                      │                                │&lt;────────────────────────────────│</w:t>
      </w:r>
      <w:r>
        <w:br/>
      </w:r>
      <w:r>
        <w:rPr>
          <w:rStyle w:val="VerbatimChar"/>
        </w:rPr>
        <w:t xml:space="preserve">  │                      │&lt;── {token, user, perms} ───────│</w:t>
      </w:r>
      <w:r>
        <w:br/>
      </w:r>
      <w:r>
        <w:rPr>
          <w:rStyle w:val="VerbatimChar"/>
        </w:rPr>
        <w:t xml:space="preserve">  │  app creates its own local session, sets its own cookie</w:t>
      </w:r>
      <w:r>
        <w:br/>
      </w:r>
      <w:r>
        <w:rPr>
          <w:rStyle w:val="VerbatimChar"/>
        </w:rPr>
        <w:t xml:space="preserve">  │&lt;─────────────────────│</w:t>
      </w:r>
    </w:p>
    <w:p>
      <w:pPr>
        <w:pStyle w:val="FirstParagraph"/>
      </w:pPr>
      <w:r>
        <w:t xml:space="preserve">The app’s backend never stores the password; it only relays it once, server-to-server, and discards it.</w:t>
      </w:r>
    </w:p>
    <w:bookmarkEnd w:id="17"/>
    <w:bookmarkStart w:id="18" w:name="X053c1b4d1544f99f8c8dbbea45f379ede4bf907"/>
    <w:p>
      <w:pPr>
        <w:pStyle w:val="Heading3"/>
      </w:pPr>
      <w:r>
        <w:t xml:space="preserve">4.2 SSO handoff (already proven: Portal → Leads/ERP Dashboard today)</w:t>
      </w:r>
    </w:p>
    <w:p>
      <w:pPr>
        <w:pStyle w:val="SourceCode"/>
      </w:pPr>
      <w:r>
        <w:rPr>
          <w:rStyle w:val="VerbatimChar"/>
        </w:rPr>
        <w:t xml:space="preserve">Browser at Portal                Portal backend          syncaxis-iam       App B backend (e.g. Leads)</w:t>
      </w:r>
      <w:r>
        <w:br/>
      </w:r>
      <w:r>
        <w:rPr>
          <w:rStyle w:val="VerbatimChar"/>
        </w:rPr>
        <w:t xml:space="preserve">  │ click "Leads" tile    │                        │                      │</w:t>
      </w:r>
      <w:r>
        <w:br/>
      </w:r>
      <w:r>
        <w:rPr>
          <w:rStyle w:val="VerbatimChar"/>
        </w:rPr>
        <w:t xml:space="preserve">  │───────────────────────&gt;│ POST /auth/sso/issue   │                      │</w:t>
      </w:r>
      <w:r>
        <w:br/>
      </w:r>
      <w:r>
        <w:rPr>
          <w:rStyle w:val="VerbatimChar"/>
        </w:rPr>
        <w:t xml:space="preserve">  │                        │────────────────────────&gt;│                      │</w:t>
      </w:r>
      <w:r>
        <w:br/>
      </w:r>
      <w:r>
        <w:rPr>
          <w:rStyle w:val="VerbatimChar"/>
        </w:rPr>
        <w:t xml:space="preserve">  │                        │&lt;── {code} ──────────────│                      │</w:t>
      </w:r>
      <w:r>
        <w:br/>
      </w:r>
      <w:r>
        <w:rPr>
          <w:rStyle w:val="VerbatimChar"/>
        </w:rPr>
        <w:t xml:space="preserve">  │&lt;── open App B ?ssoCode=code ──────────────────────────────────────────&gt;│</w:t>
      </w:r>
      <w:r>
        <w:br/>
      </w:r>
      <w:r>
        <w:rPr>
          <w:rStyle w:val="VerbatimChar"/>
        </w:rPr>
        <w:t xml:space="preserve">  │  (browser navigates directly to App B with the code in the URL)         │</w:t>
      </w:r>
      <w:r>
        <w:br/>
      </w:r>
      <w:r>
        <w:rPr>
          <w:rStyle w:val="VerbatimChar"/>
        </w:rPr>
        <w:t xml:space="preserve">  │─────────────────────────────────────────────────────────────────────────&gt;│  POST /auth/sso/exchange {code}</w:t>
      </w:r>
      <w:r>
        <w:br/>
      </w:r>
      <w:r>
        <w:rPr>
          <w:rStyle w:val="VerbatimChar"/>
        </w:rPr>
        <w:t xml:space="preserve">  │                                                                          │──────────────────────&gt;│</w:t>
      </w:r>
      <w:r>
        <w:br/>
      </w:r>
      <w:r>
        <w:rPr>
          <w:rStyle w:val="VerbatimChar"/>
        </w:rPr>
        <w:t xml:space="preserve">  │                                                                          │&lt;── {token,user,perms} ─│</w:t>
      </w:r>
      <w:r>
        <w:br/>
      </w:r>
      <w:r>
        <w:rPr>
          <w:rStyle w:val="VerbatimChar"/>
        </w:rPr>
        <w:t xml:space="preserve">  │                        App B creates its own local session, redirects to its home page</w:t>
      </w:r>
      <w:r>
        <w:br/>
      </w:r>
      <w:r>
        <w:rPr>
          <w:rStyle w:val="VerbatimChar"/>
        </w:rPr>
        <w:t xml:space="preserve">  │&lt;─────────────────────────────────────────────────────────────────────────│</w:t>
      </w:r>
    </w:p>
    <w:p>
      <w:pPr>
        <w:pStyle w:val="FirstParagraph"/>
      </w:pPr>
      <w:r>
        <w:t xml:space="preserve">The code is short-lived (60s) and single-use — it never reaches the browser as anything more than an opaque, already-expiring string, and is exchanged for a real session only server-to-server.</w:t>
      </w:r>
    </w:p>
    <w:bookmarkEnd w:id="18"/>
    <w:bookmarkStart w:id="19" w:name="Xea547fb6a7cd6df2138187c313921026f232bd8"/>
    <w:p>
      <w:pPr>
        <w:pStyle w:val="Heading3"/>
      </w:pPr>
      <w:r>
        <w:t xml:space="preserve">4.3 Staying signed in: periodic re-verify, not shared tokens</w:t>
      </w:r>
    </w:p>
    <w:p>
      <w:pPr>
        <w:pStyle w:val="FirstParagraph"/>
      </w:pPr>
      <w:r>
        <w:t xml:space="preserve">Each app’s session record keeps the access token it received at login/SSO-exchange, server-side only (never sent to the browser). On each incoming request, if more than 5 minutes have passed since the last check, the app calls</w:t>
      </w:r>
      <w:r>
        <w:t xml:space="preserve"> </w:t>
      </w:r>
      <w:r>
        <w:rPr>
          <w:rStyle w:val="VerbatimChar"/>
        </w:rPr>
        <w:t xml:space="preserve">GET /auth/me</w:t>
      </w:r>
      <w:r>
        <w:t xml:space="preserve"> </w:t>
      </w:r>
      <w:r>
        <w:t xml:space="preserve">on</w:t>
      </w:r>
      <w:r>
        <w:t xml:space="preserve"> </w:t>
      </w:r>
      <w:r>
        <w:rPr>
          <w:rStyle w:val="VerbatimChar"/>
        </w:rPr>
        <w:t xml:space="preserve">syncaxis-iam</w:t>
      </w:r>
      <w:r>
        <w:t xml:space="preserve"> </w:t>
      </w:r>
      <w:r>
        <w:t xml:space="preserve">with that token:</w:t>
      </w:r>
    </w:p>
    <w:p>
      <w:pPr>
        <w:pStyle w:val="Compact"/>
        <w:numPr>
          <w:ilvl w:val="0"/>
          <w:numId w:val="1006"/>
        </w:numPr>
      </w:pPr>
      <w:r>
        <w:t xml:space="preserve">Still valid + user still active → session’s cached permissions refresh, request proceeds.</w:t>
      </w:r>
    </w:p>
    <w:p>
      <w:pPr>
        <w:pStyle w:val="Compact"/>
        <w:numPr>
          <w:ilvl w:val="0"/>
          <w:numId w:val="1006"/>
        </w:numPr>
      </w:pPr>
      <w:r>
        <w:t xml:space="preserve">Token invalid, user deactivated, or the user’s</w:t>
      </w:r>
      <w:r>
        <w:t xml:space="preserve"> </w:t>
      </w:r>
      <w:r>
        <w:rPr>
          <w:rStyle w:val="VerbatimChar"/>
        </w:rPr>
        <w:t xml:space="preserve">TokenValidAfter</w:t>
      </w:r>
      <w:r>
        <w:t xml:space="preserve"> </w:t>
      </w:r>
      <w:r>
        <w:t xml:space="preserve">cutoff (§6.4) is newer than the token → session is destroyed, user is asked to sign in again.</w:t>
      </w:r>
    </w:p>
    <w:p>
      <w:pPr>
        <w:pStyle w:val="Compact"/>
        <w:numPr>
          <w:ilvl w:val="0"/>
          <w:numId w:val="1006"/>
        </w:numPr>
      </w:pPr>
      <w:r>
        <w:rPr>
          <w:rStyle w:val="VerbatimChar"/>
        </w:rPr>
        <w:t xml:space="preserve">syncaxis-iam</w:t>
      </w:r>
      <w:r>
        <w:t xml:space="preserve"> </w:t>
      </w:r>
      <w:r>
        <w:t xml:space="preserve">unreachable → keep the cached session until its hard expiry (matches the token’s own expiry, default 8h) rather than logging everyone out over a network blip.</w:t>
      </w:r>
    </w:p>
    <w:p>
      <w:pPr>
        <w:pStyle w:val="FirstParagraph"/>
      </w:pPr>
      <w:r>
        <w:t xml:space="preserve">This gives near-real-time revocation (≤5 minutes) without a central session store, refresh-token rotation, or shared cookie — each app already fully implements this today (see Leads Tracker’s</w:t>
      </w:r>
      <w:r>
        <w:t xml:space="preserve"> </w:t>
      </w:r>
      <w:r>
        <w:rPr>
          <w:rStyle w:val="VerbatimChar"/>
        </w:rPr>
        <w:t xml:space="preserve">auth.ts</w:t>
      </w:r>
      <w:r>
        <w:t xml:space="preserve">).</w:t>
      </w:r>
    </w:p>
    <w:p>
      <w:pPr>
        <w:pStyle w:val="BodyText"/>
      </w:pPr>
      <w:r>
        <w:rPr>
          <w:b/>
          <w:bCs/>
        </w:rPr>
        <w:t xml:space="preserve">Trade-off to keep in mind:</w:t>
      </w:r>
      <w:r>
        <w:t xml:space="preserve"> </w:t>
      </w:r>
      <w:r>
        <w:t xml:space="preserve">a permission or role change made in the admin UI doesn’t reach an already-signed-in user until their next re-verify — up to 5 minutes, not instant. Acceptable for normal role changes; for anything urgent (e.g. offboarding), use</w:t>
      </w:r>
      <w:r>
        <w:t xml:space="preserve"> </w:t>
      </w:r>
      <w:r>
        <w:rPr>
          <w:rStyle w:val="VerbatimChar"/>
        </w:rPr>
        <w:t xml:space="preserve">POST /admin/users/:id/force-logout</w:t>
      </w:r>
      <w:r>
        <w:t xml:space="preserve"> </w:t>
      </w:r>
      <w:r>
        <w:t xml:space="preserve">(§6.4, §8.2), which every app picks up on its very next re-verify regardless of the 5-minute cadence.</w:t>
      </w:r>
    </w:p>
    <w:p>
      <w:pPr>
        <w:pStyle w:val="BodyText"/>
      </w:pPr>
      <w:r>
        <w:rPr>
          <w:b/>
          <w:bCs/>
        </w:rPr>
        <w:t xml:space="preserve">Logout is per-app, not global.</w:t>
      </w:r>
      <w:r>
        <w:t xml:space="preserve"> </w:t>
      </w:r>
      <w:r>
        <w:t xml:space="preserve">Signing out of Portal does not sign a user out of Leads Tracker or the ERP Dashboard — each app’s session is independent, matching what’s already built today. An admin can end every session for a user immediately via force-logout (§6.4); there is currently no self-service</w:t>
      </w:r>
      <w:r>
        <w:t xml:space="preserve"> </w:t>
      </w:r>
      <w:r>
        <w:t xml:space="preserve">“sign out everywhere”</w:t>
      </w:r>
      <w:r>
        <w:t xml:space="preserve"> </w:t>
      </w:r>
      <w:r>
        <w:t xml:space="preserve">across apps. Revisit only if a concrete need for it shows up — it would reuse the same</w:t>
      </w:r>
      <w:r>
        <w:t xml:space="preserve"> </w:t>
      </w:r>
      <w:r>
        <w:rPr>
          <w:rStyle w:val="VerbatimChar"/>
        </w:rPr>
        <w:t xml:space="preserve">TokenValidAfter</w:t>
      </w:r>
      <w:r>
        <w:t xml:space="preserve"> </w:t>
      </w:r>
      <w:r>
        <w:t xml:space="preserve">mechanism.</w:t>
      </w:r>
    </w:p>
    <w:bookmarkEnd w:id="19"/>
    <w:bookmarkStart w:id="20" w:name="token-lifetime"/>
    <w:p>
      <w:pPr>
        <w:pStyle w:val="Heading3"/>
      </w:pPr>
      <w:r>
        <w:t xml:space="preserve">4.4 Token lifetime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Token</w:t>
            </w:r>
          </w:p>
        </w:tc>
        <w:tc>
          <w:tcPr/>
          <w:p>
            <w:pPr>
              <w:pStyle w:val="Compact"/>
            </w:pPr>
            <w:r>
              <w:t xml:space="preserve">Held by</w:t>
            </w:r>
          </w:p>
        </w:tc>
        <w:tc>
          <w:tcPr/>
          <w:p>
            <w:pPr>
              <w:pStyle w:val="Compact"/>
            </w:pPr>
            <w:r>
              <w:t xml:space="preserve">Lifetime</w:t>
            </w:r>
          </w:p>
        </w:tc>
        <w:tc>
          <w:tcPr/>
          <w:p>
            <w:pPr>
              <w:pStyle w:val="Compact"/>
            </w:pPr>
            <w:r>
              <w:t xml:space="preserve">Notes</w:t>
            </w:r>
          </w:p>
        </w:tc>
      </w:tr>
      <w:tr>
        <w:tc>
          <w:tcPr/>
          <w:p>
            <w:pPr>
              <w:pStyle w:val="Compact"/>
            </w:pPr>
            <w:r>
              <w:t xml:space="preserve">Access token</w:t>
            </w:r>
          </w:p>
        </w:tc>
        <w:tc>
          <w:tcPr/>
          <w:p>
            <w:pPr>
              <w:pStyle w:val="Compact"/>
            </w:pPr>
            <w:r>
              <w:t xml:space="preserve">The consuming app’s backend only — never sent to the browser</w:t>
            </w:r>
          </w:p>
        </w:tc>
        <w:tc>
          <w:tcPr/>
          <w:p>
            <w:pPr>
              <w:pStyle w:val="Compact"/>
            </w:pPr>
            <w:r>
              <w:t xml:space="preserve">8h (configurable)</w:t>
            </w:r>
          </w:p>
        </w:tc>
        <w:tc>
          <w:tcPr/>
          <w:p>
            <w:pPr>
              <w:pStyle w:val="Compact"/>
            </w:pPr>
            <w:r>
              <w:t xml:space="preserve">Verified by</w:t>
            </w:r>
            <w:r>
              <w:t xml:space="preserve"> </w:t>
            </w:r>
            <w:r>
              <w:rPr>
                <w:rStyle w:val="VerbatimChar"/>
              </w:rPr>
              <w:t xml:space="preserve">syncaxis-iam</w:t>
            </w:r>
            <w:r>
              <w:t xml:space="preserve"> </w:t>
            </w:r>
            <w:r>
              <w:t xml:space="preserve">on</w:t>
            </w:r>
            <w:r>
              <w:t xml:space="preserve"> </w:t>
            </w:r>
            <w:r>
              <w:rPr>
                <w:rStyle w:val="VerbatimChar"/>
              </w:rPr>
              <w:t xml:space="preserve">/auth/me</w:t>
            </w:r>
            <w:r>
              <w:t xml:space="preserve">; not trusted or decoded by consuming apps</w:t>
            </w:r>
          </w:p>
        </w:tc>
      </w:tr>
      <w:tr>
        <w:tc>
          <w:tcPr/>
          <w:p>
            <w:pPr>
              <w:pStyle w:val="Compact"/>
            </w:pPr>
            <w:r>
              <w:t xml:space="preserve">App session cookie</w:t>
            </w:r>
          </w:p>
        </w:tc>
        <w:tc>
          <w:tcPr/>
          <w:p>
            <w:pPr>
              <w:pStyle w:val="Compact"/>
            </w:pPr>
            <w:r>
              <w:t xml:space="preserve">The user’s browser, scoped to that one app</w:t>
            </w:r>
          </w:p>
        </w:tc>
        <w:tc>
          <w:tcPr/>
          <w:p>
            <w:pPr>
              <w:pStyle w:val="Compact"/>
            </w:pPr>
            <w:r>
              <w:t xml:space="preserve">Matches access token (8h)</w:t>
            </w:r>
          </w:p>
        </w:tc>
        <w:tc>
          <w:tcPr/>
          <w:p>
            <w:pPr>
              <w:pStyle w:val="Compact"/>
            </w:pP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SameSite=Lax</w:t>
            </w:r>
            <w:r>
              <w:t xml:space="preserve">; independent per app — logging out of one doesn’t touch another</w:t>
            </w:r>
          </w:p>
        </w:tc>
      </w:tr>
    </w:tbl>
    <w:p>
      <w:pPr>
        <w:pStyle w:val="BodyText"/>
      </w:pPr>
      <w:r>
        <w:t xml:space="preserve">No refresh tokens, no rotation, no shared secret distributed to app configs — simpler than v1, and this is already what’s running today.</w:t>
      </w:r>
    </w:p>
    <w:p>
      <w:r>
        <w:pict>
          <v:rect style="width:0;height:1.5pt" o:hralign="center" o:hrstd="t" o:hr="t"/>
        </w:pict>
      </w:r>
    </w:p>
    <w:bookmarkEnd w:id="20"/>
    <w:bookmarkEnd w:id="21"/>
    <w:bookmarkStart w:id="22" w:name="why-not-the-v1-shared-cookie-design"/>
    <w:p>
      <w:pPr>
        <w:pStyle w:val="Heading2"/>
      </w:pPr>
      <w:r>
        <w:t xml:space="preserve">5. Why not the v1 shared-cookie design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Shared-cookie SSO (v1)</w:t>
            </w:r>
          </w:p>
        </w:tc>
        <w:tc>
          <w:tcPr/>
          <w:p>
            <w:pPr>
              <w:pStyle w:val="Compact"/>
            </w:pPr>
            <w:r>
              <w:t xml:space="preserve">Per-app session + code exchange (v2, this doc)</w:t>
            </w:r>
          </w:p>
        </w:tc>
      </w:tr>
      <w:tr>
        <w:tc>
          <w:tcPr/>
          <w:p>
            <w:pPr>
              <w:pStyle w:val="Compact"/>
            </w:pPr>
            <w:r>
              <w:t xml:space="preserve">Domain requirement</w:t>
            </w:r>
          </w:p>
        </w:tc>
        <w:tc>
          <w:tcPr/>
          <w:p>
            <w:pPr>
              <w:pStyle w:val="Compact"/>
            </w:pPr>
            <w:r>
              <w:t xml:space="preserve">All apps must share a parent domain (</w:t>
            </w:r>
            <w:r>
              <w:rPr>
                <w:rStyle w:val="VerbatimChar"/>
              </w:rPr>
              <w:t xml:space="preserve">.syncaxis.local</w:t>
            </w:r>
            <w:r>
              <w:t xml:space="preserve">)</w:t>
            </w:r>
          </w:p>
        </w:tc>
        <w:tc>
          <w:tcPr/>
          <w:p>
            <w:pPr>
              <w:pStyle w:val="Compact"/>
            </w:pPr>
            <w:r>
              <w:t xml:space="preserve">None — any host/port/domain</w:t>
            </w:r>
          </w:p>
        </w:tc>
      </w:tr>
      <w:tr>
        <w:tc>
          <w:tcPr/>
          <w:p>
            <w:pPr>
              <w:pStyle w:val="Compact"/>
            </w:pPr>
            <w:r>
              <w:t xml:space="preserve">Secret distribution</w:t>
            </w:r>
          </w:p>
        </w:tc>
        <w:tc>
          <w:tcPr/>
          <w:p>
            <w:pPr>
              <w:pStyle w:val="Compact"/>
            </w:pPr>
            <w:r>
              <w:t xml:space="preserve">JWT secret (or public key) must reach every app</w:t>
            </w:r>
          </w:p>
        </w:tc>
        <w:tc>
          <w:tcPr/>
          <w:p>
            <w:pPr>
              <w:pStyle w:val="Compact"/>
            </w:pPr>
            <w:r>
              <w:t xml:space="preserve">Access tokens never leave</w:t>
            </w:r>
            <w:r>
              <w:t xml:space="preserve"> </w:t>
            </w:r>
            <w:r>
              <w:rPr>
                <w:rStyle w:val="VerbatimChar"/>
              </w:rPr>
              <w:t xml:space="preserve">syncaxis-iam</w:t>
            </w:r>
            <w:r>
              <w:t xml:space="preserve"> </w:t>
            </w:r>
            <w:r>
              <w:t xml:space="preserve">↔ app-backend; nothing to distribute</w:t>
            </w:r>
          </w:p>
        </w:tc>
      </w:tr>
      <w:tr>
        <w:tc>
          <w:tcPr/>
          <w:p>
            <w:pPr>
              <w:pStyle w:val="Compact"/>
            </w:pPr>
            <w:r>
              <w:t xml:space="preserve">Adding a future app</w:t>
            </w:r>
          </w:p>
        </w:tc>
        <w:tc>
          <w:tcPr/>
          <w:p>
            <w:pPr>
              <w:pStyle w:val="Compact"/>
            </w:pPr>
            <w:r>
              <w:t xml:space="preserve">Must be brought under the shared domain</w:t>
            </w:r>
          </w:p>
        </w:tc>
        <w:tc>
          <w:tcPr/>
          <w:p>
            <w:pPr>
              <w:pStyle w:val="Compact"/>
            </w:pPr>
            <w:r>
              <w:t xml:space="preserve">Register + implement 3 endpoints, done</w:t>
            </w:r>
          </w:p>
        </w:tc>
      </w:tr>
      <w:tr>
        <w:tc>
          <w:tcPr/>
          <w:p>
            <w:pPr>
              <w:pStyle w:val="Compact"/>
            </w:pPr>
            <w:r>
              <w:t xml:space="preserve">Already proven at Syncaxis</w:t>
            </w:r>
          </w:p>
        </w:tc>
        <w:tc>
          <w:tcPr/>
          <w:p>
            <w:pPr>
              <w:pStyle w:val="Compact"/>
            </w:pPr>
            <w:r>
              <w:t xml:space="preserve">No</w:t>
            </w:r>
          </w:p>
        </w:tc>
        <w:tc>
          <w:tcPr/>
          <w:p>
            <w:pPr>
              <w:pStyle w:val="Compact"/>
            </w:pPr>
            <w:r>
              <w:t xml:space="preserve">Yes — Leads Tracker ↔ Portal today</w:t>
            </w:r>
          </w:p>
        </w:tc>
      </w:tr>
    </w:tbl>
    <w:p>
      <w:pPr>
        <w:pStyle w:val="BodyText"/>
      </w:pPr>
      <w:r>
        <w:t xml:space="preserve">Given the explicit goal of staying loosely coupled and open to apps you haven’t built yet, this is the better fit — it’s also strictly less infrastructure to stand up (no internal DNS/subdomain plumbing required for SSO to work, though you may still want subdomains for tidiness).</w:t>
      </w:r>
    </w:p>
    <w:p>
      <w:r>
        <w:pict>
          <v:rect style="width:0;height:1.5pt" o:hralign="center" o:hrstd="t" o:hr="t"/>
        </w:pict>
      </w:r>
    </w:p>
    <w:bookmarkEnd w:id="22"/>
    <w:bookmarkStart w:id="28" w:name="authorization-model"/>
    <w:p>
      <w:pPr>
        <w:pStyle w:val="Heading2"/>
      </w:pPr>
      <w:r>
        <w:t xml:space="preserve">6. Authorization Model</w:t>
      </w:r>
    </w:p>
    <w:bookmarkStart w:id="23" w:name="permission-key-convention"/>
    <w:p>
      <w:pPr>
        <w:pStyle w:val="Heading3"/>
      </w:pPr>
      <w:r>
        <w:t xml:space="preserve">6.1 Permission key convention</w:t>
      </w:r>
    </w:p>
    <w:p>
      <w:pPr>
        <w:pStyle w:val="SourceCode"/>
      </w:pPr>
      <w:r>
        <w:rPr>
          <w:rStyle w:val="VerbatimChar"/>
        </w:rPr>
        <w:t xml:space="preserve">&lt;app&gt;.&lt;module&gt;[.&lt;subpage&gt;].&lt;action&gt;</w:t>
      </w:r>
    </w:p>
    <w:p>
      <w:pPr>
        <w:pStyle w:val="Compact"/>
        <w:numPr>
          <w:ilvl w:val="0"/>
          <w:numId w:val="1007"/>
        </w:numPr>
      </w:pPr>
      <w:r>
        <w:rPr>
          <w:rStyle w:val="VerbatimChar"/>
        </w:rPr>
        <w:t xml:space="preserve">&lt;app&gt;</w:t>
      </w:r>
      <w:r>
        <w:t xml:space="preserve"> </w:t>
      </w:r>
      <w:r>
        <w:t xml:space="preserve">— the registering app’s key (</w:t>
      </w:r>
      <w:r>
        <w:rPr>
          <w:rStyle w:val="VerbatimChar"/>
        </w:rPr>
        <w:t xml:space="preserve">leads</w:t>
      </w:r>
      <w:r>
        <w:t xml:space="preserve">,</w:t>
      </w:r>
      <w:r>
        <w:t xml:space="preserve"> </w:t>
      </w:r>
      <w:r>
        <w:rPr>
          <w:rStyle w:val="VerbatimChar"/>
        </w:rPr>
        <w:t xml:space="preserve">erp</w:t>
      </w:r>
      <w:r>
        <w:t xml:space="preserve">,</w:t>
      </w:r>
      <w:r>
        <w:t xml:space="preserve"> </w:t>
      </w:r>
      <w:r>
        <w:rPr>
          <w:rStyle w:val="VerbatimChar"/>
        </w:rPr>
        <w:t xml:space="preserve">portal</w:t>
      </w:r>
      <w:r>
        <w:t xml:space="preserve">, …)</w:t>
      </w:r>
    </w:p>
    <w:p>
      <w:pPr>
        <w:pStyle w:val="Compact"/>
        <w:numPr>
          <w:ilvl w:val="0"/>
          <w:numId w:val="1007"/>
        </w:numPr>
      </w:pPr>
      <w:r>
        <w:rPr>
          <w:rStyle w:val="VerbatimChar"/>
        </w:rPr>
        <w:t xml:space="preserve">&lt;module&gt;</w:t>
      </w:r>
      <w:r>
        <w:t xml:space="preserve"> </w:t>
      </w:r>
      <w:r>
        <w:t xml:space="preserve">— a page or entity/resource type (</w:t>
      </w:r>
      <w:r>
        <w:rPr>
          <w:rStyle w:val="VerbatimChar"/>
        </w:rPr>
        <w:t xml:space="preserve">leads</w:t>
      </w:r>
      <w:r>
        <w:t xml:space="preserve">,</w:t>
      </w:r>
      <w:r>
        <w:t xml:space="preserve"> </w:t>
      </w:r>
      <w:r>
        <w:rPr>
          <w:rStyle w:val="VerbatimChar"/>
        </w:rPr>
        <w:t xml:space="preserve">customers</w:t>
      </w:r>
      <w:r>
        <w:t xml:space="preserve">,</w:t>
      </w:r>
      <w:r>
        <w:t xml:space="preserve"> </w:t>
      </w:r>
      <w:r>
        <w:rPr>
          <w:rStyle w:val="VerbatimChar"/>
        </w:rPr>
        <w:t xml:space="preserve">dashboard.finance</w:t>
      </w:r>
      <w:r>
        <w:t xml:space="preserve">, …)</w:t>
      </w:r>
    </w:p>
    <w:p>
      <w:pPr>
        <w:pStyle w:val="Compact"/>
        <w:numPr>
          <w:ilvl w:val="0"/>
          <w:numId w:val="1007"/>
        </w:numPr>
      </w:pPr>
      <w:r>
        <w:rPr>
          <w:rStyle w:val="VerbatimChar"/>
        </w:rPr>
        <w:t xml:space="preserve">&lt;action&gt;</w:t>
      </w:r>
      <w:r>
        <w:t xml:space="preserve"> </w:t>
      </w:r>
      <w:r>
        <w:t xml:space="preserve">— app-defined verb:</w:t>
      </w:r>
      <w:r>
        <w:t xml:space="preserve"> </w:t>
      </w:r>
      <w:r>
        <w:rPr>
          <w:rStyle w:val="VerbatimChar"/>
        </w:rPr>
        <w:t xml:space="preserve">view</w:t>
      </w:r>
      <w:r>
        <w:t xml:space="preserve">,</w:t>
      </w:r>
      <w:r>
        <w:t xml:space="preserve"> </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export</w:t>
      </w:r>
      <w:r>
        <w:t xml:space="preserve">,</w:t>
      </w:r>
      <w:r>
        <w:t xml:space="preserve"> </w:t>
      </w:r>
      <w:r>
        <w:rPr>
          <w:rStyle w:val="VerbatimChar"/>
        </w:rPr>
        <w:t xml:space="preserve">approve</w:t>
      </w:r>
      <w:r>
        <w:t xml:space="preserve">, … — no fixed enum; each app declares whatever actions it needs.</w:t>
      </w:r>
    </w:p>
    <w:p>
      <w:pPr>
        <w:pStyle w:val="FirstParagraph"/>
      </w:pPr>
      <w:r>
        <w:rPr>
          <w:rStyle w:val="VerbatimChar"/>
        </w:rPr>
        <w:t xml:space="preserve">syncaxis-iam</w:t>
      </w:r>
      <w:r>
        <w:t xml:space="preserve"> </w:t>
      </w:r>
      <w:r>
        <w:t xml:space="preserve">never interprets the string — it only needs it to be unique per app and mapped to roles. The app declaring the key is the one that decides what it gates.</w:t>
      </w:r>
    </w:p>
    <w:bookmarkEnd w:id="23"/>
    <w:bookmarkStart w:id="24" w:name="example-leads-tracker"/>
    <w:p>
      <w:pPr>
        <w:pStyle w:val="Heading3"/>
      </w:pPr>
      <w:r>
        <w:t xml:space="preserve">6.2 Example — Leads Tracker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Key</w:t>
            </w:r>
          </w:p>
        </w:tc>
        <w:tc>
          <w:tcPr/>
          <w:p>
            <w:pPr>
              <w:pStyle w:val="Compact"/>
            </w:pPr>
            <w:r>
              <w:t xml:space="preserve">Gates</w:t>
            </w:r>
          </w:p>
        </w:tc>
      </w:tr>
      <w:tr>
        <w:tc>
          <w:tcPr/>
          <w:p>
            <w:pPr>
              <w:pStyle w:val="Compact"/>
            </w:pPr>
            <w:r>
              <w:rPr>
                <w:rStyle w:val="VerbatimChar"/>
              </w:rPr>
              <w:t xml:space="preserve">leads.leads.view</w:t>
            </w:r>
          </w:p>
        </w:tc>
        <w:tc>
          <w:tcPr/>
          <w:p>
            <w:pPr>
              <w:pStyle w:val="Compact"/>
            </w:pPr>
            <w:r>
              <w:t xml:space="preserve">See the Leads list/board</w:t>
            </w:r>
          </w:p>
        </w:tc>
      </w:tr>
      <w:tr>
        <w:tc>
          <w:tcPr/>
          <w:p>
            <w:pPr>
              <w:pStyle w:val="Compact"/>
            </w:pPr>
            <w:r>
              <w:rPr>
                <w:rStyle w:val="VerbatimChar"/>
              </w:rPr>
              <w:t xml:space="preserve">leads.leads.create</w:t>
            </w:r>
          </w:p>
        </w:tc>
        <w:tc>
          <w:tcPr/>
          <w:p>
            <w:pPr>
              <w:pStyle w:val="Compact"/>
            </w:pPr>
            <w:r>
              <w:t xml:space="preserve">Add a lead</w:t>
            </w:r>
          </w:p>
        </w:tc>
      </w:tr>
      <w:tr>
        <w:tc>
          <w:tcPr/>
          <w:p>
            <w:pPr>
              <w:pStyle w:val="Compact"/>
            </w:pPr>
            <w:r>
              <w:rPr>
                <w:rStyle w:val="VerbatimChar"/>
              </w:rPr>
              <w:t xml:space="preserve">leads.leads.update</w:t>
            </w:r>
          </w:p>
        </w:tc>
        <w:tc>
          <w:tcPr/>
          <w:p>
            <w:pPr>
              <w:pStyle w:val="Compact"/>
            </w:pPr>
            <w:r>
              <w:t xml:space="preserve">Edit a lead</w:t>
            </w:r>
          </w:p>
        </w:tc>
      </w:tr>
      <w:tr>
        <w:tc>
          <w:tcPr/>
          <w:p>
            <w:pPr>
              <w:pStyle w:val="Compact"/>
            </w:pPr>
            <w:r>
              <w:rPr>
                <w:rStyle w:val="VerbatimChar"/>
              </w:rPr>
              <w:t xml:space="preserve">leads.leads.delete</w:t>
            </w:r>
          </w:p>
        </w:tc>
        <w:tc>
          <w:tcPr/>
          <w:p>
            <w:pPr>
              <w:pStyle w:val="Compact"/>
            </w:pPr>
            <w:r>
              <w:t xml:space="preserve">Delete a lead</w:t>
            </w:r>
          </w:p>
        </w:tc>
      </w:tr>
      <w:tr>
        <w:tc>
          <w:tcPr/>
          <w:p>
            <w:pPr>
              <w:pStyle w:val="Compact"/>
            </w:pPr>
            <w:r>
              <w:rPr>
                <w:rStyle w:val="VerbatimChar"/>
              </w:rPr>
              <w:t xml:space="preserve">leads.leads.export</w:t>
            </w:r>
          </w:p>
        </w:tc>
        <w:tc>
          <w:tcPr/>
          <w:p>
            <w:pPr>
              <w:pStyle w:val="Compact"/>
            </w:pPr>
            <w:r>
              <w:t xml:space="preserve">Export to Excel</w:t>
            </w:r>
          </w:p>
        </w:tc>
      </w:tr>
      <w:tr>
        <w:tc>
          <w:tcPr/>
          <w:p>
            <w:pPr>
              <w:pStyle w:val="Compact"/>
            </w:pPr>
            <w:r>
              <w:rPr>
                <w:rStyle w:val="VerbatimChar"/>
              </w:rPr>
              <w:t xml:space="preserve">leads.customers.view</w:t>
            </w:r>
            <w:r>
              <w:t xml:space="preserve"> </w:t>
            </w:r>
            <w:r>
              <w:t xml:space="preserve">/</w:t>
            </w:r>
            <w:r>
              <w:t xml:space="preserve"> </w:t>
            </w:r>
            <w:r>
              <w:rPr>
                <w:rStyle w:val="VerbatimChar"/>
              </w:rPr>
              <w:t xml:space="preserve">.create</w:t>
            </w:r>
            <w:r>
              <w:t xml:space="preserve"> </w:t>
            </w:r>
            <w:r>
              <w:t xml:space="preserve">/</w:t>
            </w:r>
            <w:r>
              <w:t xml:space="preserve"> </w:t>
            </w:r>
            <w:r>
              <w:rPr>
                <w:rStyle w:val="VerbatimChar"/>
              </w:rPr>
              <w:t xml:space="preserve">.update</w:t>
            </w:r>
            <w:r>
              <w:t xml:space="preserve"> </w:t>
            </w:r>
            <w:r>
              <w:t xml:space="preserve">/</w:t>
            </w:r>
            <w:r>
              <w:t xml:space="preserve"> </w:t>
            </w:r>
            <w:r>
              <w:rPr>
                <w:rStyle w:val="VerbatimChar"/>
              </w:rPr>
              <w:t xml:space="preserve">.delete</w:t>
            </w:r>
          </w:p>
        </w:tc>
        <w:tc>
          <w:tcPr/>
          <w:p>
            <w:pPr>
              <w:pStyle w:val="Compact"/>
            </w:pPr>
            <w:r>
              <w:t xml:space="preserve">Same, for Customers</w:t>
            </w:r>
          </w:p>
        </w:tc>
      </w:tr>
      <w:tr>
        <w:tc>
          <w:tcPr/>
          <w:p>
            <w:pPr>
              <w:pStyle w:val="Compact"/>
            </w:pPr>
            <w:r>
              <w:rPr>
                <w:rStyle w:val="VerbatimChar"/>
              </w:rPr>
              <w:t xml:space="preserve">leads.admin.manage</w:t>
            </w:r>
          </w:p>
        </w:tc>
        <w:tc>
          <w:tcPr/>
          <w:p>
            <w:pPr>
              <w:pStyle w:val="Compact"/>
            </w:pPr>
            <w:r>
              <w:t xml:space="preserve">Admin section of Leads Tracker itself</w:t>
            </w:r>
          </w:p>
        </w:tc>
      </w:tr>
    </w:tbl>
    <w:bookmarkEnd w:id="24"/>
    <w:bookmarkStart w:id="25" w:name="role-permission-usergroup-role"/>
    <w:p>
      <w:pPr>
        <w:pStyle w:val="Heading3"/>
      </w:pPr>
      <w:r>
        <w:t xml:space="preserve">6.3 Role → Permission, User/Group → Role</w:t>
      </w:r>
    </w:p>
    <w:p>
      <w:pPr>
        <w:pStyle w:val="FirstParagraph"/>
      </w:pPr>
      <w:r>
        <w:t xml:space="preserve">Unchanged from v1’s relational model:</w:t>
      </w:r>
    </w:p>
    <w:p>
      <w:pPr>
        <w:pStyle w:val="SourceCode"/>
      </w:pPr>
      <w:r>
        <w:rPr>
          <w:rStyle w:val="VerbatimChar"/>
        </w:rPr>
        <w:t xml:space="preserve">Users ──&lt; UserRoles &gt;── Roles ──&lt; RolePermissions &gt;── Permissions &gt;── Apps</w:t>
      </w:r>
      <w:r>
        <w:br/>
      </w:r>
      <w:r>
        <w:rPr>
          <w:rStyle w:val="VerbatimChar"/>
        </w:rPr>
        <w:t xml:space="preserve">  │              ▲</w:t>
      </w:r>
      <w:r>
        <w:br/>
      </w:r>
      <w:r>
        <w:rPr>
          <w:rStyle w:val="VerbatimChar"/>
        </w:rPr>
        <w:t xml:space="preserve">  └──&lt; UserGroupMembers &gt;── UserGroups ──&lt; GroupRoles &gt;──┘</w:t>
      </w:r>
    </w:p>
    <w:p>
      <w:pPr>
        <w:pStyle w:val="FirstParagraph"/>
      </w:pPr>
      <w:r>
        <w:t xml:space="preserve">A user’s effective permission set is the union of every permission granted by every role assigned directly to them, or via any group they belong to (already implemented and working in Portal’s</w:t>
      </w:r>
      <w:r>
        <w:t xml:space="preserve"> </w:t>
      </w:r>
      <w:r>
        <w:rPr>
          <w:rStyle w:val="VerbatimChar"/>
        </w:rPr>
        <w:t xml:space="preserve">getEffectiveAccess</w:t>
      </w:r>
      <w:r>
        <w:t xml:space="preserve">). One role,</w:t>
      </w:r>
      <w:r>
        <w:t xml:space="preserve"> </w:t>
      </w:r>
      <w:r>
        <w:rPr>
          <w:rStyle w:val="VerbatimChar"/>
        </w:rPr>
        <w:t xml:space="preserve">Admin</w:t>
      </w:r>
      <w:r>
        <w:t xml:space="preserve">, is flagged</w:t>
      </w:r>
      <w:r>
        <w:t xml:space="preserve"> </w:t>
      </w:r>
      <w:r>
        <w:rPr>
          <w:rStyle w:val="VerbatimChar"/>
        </w:rPr>
        <w:t xml:space="preserve">IsFullAccess</w:t>
      </w:r>
      <w:r>
        <w:t xml:space="preserve"> </w:t>
      </w:r>
      <w:r>
        <w:t xml:space="preserve">and bypasses all individual grants — the emergency/owner account, not a pattern to lean on for normal roles.</w:t>
      </w:r>
    </w:p>
    <w:bookmarkEnd w:id="25"/>
    <w:bookmarkStart w:id="26" w:name="X5f1f8075062adfb5ba56f4ba4eea33d4f1fd427"/>
    <w:p>
      <w:pPr>
        <w:pStyle w:val="Heading3"/>
      </w:pPr>
      <w:r>
        <w:t xml:space="preserve">6.4 Immediate revocation without a session table</w:t>
      </w:r>
    </w:p>
    <w:p>
      <w:pPr>
        <w:pStyle w:val="FirstParagraph"/>
      </w:pPr>
      <w:r>
        <w:t xml:space="preserve">Rather than tracking every issued token (v1’s</w:t>
      </w:r>
      <w:r>
        <w:t xml:space="preserve"> </w:t>
      </w:r>
      <w:r>
        <w:rPr>
          <w:rStyle w:val="VerbatimChar"/>
        </w:rPr>
        <w:t xml:space="preserve">RefreshTokens</w:t>
      </w:r>
      <w:r>
        <w:t xml:space="preserve"> </w:t>
      </w:r>
      <w:r>
        <w:t xml:space="preserve">table),</w:t>
      </w:r>
      <w:r>
        <w:t xml:space="preserve"> </w:t>
      </w:r>
      <w:r>
        <w:rPr>
          <w:rStyle w:val="VerbatimChar"/>
        </w:rPr>
        <w:t xml:space="preserve">Users</w:t>
      </w:r>
      <w:r>
        <w:t xml:space="preserve"> </w:t>
      </w:r>
      <w:r>
        <w:t xml:space="preserve">carries a single</w:t>
      </w:r>
      <w:r>
        <w:t xml:space="preserve"> </w:t>
      </w:r>
      <w:r>
        <w:rPr>
          <w:rStyle w:val="VerbatimChar"/>
        </w:rPr>
        <w:t xml:space="preserve">TokenValidAfter</w:t>
      </w:r>
      <w:r>
        <w:t xml:space="preserve"> </w:t>
      </w:r>
      <w:r>
        <w:t xml:space="preserve">timestamp. Any token issued</w:t>
      </w:r>
      <w:r>
        <w:t xml:space="preserve"> </w:t>
      </w:r>
      <w:r>
        <w:rPr>
          <w:i/>
          <w:iCs/>
        </w:rPr>
        <w:t xml:space="preserve">before</w:t>
      </w:r>
      <w:r>
        <w:t xml:space="preserve"> </w:t>
      </w:r>
      <w:r>
        <w:t xml:space="preserve">that timestamp is rejected by</w:t>
      </w:r>
      <w:r>
        <w:t xml:space="preserve"> </w:t>
      </w:r>
      <w:r>
        <w:rPr>
          <w:rStyle w:val="VerbatimChar"/>
        </w:rPr>
        <w:t xml:space="preserve">/auth/me</w:t>
      </w:r>
      <w:r>
        <w:t xml:space="preserve">. Bumping it — on password change, account deactivation, role change requiring an immediate cutoff, or an explicit</w:t>
      </w:r>
      <w:r>
        <w:t xml:space="preserve"> </w:t>
      </w:r>
      <w:r>
        <w:t xml:space="preserve">“force logout”</w:t>
      </w:r>
      <w:r>
        <w:t xml:space="preserve"> </w:t>
      </w:r>
      <w:r>
        <w:t xml:space="preserve">admin action — invalidates every session across every app within one re-verify cycle (≤5 minutes), with no per-session bookkeeping.</w:t>
      </w:r>
    </w:p>
    <w:bookmarkEnd w:id="26"/>
    <w:bookmarkStart w:id="27" w:name="whats-deliberately-out-of-scope-for-now"/>
    <w:p>
      <w:pPr>
        <w:pStyle w:val="Heading3"/>
      </w:pPr>
      <w:r>
        <w:t xml:space="preserve">6.5 What’s deliberately out of scope (for now)</w:t>
      </w:r>
    </w:p>
    <w:p>
      <w:pPr>
        <w:pStyle w:val="Compact"/>
        <w:numPr>
          <w:ilvl w:val="0"/>
          <w:numId w:val="1008"/>
        </w:numPr>
      </w:pPr>
      <w:r>
        <w:rPr>
          <w:b/>
          <w:bCs/>
        </w:rPr>
        <w:t xml:space="preserve">Row-level / record-level scoping</w:t>
      </w:r>
      <w:r>
        <w:t xml:space="preserve"> </w:t>
      </w:r>
      <w:r>
        <w:t xml:space="preserve">(</w:t>
      </w:r>
      <w:r>
        <w:t xml:space="preserve">“SalesRep sees only their own leads”</w:t>
      </w:r>
      <w:r>
        <w:t xml:space="preserve">) — not covered by this model; if needed later, it’s a filter each app applies in its own queries using the user’s id, independent of the permission-key system above. Not required for the current requirement.</w:t>
      </w:r>
    </w:p>
    <w:p>
      <w:pPr>
        <w:pStyle w:val="Compact"/>
        <w:numPr>
          <w:ilvl w:val="0"/>
          <w:numId w:val="1008"/>
        </w:numPr>
      </w:pPr>
      <w:r>
        <w:rPr>
          <w:b/>
          <w:bCs/>
        </w:rPr>
        <w:t xml:space="preserve">Field-level masking</w:t>
      </w:r>
      <w:r>
        <w:t xml:space="preserve"> </w:t>
      </w:r>
      <w:r>
        <w:t xml:space="preserve">(hiding specific fields within a record per role) — same: out of scope until a concrete need appears.</w:t>
      </w:r>
    </w:p>
    <w:p>
      <w:pPr>
        <w:pStyle w:val="FirstParagraph"/>
      </w:pPr>
      <w:r>
        <w:t xml:space="preserve">Both can be layered on later without changing this document’s schema or API contract.</w:t>
      </w:r>
    </w:p>
    <w:p>
      <w:r>
        <w:pict>
          <v:rect style="width:0;height:1.5pt" o:hralign="center" o:hrstd="t" o:hr="t"/>
        </w:pict>
      </w:r>
    </w:p>
    <w:bookmarkEnd w:id="27"/>
    <w:bookmarkEnd w:id="28"/>
    <w:bookmarkStart w:id="29" w:name="X498d6ffd2bb7bfbff8d5313549bda136cfa9613"/>
    <w:p>
      <w:pPr>
        <w:pStyle w:val="Heading2"/>
      </w:pPr>
      <w:r>
        <w:t xml:space="preserve">7. Data Model (SQL Server —</w:t>
      </w:r>
      <w:r>
        <w:t xml:space="preserve"> </w:t>
      </w:r>
      <w:r>
        <w:rPr>
          <w:rStyle w:val="VerbatimChar"/>
        </w:rPr>
        <w:t xml:space="preserve">AuthCenter</w:t>
      </w:r>
      <w:r>
        <w:t xml:space="preserve"> </w:t>
      </w:r>
      <w:r>
        <w:t xml:space="preserve">database)</w:t>
      </w:r>
    </w:p>
    <w:p>
      <w:pPr>
        <w:pStyle w:val="FirstParagraph"/>
      </w:pPr>
      <w:r>
        <w:t xml:space="preserve">Deliberately separate from</w:t>
      </w:r>
      <w:r>
        <w:t xml:space="preserve"> </w:t>
      </w:r>
      <w:r>
        <w:rPr>
          <w:rStyle w:val="VerbatimChar"/>
        </w:rPr>
        <w:t xml:space="preserve">SYNCAXIS</w:t>
      </w:r>
      <w:r>
        <w:t xml:space="preserve"> </w:t>
      </w:r>
      <w:r>
        <w:t xml:space="preserve">(ERP) and from Portal’s own DB —</w:t>
      </w:r>
      <w:r>
        <w:t xml:space="preserve"> </w:t>
      </w:r>
      <w:r>
        <w:rPr>
          <w:rStyle w:val="VerbatimChar"/>
        </w:rPr>
        <w:t xml:space="preserve">syncaxis-iam</w:t>
      </w:r>
      <w:r>
        <w:t xml:space="preserve"> </w:t>
      </w:r>
      <w:r>
        <w:t xml:space="preserve">is the only thing that reads or writes it.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Key columns</w:t>
            </w:r>
          </w:p>
        </w:tc>
        <w:tc>
          <w:tcPr/>
          <w:p>
            <w:pPr>
              <w:pStyle w:val="Compact"/>
            </w:pPr>
            <w:r>
              <w:t xml:space="preserve">Notes</w:t>
            </w:r>
          </w:p>
        </w:tc>
      </w:tr>
      <w:tr>
        <w:tc>
          <w:tcPr/>
          <w:p>
            <w:pPr>
              <w:pStyle w:val="Compact"/>
            </w:pPr>
            <w:r>
              <w:rPr>
                <w:rStyle w:val="VerbatimChar"/>
              </w:rPr>
              <w:t xml:space="preserve">Users</w:t>
            </w:r>
          </w:p>
        </w:tc>
        <w:tc>
          <w:tcPr/>
          <w:p>
            <w:pPr>
              <w:pStyle w:val="Compact"/>
            </w:pPr>
            <w:r>
              <w:rPr>
                <w:rStyle w:val="VerbatimChar"/>
              </w:rPr>
              <w:t xml:space="preserve">UserId PK</w:t>
            </w:r>
            <w:r>
              <w:t xml:space="preserve">,</w:t>
            </w:r>
            <w:r>
              <w:t xml:space="preserve"> </w:t>
            </w:r>
            <w:r>
              <w:rPr>
                <w:rStyle w:val="VerbatimChar"/>
              </w:rPr>
              <w:t xml:space="preserve">Username</w:t>
            </w:r>
            <w:r>
              <w:t xml:space="preserve">/</w:t>
            </w:r>
            <w:r>
              <w:rPr>
                <w:rStyle w:val="VerbatimChar"/>
              </w:rPr>
              <w:t xml:space="preserve">Email</w:t>
            </w:r>
            <w:r>
              <w:t xml:space="preserve"> </w:t>
            </w:r>
            <w:r>
              <w:t xml:space="preserve">(unique),</w:t>
            </w:r>
            <w:r>
              <w:t xml:space="preserve"> </w:t>
            </w:r>
            <w:r>
              <w:rPr>
                <w:rStyle w:val="VerbatimChar"/>
              </w:rPr>
              <w:t xml:space="preserve">PasswordHash</w:t>
            </w:r>
            <w:r>
              <w:t xml:space="preserve">,</w:t>
            </w:r>
            <w:r>
              <w:t xml:space="preserve"> </w:t>
            </w:r>
            <w:r>
              <w:rPr>
                <w:rStyle w:val="VerbatimChar"/>
              </w:rPr>
              <w:t xml:space="preserve">DisplayName</w:t>
            </w:r>
            <w:r>
              <w:t xml:space="preserve">,</w:t>
            </w:r>
            <w:r>
              <w:t xml:space="preserve"> </w:t>
            </w:r>
            <w:r>
              <w:rPr>
                <w:rStyle w:val="VerbatimChar"/>
              </w:rPr>
              <w:t xml:space="preserve">IsActive</w:t>
            </w:r>
            <w:r>
              <w:t xml:space="preserve">,</w:t>
            </w:r>
            <w:r>
              <w:t xml:space="preserve"> </w:t>
            </w:r>
            <w:r>
              <w:rPr>
                <w:rStyle w:val="VerbatimChar"/>
              </w:rPr>
              <w:t xml:space="preserve">FailedLoginCount</w:t>
            </w:r>
            <w:r>
              <w:t xml:space="preserve">,</w:t>
            </w:r>
            <w:r>
              <w:t xml:space="preserve"> </w:t>
            </w:r>
            <w:r>
              <w:rPr>
                <w:rStyle w:val="VerbatimChar"/>
              </w:rPr>
              <w:t xml:space="preserve">IsLocked</w:t>
            </w:r>
            <w:r>
              <w:t xml:space="preserve">,</w:t>
            </w:r>
            <w:r>
              <w:t xml:space="preserve"> </w:t>
            </w:r>
            <w:r>
              <w:rPr>
                <w:rStyle w:val="VerbatimChar"/>
              </w:rPr>
              <w:t xml:space="preserve">TokenValidAfter</w:t>
            </w:r>
            <w:r>
              <w:t xml:space="preserve">,</w:t>
            </w:r>
            <w:r>
              <w:t xml:space="preserve"> </w:t>
            </w:r>
            <w:r>
              <w:rPr>
                <w:rStyle w:val="VerbatimChar"/>
              </w:rPr>
              <w:t xml:space="preserve">CreatedAt</w:t>
            </w:r>
            <w:r>
              <w:t xml:space="preserve">,</w:t>
            </w:r>
            <w:r>
              <w:t xml:space="preserve"> </w:t>
            </w:r>
            <w:r>
              <w:rPr>
                <w:rStyle w:val="VerbatimChar"/>
              </w:rPr>
              <w:t xml:space="preserve">LastLoginAt</w:t>
            </w:r>
            <w:r>
              <w:t xml:space="preserve">,</w:t>
            </w:r>
            <w:r>
              <w:t xml:space="preserve"> </w:t>
            </w:r>
            <w:r>
              <w:rPr>
                <w:rStyle w:val="VerbatimChar"/>
              </w:rPr>
              <w:t xml:space="preserve">PasswordChangedAt</w:t>
            </w:r>
          </w:p>
        </w:tc>
        <w:tc>
          <w:tcPr/>
          <w:p>
            <w:pPr>
              <w:pStyle w:val="Compact"/>
            </w:pPr>
            <w:r>
              <w:t xml:space="preserve">bcrypt/argon2 hashes only</w:t>
            </w:r>
          </w:p>
        </w:tc>
      </w:tr>
      <w:tr>
        <w:tc>
          <w:tcPr/>
          <w:p>
            <w:pPr>
              <w:pStyle w:val="Compact"/>
            </w:pPr>
            <w:r>
              <w:rPr>
                <w:rStyle w:val="VerbatimChar"/>
              </w:rPr>
              <w:t xml:space="preserve">Roles</w:t>
            </w:r>
          </w:p>
        </w:tc>
        <w:tc>
          <w:tcPr/>
          <w:p>
            <w:pPr>
              <w:pStyle w:val="Compact"/>
            </w:pPr>
            <w:r>
              <w:rPr>
                <w:rStyle w:val="VerbatimChar"/>
              </w:rPr>
              <w:t xml:space="preserve">RoleId PK</w:t>
            </w:r>
            <w:r>
              <w:t xml:space="preserve">,</w:t>
            </w:r>
            <w:r>
              <w:t xml:space="preserve"> </w:t>
            </w:r>
            <w:r>
              <w:rPr>
                <w:rStyle w:val="VerbatimChar"/>
              </w:rPr>
              <w:t xml:space="preserve">Name</w:t>
            </w:r>
            <w:r>
              <w:t xml:space="preserve"> </w:t>
            </w:r>
            <w:r>
              <w:t xml:space="preserve">(unique),</w:t>
            </w:r>
            <w:r>
              <w:t xml:space="preserve"> </w:t>
            </w:r>
            <w:r>
              <w:rPr>
                <w:rStyle w:val="VerbatimChar"/>
              </w:rPr>
              <w:t xml:space="preserve">Description</w:t>
            </w:r>
            <w:r>
              <w:t xml:space="preserve">,</w:t>
            </w:r>
            <w:r>
              <w:t xml:space="preserve"> </w:t>
            </w:r>
            <w:r>
              <w:rPr>
                <w:rStyle w:val="VerbatimChar"/>
              </w:rPr>
              <w:t xml:space="preserve">IsFullAccess</w:t>
            </w:r>
          </w:p>
        </w:tc>
        <w:tc>
          <w:tcPr/>
          <w:p>
            <w:pPr>
              <w:pStyle w:val="Compact"/>
            </w:pPr>
          </w:p>
        </w:tc>
      </w:tr>
      <w:tr>
        <w:tc>
          <w:tcPr/>
          <w:p>
            <w:pPr>
              <w:pStyle w:val="Compact"/>
            </w:pPr>
            <w:r>
              <w:rPr>
                <w:rStyle w:val="VerbatimChar"/>
              </w:rPr>
              <w:t xml:space="preserve">UserRoles</w:t>
            </w:r>
          </w:p>
        </w:tc>
        <w:tc>
          <w:tcPr/>
          <w:p>
            <w:pPr>
              <w:pStyle w:val="Compact"/>
            </w:pPr>
            <w:r>
              <w:rPr>
                <w:rStyle w:val="VerbatimChar"/>
              </w:rPr>
              <w:t xml:space="preserve">UserId FK</w:t>
            </w:r>
            <w:r>
              <w:t xml:space="preserve">,</w:t>
            </w:r>
            <w:r>
              <w:t xml:space="preserve"> </w:t>
            </w:r>
            <w:r>
              <w:rPr>
                <w:rStyle w:val="VerbatimChar"/>
              </w:rPr>
              <w:t xml:space="preserve">RoleId FK</w:t>
            </w:r>
          </w:p>
        </w:tc>
        <w:tc>
          <w:tcPr/>
          <w:p>
            <w:pPr>
              <w:pStyle w:val="Compact"/>
            </w:pPr>
            <w:r>
              <w:t xml:space="preserve">Composite PK</w:t>
            </w:r>
          </w:p>
        </w:tc>
      </w:tr>
      <w:tr>
        <w:tc>
          <w:tcPr/>
          <w:p>
            <w:pPr>
              <w:pStyle w:val="Compact"/>
            </w:pPr>
            <w:r>
              <w:rPr>
                <w:rStyle w:val="VerbatimChar"/>
              </w:rPr>
              <w:t xml:space="preserve">UserGroups</w:t>
            </w:r>
          </w:p>
        </w:tc>
        <w:tc>
          <w:tcPr/>
          <w:p>
            <w:pPr>
              <w:pStyle w:val="Compact"/>
            </w:pPr>
            <w:r>
              <w:rPr>
                <w:rStyle w:val="VerbatimChar"/>
              </w:rPr>
              <w:t xml:space="preserve">GroupId PK</w:t>
            </w:r>
            <w:r>
              <w:t xml:space="preserve">,</w:t>
            </w:r>
            <w:r>
              <w:t xml:space="preserve"> </w:t>
            </w:r>
            <w:r>
              <w:rPr>
                <w:rStyle w:val="VerbatimChar"/>
              </w:rPr>
              <w:t xml:space="preserve">Name</w:t>
            </w:r>
            <w:r>
              <w:t xml:space="preserve">,</w:t>
            </w:r>
            <w:r>
              <w:t xml:space="preserve"> </w:t>
            </w:r>
            <w:r>
              <w:rPr>
                <w:rStyle w:val="VerbatimChar"/>
              </w:rPr>
              <w:t xml:space="preserve">Description</w:t>
            </w:r>
          </w:p>
        </w:tc>
        <w:tc>
          <w:tcPr/>
          <w:p>
            <w:pPr>
              <w:pStyle w:val="Compact"/>
            </w:pPr>
            <w:r>
              <w:t xml:space="preserve">Optional grouping layer (department, team, …)</w:t>
            </w:r>
          </w:p>
        </w:tc>
      </w:tr>
      <w:tr>
        <w:tc>
          <w:tcPr/>
          <w:p>
            <w:pPr>
              <w:pStyle w:val="Compact"/>
            </w:pPr>
            <w:r>
              <w:rPr>
                <w:rStyle w:val="VerbatimChar"/>
              </w:rPr>
              <w:t xml:space="preserve">UserGroupMembers</w:t>
            </w:r>
          </w:p>
        </w:tc>
        <w:tc>
          <w:tcPr/>
          <w:p>
            <w:pPr>
              <w:pStyle w:val="Compact"/>
            </w:pPr>
            <w:r>
              <w:rPr>
                <w:rStyle w:val="VerbatimChar"/>
              </w:rPr>
              <w:t xml:space="preserve">UserId FK</w:t>
            </w:r>
            <w:r>
              <w:t xml:space="preserve">,</w:t>
            </w:r>
            <w:r>
              <w:t xml:space="preserve"> </w:t>
            </w:r>
            <w:r>
              <w:rPr>
                <w:rStyle w:val="VerbatimChar"/>
              </w:rPr>
              <w:t xml:space="preserve">GroupId FK</w:t>
            </w:r>
          </w:p>
        </w:tc>
        <w:tc>
          <w:tcPr/>
          <w:p>
            <w:pPr>
              <w:pStyle w:val="Compact"/>
            </w:pPr>
            <w:r>
              <w:t xml:space="preserve">Composite PK</w:t>
            </w:r>
          </w:p>
        </w:tc>
      </w:tr>
      <w:tr>
        <w:tc>
          <w:tcPr/>
          <w:p>
            <w:pPr>
              <w:pStyle w:val="Compact"/>
            </w:pPr>
            <w:r>
              <w:rPr>
                <w:rStyle w:val="VerbatimChar"/>
              </w:rPr>
              <w:t xml:space="preserve">GroupRoles</w:t>
            </w:r>
          </w:p>
        </w:tc>
        <w:tc>
          <w:tcPr/>
          <w:p>
            <w:pPr>
              <w:pStyle w:val="Compact"/>
            </w:pPr>
            <w:r>
              <w:rPr>
                <w:rStyle w:val="VerbatimChar"/>
              </w:rPr>
              <w:t xml:space="preserve">GroupId FK</w:t>
            </w:r>
            <w:r>
              <w:t xml:space="preserve">,</w:t>
            </w:r>
            <w:r>
              <w:t xml:space="preserve"> </w:t>
            </w:r>
            <w:r>
              <w:rPr>
                <w:rStyle w:val="VerbatimChar"/>
              </w:rPr>
              <w:t xml:space="preserve">RoleId FK</w:t>
            </w:r>
          </w:p>
        </w:tc>
        <w:tc>
          <w:tcPr/>
          <w:p>
            <w:pPr>
              <w:pStyle w:val="Compact"/>
            </w:pPr>
            <w:r>
              <w:t xml:space="preserve">A group grants its roles to every member</w:t>
            </w:r>
          </w:p>
        </w:tc>
      </w:tr>
      <w:tr>
        <w:tc>
          <w:tcPr/>
          <w:p>
            <w:pPr>
              <w:pStyle w:val="Compact"/>
            </w:pPr>
            <w:r>
              <w:rPr>
                <w:rStyle w:val="VerbatimChar"/>
              </w:rPr>
              <w:t xml:space="preserve">Apps</w:t>
            </w:r>
          </w:p>
        </w:tc>
        <w:tc>
          <w:tcPr/>
          <w:p>
            <w:pPr>
              <w:pStyle w:val="Compact"/>
            </w:pPr>
            <w:r>
              <w:rPr>
                <w:rStyle w:val="VerbatimChar"/>
              </w:rPr>
              <w:t xml:space="preserve">AppId PK</w:t>
            </w:r>
            <w:r>
              <w:t xml:space="preserve">,</w:t>
            </w:r>
            <w:r>
              <w:t xml:space="preserve"> </w:t>
            </w:r>
            <w:r>
              <w:rPr>
                <w:rStyle w:val="VerbatimChar"/>
              </w:rPr>
              <w:t xml:space="preserve">Key</w:t>
            </w:r>
            <w:r>
              <w:t xml:space="preserve"> </w:t>
            </w:r>
            <w:r>
              <w:t xml:space="preserve">(unique),</w:t>
            </w:r>
            <w:r>
              <w:t xml:space="preserve"> </w:t>
            </w:r>
            <w:r>
              <w:rPr>
                <w:rStyle w:val="VerbatimChar"/>
              </w:rPr>
              <w:t xml:space="preserve">Name</w:t>
            </w:r>
            <w:r>
              <w:t xml:space="preserve">,</w:t>
            </w:r>
            <w:r>
              <w:t xml:space="preserve"> </w:t>
            </w:r>
            <w:r>
              <w:rPr>
                <w:rStyle w:val="VerbatimChar"/>
              </w:rPr>
              <w:t xml:space="preserve">BaseUrl</w:t>
            </w:r>
            <w:r>
              <w:t xml:space="preserve">,</w:t>
            </w:r>
            <w:r>
              <w:t xml:space="preserve"> </w:t>
            </w:r>
            <w:r>
              <w:rPr>
                <w:rStyle w:val="VerbatimChar"/>
              </w:rPr>
              <w:t xml:space="preserve">IsActive</w:t>
            </w:r>
          </w:p>
        </w:tc>
        <w:tc>
          <w:tcPr/>
          <w:p>
            <w:pPr>
              <w:pStyle w:val="Compact"/>
            </w:pPr>
            <w:r>
              <w:t xml:space="preserve">Self-registered</w:t>
            </w:r>
          </w:p>
        </w:tc>
      </w:tr>
      <w:tr>
        <w:tc>
          <w:tcPr/>
          <w:p>
            <w:pPr>
              <w:pStyle w:val="Compact"/>
            </w:pPr>
            <w:r>
              <w:rPr>
                <w:rStyle w:val="VerbatimChar"/>
              </w:rPr>
              <w:t xml:space="preserve">Permissions</w:t>
            </w:r>
          </w:p>
        </w:tc>
        <w:tc>
          <w:tcPr/>
          <w:p>
            <w:pPr>
              <w:pStyle w:val="Compact"/>
            </w:pPr>
            <w:r>
              <w:rPr>
                <w:rStyle w:val="VerbatimChar"/>
              </w:rPr>
              <w:t xml:space="preserve">PermissionId PK</w:t>
            </w:r>
            <w:r>
              <w:t xml:space="preserve">,</w:t>
            </w:r>
            <w:r>
              <w:t xml:space="preserve"> </w:t>
            </w:r>
            <w:r>
              <w:rPr>
                <w:rStyle w:val="VerbatimChar"/>
              </w:rPr>
              <w:t xml:space="preserve">AppId FK</w:t>
            </w:r>
            <w:r>
              <w:t xml:space="preserve">,</w:t>
            </w:r>
            <w:r>
              <w:t xml:space="preserve"> </w:t>
            </w:r>
            <w:r>
              <w:rPr>
                <w:rStyle w:val="VerbatimChar"/>
              </w:rPr>
              <w:t xml:space="preserve">Key</w:t>
            </w:r>
            <w:r>
              <w:t xml:space="preserve"> </w:t>
            </w:r>
            <w:r>
              <w:t xml:space="preserve">(unique per app),</w:t>
            </w:r>
            <w:r>
              <w:t xml:space="preserve"> </w:t>
            </w:r>
            <w:r>
              <w:rPr>
                <w:rStyle w:val="VerbatimChar"/>
              </w:rPr>
              <w:t xml:space="preserve">Description</w:t>
            </w:r>
          </w:p>
        </w:tc>
        <w:tc>
          <w:tcPr/>
          <w:p>
            <w:pPr>
              <w:pStyle w:val="Compact"/>
            </w:pPr>
            <w:r>
              <w:t xml:space="preserve">Self-registered per app, per §6.1 convention</w:t>
            </w:r>
          </w:p>
        </w:tc>
      </w:tr>
      <w:tr>
        <w:tc>
          <w:tcPr/>
          <w:p>
            <w:pPr>
              <w:pStyle w:val="Compact"/>
            </w:pPr>
            <w:r>
              <w:rPr>
                <w:rStyle w:val="VerbatimChar"/>
              </w:rPr>
              <w:t xml:space="preserve">RolePermissions</w:t>
            </w:r>
          </w:p>
        </w:tc>
        <w:tc>
          <w:tcPr/>
          <w:p>
            <w:pPr>
              <w:pStyle w:val="Compact"/>
            </w:pPr>
            <w:r>
              <w:rPr>
                <w:rStyle w:val="VerbatimChar"/>
              </w:rPr>
              <w:t xml:space="preserve">RoleId FK</w:t>
            </w:r>
            <w:r>
              <w:t xml:space="preserve">,</w:t>
            </w:r>
            <w:r>
              <w:t xml:space="preserve"> </w:t>
            </w:r>
            <w:r>
              <w:rPr>
                <w:rStyle w:val="VerbatimChar"/>
              </w:rPr>
              <w:t xml:space="preserve">PermissionId FK</w:t>
            </w:r>
          </w:p>
        </w:tc>
        <w:tc>
          <w:tcPr/>
          <w:p>
            <w:pPr>
              <w:pStyle w:val="Compact"/>
            </w:pPr>
            <w:r>
              <w:t xml:space="preserve">The access-control matrix</w:t>
            </w:r>
          </w:p>
        </w:tc>
      </w:tr>
      <w:tr>
        <w:tc>
          <w:tcPr/>
          <w:p>
            <w:pPr>
              <w:pStyle w:val="Compact"/>
            </w:pPr>
            <w:r>
              <w:rPr>
                <w:rStyle w:val="VerbatimChar"/>
              </w:rPr>
              <w:t xml:space="preserve">AuditLog</w:t>
            </w:r>
          </w:p>
        </w:tc>
        <w:tc>
          <w:tcPr/>
          <w:p>
            <w:pPr>
              <w:pStyle w:val="Compact"/>
            </w:pPr>
            <w:r>
              <w:rPr>
                <w:rStyle w:val="VerbatimChar"/>
              </w:rPr>
              <w:t xml:space="preserve">AuditId PK</w:t>
            </w:r>
            <w:r>
              <w:t xml:space="preserve">,</w:t>
            </w:r>
            <w:r>
              <w:t xml:space="preserve"> </w:t>
            </w:r>
            <w:r>
              <w:rPr>
                <w:rStyle w:val="VerbatimChar"/>
              </w:rPr>
              <w:t xml:space="preserve">UserId FK NULL</w:t>
            </w:r>
            <w:r>
              <w:t xml:space="preserve">,</w:t>
            </w:r>
            <w:r>
              <w:t xml:space="preserve"> </w:t>
            </w:r>
            <w:r>
              <w:rPr>
                <w:rStyle w:val="VerbatimChar"/>
              </w:rPr>
              <w:t xml:space="preserve">EventType</w:t>
            </w:r>
            <w:r>
              <w:t xml:space="preserve">,</w:t>
            </w:r>
            <w:r>
              <w:t xml:space="preserve"> </w:t>
            </w:r>
            <w:r>
              <w:rPr>
                <w:rStyle w:val="VerbatimChar"/>
              </w:rPr>
              <w:t xml:space="preserve">AppKey</w:t>
            </w:r>
            <w:r>
              <w:t xml:space="preserve">,</w:t>
            </w:r>
            <w:r>
              <w:t xml:space="preserve"> </w:t>
            </w:r>
            <w:r>
              <w:rPr>
                <w:rStyle w:val="VerbatimChar"/>
              </w:rPr>
              <w:t xml:space="preserve">Detail</w:t>
            </w:r>
            <w:r>
              <w:t xml:space="preserve">,</w:t>
            </w:r>
            <w:r>
              <w:t xml:space="preserve"> </w:t>
            </w:r>
            <w:r>
              <w:rPr>
                <w:rStyle w:val="VerbatimChar"/>
              </w:rPr>
              <w:t xml:space="preserve">IpAddress</w:t>
            </w:r>
            <w:r>
              <w:t xml:space="preserve">,</w:t>
            </w:r>
            <w:r>
              <w:t xml:space="preserve"> </w:t>
            </w:r>
            <w:r>
              <w:rPr>
                <w:rStyle w:val="VerbatimChar"/>
              </w:rPr>
              <w:t xml:space="preserve">CreatedAt</w:t>
            </w:r>
          </w:p>
        </w:tc>
        <w:tc>
          <w:tcPr/>
          <w:p>
            <w:pPr>
              <w:pStyle w:val="Compact"/>
            </w:pPr>
            <w:r>
              <w:t xml:space="preserve">Login success/failure, SSO issue/exchange, permission denials, admin changes, force-logouts</w:t>
            </w:r>
          </w:p>
        </w:tc>
      </w:tr>
    </w:tbl>
    <w:p>
      <w:pPr>
        <w:pStyle w:val="BodyText"/>
      </w:pPr>
      <w:r>
        <w:t xml:space="preserve">Full</w:t>
      </w:r>
      <w:r>
        <w:t xml:space="preserve"> </w:t>
      </w:r>
      <w:r>
        <w:rPr>
          <w:rStyle w:val="VerbatimChar"/>
        </w:rPr>
        <w:t xml:space="preserve">CREATE TABLE</w:t>
      </w:r>
      <w:r>
        <w:t xml:space="preserve"> </w:t>
      </w:r>
      <w:r>
        <w:t xml:space="preserve">statements are in the companion</w:t>
      </w:r>
      <w:r>
        <w:t xml:space="preserve"> </w:t>
      </w:r>
      <w:r>
        <w:rPr>
          <w:rStyle w:val="VerbatimChar"/>
        </w:rPr>
        <w:t xml:space="preserve">db/02-syncaxis-iam-schema.sql</w:t>
      </w:r>
      <w:r>
        <w:t xml:space="preserve"> </w:t>
      </w:r>
      <w:r>
        <w:t xml:space="preserve">(run after</w:t>
      </w:r>
      <w:r>
        <w:t xml:space="preserve"> </w:t>
      </w:r>
      <w:r>
        <w:rPr>
          <w:rStyle w:val="VerbatimChar"/>
        </w:rPr>
        <w:t xml:space="preserve">db/01-syncaxis-iam-create-db.sql</w:t>
      </w:r>
      <w:r>
        <w:t xml:space="preserve">;</w:t>
      </w:r>
      <w:r>
        <w:t xml:space="preserve"> </w:t>
      </w:r>
      <w:r>
        <w:rPr>
          <w:rStyle w:val="VerbatimChar"/>
        </w:rPr>
        <w:t xml:space="preserve">db/03-syncaxis-iam-create-login.sql</w:t>
      </w:r>
      <w:r>
        <w:t xml:space="preserve"> </w:t>
      </w:r>
      <w:r>
        <w:t xml:space="preserve">creates the service’s least-privilege SQL login).</w:t>
      </w:r>
    </w:p>
    <w:p>
      <w:pPr>
        <w:pStyle w:val="BodyText"/>
      </w:pPr>
      <w:r>
        <w:rPr>
          <w:b/>
          <w:bCs/>
        </w:rPr>
        <w:t xml:space="preserve">What deliberately isn’t here: business/profile data.</w:t>
      </w:r>
      <w:r>
        <w:t xml:space="preserve"> </w:t>
      </w:r>
      <w:r>
        <w:rPr>
          <w:rStyle w:val="VerbatimChar"/>
        </w:rPr>
        <w:t xml:space="preserve">AuthCenter.Users</w:t>
      </w:r>
      <w:r>
        <w:t xml:space="preserve"> </w:t>
      </w:r>
      <w:r>
        <w:t xml:space="preserve">holds only what identity and access decisions need (credentials, roles, groups) — no employee record, department, photo, or job title. Portal’s</w:t>
      </w:r>
      <w:r>
        <w:t xml:space="preserve"> </w:t>
      </w:r>
      <w:r>
        <w:rPr>
          <w:i/>
          <w:iCs/>
        </w:rPr>
        <w:t xml:space="preserve">current</w:t>
      </w:r>
      <w:r>
        <w:t xml:space="preserve"> </w:t>
      </w:r>
      <w:r>
        <w:rPr>
          <w:rStyle w:val="VerbatimChar"/>
        </w:rPr>
        <w:t xml:space="preserve">portal.Users</w:t>
      </w:r>
      <w:r>
        <w:t xml:space="preserve"> </w:t>
      </w:r>
      <w:r>
        <w:t xml:space="preserve">table couples these together (it carries</w:t>
      </w:r>
      <w:r>
        <w:t xml:space="preserve"> </w:t>
      </w:r>
      <w:r>
        <w:rPr>
          <w:rStyle w:val="VerbatimChar"/>
        </w:rPr>
        <w:t xml:space="preserve">EmployeeId</w:t>
      </w:r>
      <w:r>
        <w:t xml:space="preserve"> </w:t>
      </w:r>
      <w:r>
        <w:t xml:space="preserve">directly on the login row); after migration, that link has to live on Portal’s side instead — e.g. </w:t>
      </w:r>
      <w:r>
        <w:rPr>
          <w:rStyle w:val="VerbatimChar"/>
        </w:rPr>
        <w:t xml:space="preserve">portal.Employees.AuthUserId</w:t>
      </w:r>
      <w:r>
        <w:t xml:space="preserve"> </w:t>
      </w:r>
      <w:r>
        <w:t xml:space="preserve">referencing the</w:t>
      </w:r>
      <w:r>
        <w:t xml:space="preserve"> </w:t>
      </w:r>
      <w:r>
        <w:rPr>
          <w:rStyle w:val="VerbatimChar"/>
        </w:rPr>
        <w:t xml:space="preserve">id</w:t>
      </w:r>
      <w:r>
        <w:t xml:space="preserve"> </w:t>
      </w:r>
      <w:r>
        <w:t xml:space="preserve">returned in</w:t>
      </w:r>
      <w:r>
        <w:t xml:space="preserve"> </w:t>
      </w:r>
      <w:r>
        <w:rPr>
          <w:rStyle w:val="VerbatimChar"/>
        </w:rPr>
        <w:t xml:space="preserve">syncaxis-iam</w:t>
      </w:r>
      <w:r>
        <w:t xml:space="preserve">’s</w:t>
      </w:r>
      <w:r>
        <w:t xml:space="preserve"> </w:t>
      </w:r>
      <w:r>
        <w:rPr>
          <w:rStyle w:val="VerbatimChar"/>
        </w:rPr>
        <w:t xml:space="preserve">/auth/login</w:t>
      </w:r>
      <w:r>
        <w:t xml:space="preserve"> </w:t>
      </w:r>
      <w:r>
        <w:t xml:space="preserve">and</w:t>
      </w:r>
      <w:r>
        <w:t xml:space="preserve"> </w:t>
      </w:r>
      <w:r>
        <w:rPr>
          <w:rStyle w:val="VerbatimChar"/>
        </w:rPr>
        <w:t xml:space="preserve">/auth/me</w:t>
      </w:r>
      <w:r>
        <w:t xml:space="preserve"> </w:t>
      </w:r>
      <w:r>
        <w:t xml:space="preserve">responses. Missing this during migration is the most likely way Portal’s Directory/org-chart features silently break — call it out explicitly in the migration step that removes</w:t>
      </w:r>
      <w:r>
        <w:t xml:space="preserve"> </w:t>
      </w:r>
      <w:r>
        <w:rPr>
          <w:rStyle w:val="VerbatimChar"/>
        </w:rPr>
        <w:t xml:space="preserve">portal.Users</w:t>
      </w:r>
      <w:r>
        <w:t xml:space="preserve"> </w:t>
      </w:r>
      <w:r>
        <w:t xml:space="preserve">(§13, step 2).</w:t>
      </w:r>
    </w:p>
    <w:p>
      <w:r>
        <w:pict>
          <v:rect style="width:0;height:1.5pt" o:hralign="center" o:hrstd="t" o:hr="t"/>
        </w:pict>
      </w:r>
    </w:p>
    <w:bookmarkEnd w:id="29"/>
    <w:bookmarkStart w:id="33" w:name="api-contract"/>
    <w:p>
      <w:pPr>
        <w:pStyle w:val="Heading2"/>
      </w:pPr>
      <w:r>
        <w:t xml:space="preserve">8. API Contract</w:t>
      </w:r>
    </w:p>
    <w:bookmarkStart w:id="30" w:name="X1f07b7b5ab0a302c17198ab313a6eb42b28d6f1"/>
    <w:p>
      <w:pPr>
        <w:pStyle w:val="Heading3"/>
      </w:pPr>
      <w:r>
        <w:t xml:space="preserve">8.1 Called by a consuming app’s backend (server-to-server only — never directly from a browser)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 &amp; path</w:t>
            </w:r>
          </w:p>
        </w:tc>
        <w:tc>
          <w:tcPr/>
          <w:p>
            <w:pPr>
              <w:pStyle w:val="Compact"/>
            </w:pPr>
            <w:r>
              <w:t xml:space="preserve">Purpose</w:t>
            </w:r>
          </w:p>
        </w:tc>
      </w:tr>
      <w:tr>
        <w:tc>
          <w:tcPr/>
          <w:p>
            <w:pPr>
              <w:pStyle w:val="Compact"/>
            </w:pPr>
            <w:r>
              <w:rPr>
                <w:rStyle w:val="VerbatimChar"/>
              </w:rPr>
              <w:t xml:space="preserve">POST /auth/login</w:t>
            </w:r>
          </w:p>
        </w:tc>
        <w:tc>
          <w:tcPr/>
          <w:p>
            <w:pPr>
              <w:pStyle w:val="Compact"/>
            </w:pPr>
            <w:r>
              <w:rPr>
                <w:rStyle w:val="VerbatimChar"/>
              </w:rPr>
              <w:t xml:space="preserve">{username, password}</w:t>
            </w:r>
            <w:r>
              <w:t xml:space="preserve"> </w:t>
            </w:r>
            <w:r>
              <w:t xml:space="preserve">→</w:t>
            </w:r>
            <w:r>
              <w:t xml:space="preserve"> </w:t>
            </w:r>
            <w:r>
              <w:rPr>
                <w:rStyle w:val="VerbatimChar"/>
              </w:rPr>
              <w:t xml:space="preserve">{token, user, perms}</w:t>
            </w:r>
            <w:r>
              <w:t xml:space="preserve"> </w:t>
            </w:r>
            <w:r>
              <w:t xml:space="preserve">or an error the app relays as-is (invalid credentials, locked account)</w:t>
            </w:r>
          </w:p>
        </w:tc>
      </w:tr>
      <w:tr>
        <w:tc>
          <w:tcPr/>
          <w:p>
            <w:pPr>
              <w:pStyle w:val="Compact"/>
            </w:pPr>
            <w:r>
              <w:rPr>
                <w:rStyle w:val="VerbatimChar"/>
              </w:rPr>
              <w:t xml:space="preserve">POST /auth/sso/issue</w:t>
            </w:r>
          </w:p>
        </w:tc>
        <w:tc>
          <w:tcPr/>
          <w:p>
            <w:pPr>
              <w:pStyle w:val="Compact"/>
            </w:pPr>
            <w:r>
              <w:t xml:space="preserve">Called by the</w:t>
            </w:r>
            <w:r>
              <w:t xml:space="preserve"> </w:t>
            </w:r>
            <w:r>
              <w:rPr>
                <w:i/>
                <w:iCs/>
              </w:rPr>
              <w:t xml:space="preserve">originating</w:t>
            </w:r>
            <w:r>
              <w:t xml:space="preserve"> </w:t>
            </w:r>
            <w:r>
              <w:t xml:space="preserve">app (e.g. Portal) once the user is already signed in there, to mint a one-time code for a tile/link to another app</w:t>
            </w:r>
          </w:p>
        </w:tc>
      </w:tr>
      <w:tr>
        <w:tc>
          <w:tcPr/>
          <w:p>
            <w:pPr>
              <w:pStyle w:val="Compact"/>
            </w:pPr>
            <w:r>
              <w:rPr>
                <w:rStyle w:val="VerbatimChar"/>
              </w:rPr>
              <w:t xml:space="preserve">POST /auth/sso/exchange</w:t>
            </w:r>
          </w:p>
        </w:tc>
        <w:tc>
          <w:tcPr/>
          <w:p>
            <w:pPr>
              <w:pStyle w:val="Compact"/>
            </w:pPr>
            <w:r>
              <w:t xml:space="preserve">Called by the</w:t>
            </w:r>
            <w:r>
              <w:t xml:space="preserve"> </w:t>
            </w:r>
            <w:r>
              <w:rPr>
                <w:i/>
                <w:iCs/>
              </w:rPr>
              <w:t xml:space="preserve">destination</w:t>
            </w:r>
            <w:r>
              <w:t xml:space="preserve"> </w:t>
            </w:r>
            <w:r>
              <w:t xml:space="preserve">app with</w:t>
            </w:r>
            <w:r>
              <w:t xml:space="preserve"> </w:t>
            </w:r>
            <w:r>
              <w:rPr>
                <w:rStyle w:val="VerbatimChar"/>
              </w:rPr>
              <w:t xml:space="preserve">{code}</w:t>
            </w:r>
            <w:r>
              <w:t xml:space="preserve"> </w:t>
            </w:r>
            <w:r>
              <w:t xml:space="preserve">→</w:t>
            </w:r>
            <w:r>
              <w:t xml:space="preserve"> </w:t>
            </w:r>
            <w:r>
              <w:rPr>
                <w:rStyle w:val="VerbatimChar"/>
              </w:rPr>
              <w:t xml:space="preserve">{token, user, perms}</w:t>
            </w:r>
            <w:r>
              <w:t xml:space="preserve">, single-use, 60s TTL</w:t>
            </w:r>
          </w:p>
        </w:tc>
      </w:tr>
      <w:tr>
        <w:tc>
          <w:tcPr/>
          <w:p>
            <w:pPr>
              <w:pStyle w:val="Compact"/>
            </w:pPr>
            <w:r>
              <w:rPr>
                <w:rStyle w:val="VerbatimChar"/>
              </w:rPr>
              <w:t xml:space="preserve">GET /auth/me</w:t>
            </w:r>
          </w:p>
        </w:tc>
        <w:tc>
          <w:tcPr/>
          <w:p>
            <w:pPr>
              <w:pStyle w:val="Compact"/>
            </w:pPr>
            <w:r>
              <w:t xml:space="preserve">Bearer token →</w:t>
            </w:r>
            <w:r>
              <w:t xml:space="preserve"> </w:t>
            </w:r>
            <w:r>
              <w:rPr>
                <w:rStyle w:val="VerbatimChar"/>
              </w:rPr>
              <w:t xml:space="preserve">{user, perms}</w:t>
            </w:r>
            <w:r>
              <w:t xml:space="preserve"> </w:t>
            </w:r>
            <w:r>
              <w:t xml:space="preserve">if still valid (checks</w:t>
            </w:r>
            <w:r>
              <w:t xml:space="preserve"> </w:t>
            </w:r>
            <w:r>
              <w:rPr>
                <w:rStyle w:val="VerbatimChar"/>
              </w:rPr>
              <w:t xml:space="preserve">IsActive</w:t>
            </w:r>
            <w:r>
              <w:t xml:space="preserve">,</w:t>
            </w:r>
            <w:r>
              <w:t xml:space="preserve"> </w:t>
            </w:r>
            <w:r>
              <w:rPr>
                <w:rStyle w:val="VerbatimChar"/>
              </w:rPr>
              <w:t xml:space="preserve">TokenValidAfter</w:t>
            </w:r>
            <w:r>
              <w:t xml:space="preserve">);</w:t>
            </w:r>
            <w:r>
              <w:t xml:space="preserve"> </w:t>
            </w:r>
            <w:r>
              <w:rPr>
                <w:rStyle w:val="VerbatimChar"/>
              </w:rPr>
              <w:t xml:space="preserve">401</w:t>
            </w:r>
            <w:r>
              <w:t xml:space="preserve"> </w:t>
            </w:r>
            <w:r>
              <w:t xml:space="preserve">otherwise — this is what powers each app’s periodic re-verify</w:t>
            </w:r>
          </w:p>
        </w:tc>
      </w:tr>
      <w:tr>
        <w:tc>
          <w:tcPr/>
          <w:p>
            <w:pPr>
              <w:pStyle w:val="Compact"/>
            </w:pPr>
            <w:r>
              <w:rPr>
                <w:rStyle w:val="VerbatimChar"/>
              </w:rPr>
              <w:t xml:space="preserve">POST /auth/logout</w:t>
            </w:r>
          </w:p>
        </w:tc>
        <w:tc>
          <w:tcPr/>
          <w:p>
            <w:pPr>
              <w:pStyle w:val="Compact"/>
            </w:pPr>
            <w:r>
              <w:t xml:space="preserve">Optional — mainly for symmetry/audit; each app’s own session destruction is what actually matters locally</w:t>
            </w:r>
          </w:p>
        </w:tc>
      </w:tr>
      <w:tr>
        <w:tc>
          <w:tcPr/>
          <w:p>
            <w:pPr>
              <w:pStyle w:val="Compact"/>
            </w:pPr>
            <w:r>
              <w:rPr>
                <w:rStyle w:val="VerbatimChar"/>
              </w:rPr>
              <w:t xml:space="preserve">GET /health</w:t>
            </w:r>
          </w:p>
        </w:tc>
        <w:tc>
          <w:tcPr/>
          <w:p>
            <w:pPr>
              <w:pStyle w:val="Compact"/>
            </w:pPr>
            <w:r>
              <w:t xml:space="preserve">Liveness/readiness check (DB reachable) — for the monitoring in §9</w:t>
            </w:r>
          </w:p>
        </w:tc>
      </w:tr>
    </w:tbl>
    <w:bookmarkEnd w:id="30"/>
    <w:bookmarkStart w:id="31" w:name="admin-endpoints"/>
    <w:p>
      <w:pPr>
        <w:pStyle w:val="Heading3"/>
      </w:pPr>
      <w:r>
        <w:t xml:space="preserve">8.2 Admin endpoints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 &amp; path</w:t>
            </w:r>
          </w:p>
        </w:tc>
        <w:tc>
          <w:tcPr/>
          <w:p>
            <w:pPr>
              <w:pStyle w:val="Compact"/>
            </w:pPr>
            <w:r>
              <w:t xml:space="preserve">Purpose</w:t>
            </w:r>
          </w:p>
        </w:tc>
      </w:tr>
      <w:tr>
        <w:tc>
          <w:tcPr/>
          <w:p>
            <w:pPr>
              <w:pStyle w:val="Compact"/>
            </w:pPr>
            <w:r>
              <w:rPr>
                <w:rStyle w:val="VerbatimChar"/>
              </w:rPr>
              <w:t xml:space="preserve">POST /admin/apps</w:t>
            </w:r>
          </w:p>
        </w:tc>
        <w:tc>
          <w:tcPr/>
          <w:p>
            <w:pPr>
              <w:pStyle w:val="Compact"/>
            </w:pPr>
            <w:r>
              <w:t xml:space="preserve">Register an app (</w:t>
            </w:r>
            <w:r>
              <w:rPr>
                <w:rStyle w:val="VerbatimChar"/>
              </w:rPr>
              <w:t xml:space="preserve">key</w:t>
            </w:r>
            <w:r>
              <w:t xml:space="preserve">,</w:t>
            </w:r>
            <w:r>
              <w:t xml:space="preserve"> </w:t>
            </w:r>
            <w:r>
              <w:rPr>
                <w:rStyle w:val="VerbatimChar"/>
              </w:rPr>
              <w:t xml:space="preserve">name</w:t>
            </w:r>
            <w:r>
              <w:t xml:space="preserve">,</w:t>
            </w:r>
            <w:r>
              <w:t xml:space="preserve"> </w:t>
            </w:r>
            <w:r>
              <w:rPr>
                <w:rStyle w:val="VerbatimChar"/>
              </w:rPr>
              <w:t xml:space="preserve">baseUrl</w:t>
            </w:r>
            <w:r>
              <w:t xml:space="preserve">)</w:t>
            </w:r>
          </w:p>
        </w:tc>
      </w:tr>
      <w:tr>
        <w:tc>
          <w:tcPr/>
          <w:p>
            <w:pPr>
              <w:pStyle w:val="Compact"/>
            </w:pPr>
            <w:r>
              <w:rPr>
                <w:rStyle w:val="VerbatimChar"/>
              </w:rPr>
              <w:t xml:space="preserve">POST /admin/apps/:key/permissions</w:t>
            </w:r>
          </w:p>
        </w:tc>
        <w:tc>
          <w:tcPr/>
          <w:p>
            <w:pPr>
              <w:pStyle w:val="Compact"/>
            </w:pPr>
            <w:r>
              <w:t xml:space="preserve">Bulk-declare/update an app’s permission keys (idempotent — an app can call this on every startup)</w:t>
            </w:r>
          </w:p>
        </w:tc>
      </w:tr>
      <w:tr>
        <w:tc>
          <w:tcPr/>
          <w:p>
            <w:pPr>
              <w:pStyle w:val="Compact"/>
            </w:pPr>
            <w:r>
              <w:rPr>
                <w:rStyle w:val="VerbatimChar"/>
              </w:rPr>
              <w:t xml:space="preserve">GET/POST /admin/users</w:t>
            </w:r>
          </w:p>
        </w:tc>
        <w:tc>
          <w:tcPr/>
          <w:p>
            <w:pPr>
              <w:pStyle w:val="Compact"/>
            </w:pPr>
            <w:r>
              <w:t xml:space="preserve">List/create users</w:t>
            </w:r>
          </w:p>
        </w:tc>
      </w:tr>
      <w:tr>
        <w:tc>
          <w:tcPr/>
          <w:p>
            <w:pPr>
              <w:pStyle w:val="Compact"/>
            </w:pPr>
            <w:r>
              <w:rPr>
                <w:rStyle w:val="VerbatimChar"/>
              </w:rPr>
              <w:t xml:space="preserve">POST /admin/users/:id/roles</w:t>
            </w:r>
          </w:p>
        </w:tc>
        <w:tc>
          <w:tcPr/>
          <w:p>
            <w:pPr>
              <w:pStyle w:val="Compact"/>
            </w:pPr>
            <w:r>
              <w:t xml:space="preserve">Assign/remove roles</w:t>
            </w:r>
          </w:p>
        </w:tc>
      </w:tr>
      <w:tr>
        <w:tc>
          <w:tcPr/>
          <w:p>
            <w:pPr>
              <w:pStyle w:val="Compact"/>
            </w:pPr>
            <w:r>
              <w:rPr>
                <w:rStyle w:val="VerbatimChar"/>
              </w:rPr>
              <w:t xml:space="preserve">POST /admin/users/:id/groups</w:t>
            </w:r>
          </w:p>
        </w:tc>
        <w:tc>
          <w:tcPr/>
          <w:p>
            <w:pPr>
              <w:pStyle w:val="Compact"/>
            </w:pPr>
            <w:r>
              <w:t xml:space="preserve">Assign/remove group membership</w:t>
            </w:r>
          </w:p>
        </w:tc>
      </w:tr>
      <w:tr>
        <w:tc>
          <w:tcPr/>
          <w:p>
            <w:pPr>
              <w:pStyle w:val="Compact"/>
            </w:pPr>
            <w:r>
              <w:rPr>
                <w:rStyle w:val="VerbatimChar"/>
              </w:rPr>
              <w:t xml:space="preserve">POST /admin/users/:id/force-logout</w:t>
            </w:r>
          </w:p>
        </w:tc>
        <w:tc>
          <w:tcPr/>
          <w:p>
            <w:pPr>
              <w:pStyle w:val="Compact"/>
            </w:pPr>
            <w:r>
              <w:t xml:space="preserve">Bumps</w:t>
            </w:r>
            <w:r>
              <w:t xml:space="preserve"> </w:t>
            </w:r>
            <w:r>
              <w:rPr>
                <w:rStyle w:val="VerbatimChar"/>
              </w:rPr>
              <w:t xml:space="preserve">TokenValidAfter</w:t>
            </w:r>
            <w:r>
              <w:t xml:space="preserve"> </w:t>
            </w:r>
            <w:r>
              <w:t xml:space="preserve">to now</w:t>
            </w:r>
          </w:p>
        </w:tc>
      </w:tr>
      <w:tr>
        <w:tc>
          <w:tcPr/>
          <w:p>
            <w:pPr>
              <w:pStyle w:val="Compact"/>
            </w:pPr>
            <w:r>
              <w:rPr>
                <w:rStyle w:val="VerbatimChar"/>
              </w:rPr>
              <w:t xml:space="preserve">GET/POST /admin/roles</w:t>
            </w:r>
          </w:p>
        </w:tc>
        <w:tc>
          <w:tcPr/>
          <w:p>
            <w:pPr>
              <w:pStyle w:val="Compact"/>
            </w:pPr>
            <w:r>
              <w:t xml:space="preserve">List/create roles</w:t>
            </w:r>
          </w:p>
        </w:tc>
      </w:tr>
      <w:tr>
        <w:tc>
          <w:tcPr/>
          <w:p>
            <w:pPr>
              <w:pStyle w:val="Compact"/>
            </w:pPr>
            <w:r>
              <w:rPr>
                <w:rStyle w:val="VerbatimChar"/>
              </w:rPr>
              <w:t xml:space="preserve">POST /admin/roles/:id/permissions</w:t>
            </w:r>
          </w:p>
        </w:tc>
        <w:tc>
          <w:tcPr/>
          <w:p>
            <w:pPr>
              <w:pStyle w:val="Compact"/>
            </w:pPr>
            <w:r>
              <w:t xml:space="preserve">Assign/remove permissions on a role</w:t>
            </w:r>
          </w:p>
        </w:tc>
      </w:tr>
      <w:tr>
        <w:tc>
          <w:tcPr/>
          <w:p>
            <w:pPr>
              <w:pStyle w:val="Compact"/>
            </w:pPr>
            <w:r>
              <w:rPr>
                <w:rStyle w:val="VerbatimChar"/>
              </w:rPr>
              <w:t xml:space="preserve">GET /admin/audit</w:t>
            </w:r>
          </w:p>
        </w:tc>
        <w:tc>
          <w:tcPr/>
          <w:p>
            <w:pPr>
              <w:pStyle w:val="Compact"/>
            </w:pPr>
            <w:r>
              <w:t xml:space="preserve">Query the audit log</w:t>
            </w:r>
          </w:p>
        </w:tc>
      </w:tr>
    </w:tbl>
    <w:p>
      <w:pPr>
        <w:pStyle w:val="BodyText"/>
      </w:pPr>
      <w:r>
        <w:t xml:space="preserve">All admin endpoints require</w:t>
      </w:r>
      <w:r>
        <w:t xml:space="preserve"> </w:t>
      </w:r>
      <w:r>
        <w:rPr>
          <w:rStyle w:val="VerbatimChar"/>
        </w:rPr>
        <w:t xml:space="preserve">iam.admin.manage</w:t>
      </w:r>
      <w:r>
        <w:t xml:space="preserve">, granted like any other permission —</w:t>
      </w:r>
      <w:r>
        <w:t xml:space="preserve"> </w:t>
      </w:r>
      <w:r>
        <w:rPr>
          <w:rStyle w:val="VerbatimChar"/>
        </w:rPr>
        <w:t xml:space="preserve">syncaxis-iam</w:t>
      </w:r>
      <w:r>
        <w:t xml:space="preserve"> </w:t>
      </w:r>
      <w:r>
        <w:t xml:space="preserve">treats its own admin console as just another registered app, same as v1.</w:t>
      </w:r>
    </w:p>
    <w:bookmarkEnd w:id="31"/>
    <w:bookmarkStart w:id="32" w:name="app-self-registration-in-practice"/>
    <w:p>
      <w:pPr>
        <w:pStyle w:val="Heading3"/>
      </w:pPr>
      <w:r>
        <w:t xml:space="preserve">8.3 App self-registration in practice</w:t>
      </w:r>
    </w:p>
    <w:p>
      <w:pPr>
        <w:pStyle w:val="FirstParagraph"/>
      </w:pPr>
      <w:r>
        <w:t xml:space="preserve">Each app keeps a small static manifest in its own code, e.g. </w:t>
      </w:r>
      <w:r>
        <w:rPr>
          <w:rStyle w:val="VerbatimChar"/>
        </w:rPr>
        <w:t xml:space="preserve">leads/src/permissions.ts</w:t>
      </w:r>
      <w:r>
        <w:t xml:space="preserv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LEADS_PERMISSIONS </w:t>
      </w:r>
      <w:r>
        <w:rPr>
          <w:rStyle w:val="OperatorTok"/>
        </w:rPr>
        <w:t xml:space="preserve">=</w:t>
      </w:r>
      <w:r>
        <w:rPr>
          <w:rStyle w:val="NormalTok"/>
        </w:rPr>
        <w:t xml:space="preserve"> [</w:t>
      </w:r>
      <w:r>
        <w:br/>
      </w:r>
      <w:r>
        <w:rPr>
          <w:rStyle w:val="NormalTok"/>
        </w:rPr>
        <w:t xml:space="preserve">  { key</w:t>
      </w:r>
      <w:r>
        <w:rPr>
          <w:rStyle w:val="OperatorTok"/>
        </w:rPr>
        <w:t xml:space="preserve">:</w:t>
      </w:r>
      <w:r>
        <w:rPr>
          <w:rStyle w:val="NormalTok"/>
        </w:rPr>
        <w:t xml:space="preserve"> </w:t>
      </w:r>
      <w:r>
        <w:rPr>
          <w:rStyle w:val="StringTok"/>
        </w:rPr>
        <w:t xml:space="preserve">'leads.leads.view'</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'View leads list/board'</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'leads.leads.create'</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'Add a lead'</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'leads.leads.update'</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'Edit a lead'</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'leads.leads.delete'</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'Delete a lead'</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'leads.leads.export'</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'Export leads to Excel'</w:t>
      </w:r>
      <w:r>
        <w:rPr>
          <w:rStyle w:val="NormalTok"/>
        </w:rPr>
        <w:t xml:space="preserve"> }</w:t>
      </w:r>
      <w:r>
        <w:rPr>
          <w:rStyle w:val="OperatorTok"/>
        </w:rPr>
        <w:t xml:space="preserve">,</w:t>
      </w:r>
      <w:r>
        <w:br/>
      </w:r>
      <w:r>
        <w:rPr>
          <w:rStyle w:val="NormalTok"/>
        </w:rPr>
        <w:t xml:space="preserve">  { key</w:t>
      </w:r>
      <w:r>
        <w:rPr>
          <w:rStyle w:val="OperatorTok"/>
        </w:rPr>
        <w:t xml:space="preserve">:</w:t>
      </w:r>
      <w:r>
        <w:rPr>
          <w:rStyle w:val="NormalTok"/>
        </w:rPr>
        <w:t xml:space="preserve"> </w:t>
      </w:r>
      <w:r>
        <w:rPr>
          <w:rStyle w:val="StringTok"/>
        </w:rPr>
        <w:t xml:space="preserve">'leads.customers.view'</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'View customers'</w:t>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w:t>
      </w:r>
    </w:p>
    <w:p>
      <w:pPr>
        <w:pStyle w:val="FirstParagraph"/>
      </w:pPr>
      <w:r>
        <w:t xml:space="preserve">and calls</w:t>
      </w:r>
      <w:r>
        <w:t xml:space="preserve"> </w:t>
      </w:r>
      <w:r>
        <w:rPr>
          <w:rStyle w:val="VerbatimChar"/>
        </w:rPr>
        <w:t xml:space="preserve">POST /admin/apps/:key/permissions</w:t>
      </w:r>
      <w:r>
        <w:t xml:space="preserve"> </w:t>
      </w:r>
      <w:r>
        <w:t xml:space="preserve">with it once at startup (or via a one-off script). New permission keys appear in the admin matrix automatically; nothing in</w:t>
      </w:r>
      <w:r>
        <w:t xml:space="preserve"> </w:t>
      </w:r>
      <w:r>
        <w:rPr>
          <w:rStyle w:val="VerbatimChar"/>
        </w:rPr>
        <w:t xml:space="preserve">syncaxis-iam</w:t>
      </w:r>
      <w:r>
        <w:t xml:space="preserve"> </w:t>
      </w:r>
      <w:r>
        <w:t xml:space="preserve">needs to change.</w:t>
      </w:r>
    </w:p>
    <w:p>
      <w:pPr>
        <w:pStyle w:val="BodyText"/>
      </w:pPr>
      <w:r>
        <w:rPr>
          <w:b/>
          <w:bCs/>
        </w:rPr>
        <w:t xml:space="preserve">Namespace enforcement:</w:t>
      </w:r>
      <w:r>
        <w:t xml:space="preserve"> </w:t>
      </w:r>
      <w:r>
        <w:rPr>
          <w:rStyle w:val="VerbatimChar"/>
        </w:rPr>
        <w:t xml:space="preserve">syncaxis-iam</w:t>
      </w:r>
      <w:r>
        <w:t xml:space="preserve"> </w:t>
      </w:r>
      <w:r>
        <w:t xml:space="preserve">should reject any key that doesn’t start with</w:t>
      </w:r>
      <w:r>
        <w:t xml:space="preserve"> </w:t>
      </w:r>
      <w:r>
        <w:rPr>
          <w:rStyle w:val="VerbatimChar"/>
        </w:rPr>
        <w:t xml:space="preserve">&lt;callingApp's own Key&gt;.</w:t>
      </w:r>
      <w:r>
        <w:t xml:space="preserve"> </w:t>
      </w:r>
      <w:r>
        <w:t xml:space="preserve">— e.g. the</w:t>
      </w:r>
      <w:r>
        <w:t xml:space="preserve"> </w:t>
      </w:r>
      <w:r>
        <w:rPr>
          <w:rStyle w:val="VerbatimChar"/>
        </w:rPr>
        <w:t xml:space="preserve">leads</w:t>
      </w:r>
      <w:r>
        <w:t xml:space="preserve"> </w:t>
      </w:r>
      <w:r>
        <w:t xml:space="preserve">app registering</w:t>
      </w:r>
      <w:r>
        <w:t xml:space="preserve"> </w:t>
      </w:r>
      <w:r>
        <w:rPr>
          <w:rStyle w:val="VerbatimChar"/>
        </w:rPr>
        <w:t xml:space="preserve">erp.hijack.view</w:t>
      </w:r>
      <w:r>
        <w:t xml:space="preserve"> </w:t>
      </w:r>
      <w:r>
        <w:t xml:space="preserve">is rejected. Grants are already scoped correctly via</w:t>
      </w:r>
      <w:r>
        <w:t xml:space="preserve"> </w:t>
      </w:r>
      <w:r>
        <w:rPr>
          <w:rStyle w:val="VerbatimChar"/>
        </w:rPr>
        <w:t xml:space="preserve">Permissions.AppId</w:t>
      </w:r>
      <w:r>
        <w:t xml:space="preserve"> </w:t>
      </w:r>
      <w:r>
        <w:t xml:space="preserve">regardless, but without this check a misbehaving or buggy app could register a confusingly-named key that shows up under the wrong app in the admin matrix. Cheap to add, not in the v1 schema/API — add it to the</w:t>
      </w:r>
      <w:r>
        <w:t xml:space="preserve"> </w:t>
      </w:r>
      <w:r>
        <w:rPr>
          <w:rStyle w:val="VerbatimChar"/>
        </w:rPr>
        <w:t xml:space="preserve">POST /admin/apps/:key/permissions</w:t>
      </w:r>
      <w:r>
        <w:t xml:space="preserve"> </w:t>
      </w:r>
      <w:r>
        <w:t xml:space="preserve">handler, not the DB schema.</w:t>
      </w:r>
    </w:p>
    <w:p>
      <w:r>
        <w:pict>
          <v:rect style="width:0;height:1.5pt" o:hralign="center" o:hrstd="t" o:hr="t"/>
        </w:pict>
      </w:r>
    </w:p>
    <w:bookmarkEnd w:id="32"/>
    <w:bookmarkEnd w:id="33"/>
    <w:bookmarkStart w:id="38" w:name="deployment-operations"/>
    <w:p>
      <w:pPr>
        <w:pStyle w:val="Heading2"/>
      </w:pPr>
      <w:r>
        <w:t xml:space="preserve">9. Deployment &amp; Operations</w:t>
      </w:r>
    </w:p>
    <w:bookmarkStart w:id="34" w:name="hosting"/>
    <w:p>
      <w:pPr>
        <w:pStyle w:val="Heading3"/>
      </w:pPr>
      <w:r>
        <w:t xml:space="preserve">9.1 Hosting</w:t>
      </w:r>
    </w:p>
    <w:p>
      <w:pPr>
        <w:pStyle w:val="FirstParagraph"/>
      </w:pPr>
      <w:r>
        <w:t xml:space="preserve">Same server that hosts</w:t>
      </w:r>
      <w:r>
        <w:t xml:space="preserve"> </w:t>
      </w:r>
      <w:r>
        <w:rPr>
          <w:rStyle w:val="VerbatimChar"/>
        </w:rPr>
        <w:t xml:space="preserve">SYNCAXIS-SERVER</w:t>
      </w:r>
      <w:r>
        <w:t xml:space="preserve"> </w:t>
      </w:r>
      <w:r>
        <w:t xml:space="preserve">can run</w:t>
      </w:r>
      <w:r>
        <w:t xml:space="preserve"> </w:t>
      </w:r>
      <w:r>
        <w:rPr>
          <w:rStyle w:val="VerbatimChar"/>
        </w:rPr>
        <w:t xml:space="preserve">syncaxis-iam</w:t>
      </w:r>
      <w:r>
        <w:t xml:space="preserve"> </w:t>
      </w:r>
      <w:r>
        <w:t xml:space="preserve">— it’s a lightweight service — or a separate small VM if you’d rather isolate identity from the ERP box. Either</w:t>
      </w:r>
      <w:r>
        <w:t xml:space="preserve"> </w:t>
      </w:r>
      <w:r>
        <w:rPr>
          <w:b/>
          <w:bCs/>
        </w:rPr>
        <w:t xml:space="preserve">IIS + iisnode</w:t>
      </w:r>
      <w:r>
        <w:t xml:space="preserve"> </w:t>
      </w:r>
      <w:r>
        <w:t xml:space="preserve">(if you already run IIS, gets you auto-restart, log rotation, and TLS termination for free) or</w:t>
      </w:r>
      <w:r>
        <w:t xml:space="preserve"> </w:t>
      </w:r>
      <w:r>
        <w:rPr>
          <w:b/>
          <w:bCs/>
        </w:rPr>
        <w:t xml:space="preserve">PM2 as a Windows Service + nginx/IIS in front</w:t>
      </w:r>
      <w:r>
        <w:t xml:space="preserve"> </w:t>
      </w:r>
      <w:r>
        <w:t xml:space="preserve">works at this scale; pick whichever you’re already comfortable operating.</w:t>
      </w:r>
      <w:r>
        <w:t xml:space="preserve"> </w:t>
      </w:r>
      <w:r>
        <w:rPr>
          <w:rStyle w:val="VerbatimChar"/>
        </w:rPr>
        <w:t xml:space="preserve">pm2-windows-startup</w:t>
      </w:r>
      <w:r>
        <w:t xml:space="preserve"> </w:t>
      </w:r>
      <w:r>
        <w:t xml:space="preserve">or</w:t>
      </w:r>
      <w:r>
        <w:t xml:space="preserve"> </w:t>
      </w:r>
      <w:r>
        <w:rPr>
          <w:rStyle w:val="VerbatimChar"/>
        </w:rPr>
        <w:t xml:space="preserve">node-windows</w:t>
      </w:r>
      <w:r>
        <w:t xml:space="preserve"> </w:t>
      </w:r>
      <w:r>
        <w:t xml:space="preserve">makes PM2/Node survive a reboot as a proper Windows service.</w:t>
      </w:r>
    </w:p>
    <w:bookmarkEnd w:id="34"/>
    <w:bookmarkStart w:id="35" w:name="network-tls"/>
    <w:p>
      <w:pPr>
        <w:pStyle w:val="Heading3"/>
      </w:pPr>
      <w:r>
        <w:t xml:space="preserve">9.2 Network &amp; TLS</w:t>
      </w:r>
    </w:p>
    <w:p>
      <w:pPr>
        <w:pStyle w:val="FirstParagraph"/>
      </w:pPr>
      <w:r>
        <w:t xml:space="preserve">No shared-parent-domain requirement (§5), but internal DNS entries (or</w:t>
      </w:r>
      <w:r>
        <w:t xml:space="preserve"> </w:t>
      </w:r>
      <w:r>
        <w:rPr>
          <w:rStyle w:val="VerbatimChar"/>
        </w:rPr>
        <w:t xml:space="preserve">hosts</w:t>
      </w:r>
      <w:r>
        <w:t xml:space="preserve"> </w:t>
      </w:r>
      <w:r>
        <w:t xml:space="preserve">file entries) for</w:t>
      </w:r>
      <w:r>
        <w:t xml:space="preserve"> </w:t>
      </w:r>
      <w:r>
        <w:rPr>
          <w:rStyle w:val="VerbatimChar"/>
        </w:rPr>
        <w:t xml:space="preserve">iam.syncaxis.local</w:t>
      </w:r>
      <w:r>
        <w:t xml:space="preserve"> </w:t>
      </w:r>
      <w:r>
        <w:t xml:space="preserve">and each app’s own subdomain are still worth having for a stable, memorable URL each app’s config points at. A self-signed cert or a minimal internal CA (via</w:t>
      </w:r>
      <w:r>
        <w:t xml:space="preserve"> </w:t>
      </w:r>
      <w:r>
        <w:rPr>
          <w:rStyle w:val="VerbatimChar"/>
        </w:rPr>
        <w:t xml:space="preserve">certutil</w:t>
      </w:r>
      <w:r>
        <w:t xml:space="preserve">/OpenSSL, root pushed to company machines via Group Policy if you have AD, or manually otherwise) is sufficient since this never leaves the LAN/VPN — but HTTPS is not optional even internally, since credentials cross this boundary on every login.</w:t>
      </w:r>
    </w:p>
    <w:bookmarkEnd w:id="35"/>
    <w:bookmarkStart w:id="36" w:name="bootstrapping-the-first-admin"/>
    <w:p>
      <w:pPr>
        <w:pStyle w:val="Heading3"/>
      </w:pPr>
      <w:r>
        <w:t xml:space="preserve">9.3 Bootstrapping the first admin</w:t>
      </w:r>
    </w:p>
    <w:p>
      <w:pPr>
        <w:pStyle w:val="FirstParagraph"/>
      </w:pPr>
      <w:r>
        <w:t xml:space="preserve">The admin API (§8.2) itself requires</w:t>
      </w:r>
      <w:r>
        <w:t xml:space="preserve"> </w:t>
      </w:r>
      <w:r>
        <w:rPr>
          <w:rStyle w:val="VerbatimChar"/>
        </w:rPr>
        <w:t xml:space="preserve">iam.admin.manage</w:t>
      </w:r>
      <w:r>
        <w:t xml:space="preserve">, which nothing can grant through the API before a first admin exists — a deliberate chicken-and-egg to avoid an unauthenticated</w:t>
      </w:r>
      <w:r>
        <w:t xml:space="preserve"> </w:t>
      </w:r>
      <w:r>
        <w:t xml:space="preserve">“create the first admin”</w:t>
      </w:r>
      <w:r>
        <w:t xml:space="preserve"> </w:t>
      </w:r>
      <w:r>
        <w:t xml:space="preserve">endpoint sitting in production code. Resolve it the same way Portal already does (</w:t>
      </w:r>
      <w:r>
        <w:rPr>
          <w:rStyle w:val="VerbatimChar"/>
        </w:rPr>
        <w:t xml:space="preserve">server/scripts/seed.js</w:t>
      </w:r>
      <w:r>
        <w:t xml:space="preserve">): an idempotent</w:t>
      </w:r>
      <w:r>
        <w:t xml:space="preserve"> </w:t>
      </w:r>
      <w:r>
        <w:rPr>
          <w:rStyle w:val="VerbatimChar"/>
        </w:rPr>
        <w:t xml:space="preserve">npm run seed</w:t>
      </w:r>
      <w:r>
        <w:t xml:space="preserve"> </w:t>
      </w:r>
      <w:r>
        <w:t xml:space="preserve">script,</w:t>
      </w:r>
      <w:r>
        <w:t xml:space="preserve"> </w:t>
      </w:r>
      <w:r>
        <w:rPr>
          <w:b/>
          <w:bCs/>
        </w:rPr>
        <w:t xml:space="preserve">not part of normal app startup</w:t>
      </w:r>
      <w:r>
        <w:t xml:space="preserve">, driven by</w:t>
      </w:r>
      <w:r>
        <w:t xml:space="preserve"> </w:t>
      </w:r>
      <w:r>
        <w:rPr>
          <w:rStyle w:val="VerbatimChar"/>
        </w:rPr>
        <w:t xml:space="preserve">SEED_ADMIN_USERNAME</w:t>
      </w:r>
      <w:r>
        <w:t xml:space="preserve">/</w:t>
      </w:r>
      <w:r>
        <w:rPr>
          <w:rStyle w:val="VerbatimChar"/>
        </w:rPr>
        <w:t xml:space="preserve">SEED_ADMIN_PASSWORD</w:t>
      </w:r>
      <w:r>
        <w:t xml:space="preserve"> </w:t>
      </w:r>
      <w:r>
        <w:t xml:space="preserve">env vars — creates the admin user if missing, or resets its password if it already exists. Safe to re-run (e.g. if you ever lock yourself out), unlike a one-time-then-delete script. See §16.6 for the concrete version.</w:t>
      </w:r>
    </w:p>
    <w:bookmarkEnd w:id="36"/>
    <w:bookmarkStart w:id="37" w:name="monitoring-backup"/>
    <w:p>
      <w:pPr>
        <w:pStyle w:val="Heading3"/>
      </w:pPr>
      <w:r>
        <w:t xml:space="preserve">9.4 Monitoring &amp; backup</w:t>
      </w:r>
    </w:p>
    <w:p>
      <w:pPr>
        <w:pStyle w:val="FirstParagraph"/>
      </w:pPr>
      <w:r>
        <w:t xml:space="preserve">Consolidating identity raises the stakes of both:</w:t>
      </w:r>
      <w:r>
        <w:t xml:space="preserve"> </w:t>
      </w:r>
      <w:r>
        <w:rPr>
          <w:rStyle w:val="VerbatimChar"/>
        </w:rPr>
        <w:t xml:space="preserve">syncaxis-iam</w:t>
      </w:r>
      <w:r>
        <w:t xml:space="preserve"> </w:t>
      </w:r>
      <w:r>
        <w:t xml:space="preserve">being down blocks</w:t>
      </w:r>
      <w:r>
        <w:t xml:space="preserve"> </w:t>
      </w:r>
      <w:r>
        <w:rPr>
          <w:i/>
          <w:iCs/>
        </w:rPr>
        <w:t xml:space="preserve">new</w:t>
      </w:r>
      <w:r>
        <w:t xml:space="preserve"> </w:t>
      </w:r>
      <w:r>
        <w:t xml:space="preserve">logins to every app at once (already-signed-in users keep working for up to 8h thanks to the re-verify grace period in §4.3, but no one new can sign in anywhere). This service — and its health check (§8.1) — should be the first thing on your monitoring, ahead of any individual app.</w:t>
      </w:r>
      <w:r>
        <w:t xml:space="preserve"> </w:t>
      </w:r>
      <w:r>
        <w:rPr>
          <w:rStyle w:val="VerbatimChar"/>
        </w:rPr>
        <w:t xml:space="preserve">AuthCenter</w:t>
      </w:r>
      <w:r>
        <w:t xml:space="preserve"> </w:t>
      </w:r>
      <w:r>
        <w:t xml:space="preserve">needs a real backup schedule (SQL Server Express supports scheduled backups via</w:t>
      </w:r>
      <w:r>
        <w:t xml:space="preserve"> </w:t>
      </w:r>
      <w:r>
        <w:rPr>
          <w:rStyle w:val="VerbatimChar"/>
        </w:rPr>
        <w:t xml:space="preserve">sqlcmd</w:t>
      </w:r>
      <w:r>
        <w:t xml:space="preserve">/a scheduled task, since Express has no SQL Agent) — losing this DB without a recent backup means resetting every employee’s access across every app simultaneously, not just one app’s worth of accounts as today.</w:t>
      </w:r>
    </w:p>
    <w:p>
      <w:r>
        <w:pict>
          <v:rect style="width:0;height:1.5pt" o:hralign="center" o:hrstd="t" o:hr="t"/>
        </w:pict>
      </w:r>
    </w:p>
    <w:bookmarkEnd w:id="37"/>
    <w:bookmarkEnd w:id="38"/>
    <w:bookmarkStart w:id="39" w:name="admin-ui"/>
    <w:p>
      <w:pPr>
        <w:pStyle w:val="Heading2"/>
      </w:pPr>
      <w:r>
        <w:t xml:space="preserve">10. Admin UI</w:t>
      </w:r>
    </w:p>
    <w:p>
      <w:pPr>
        <w:pStyle w:val="FirstParagraph"/>
      </w:pPr>
      <w:r>
        <w:t xml:space="preserve">Same seven-screen shape as v1 (Dashboard, Users, Roles, Apps &amp; Permissions, Audit Log), with the permission-matrix screen deepened to show actions as columns within each app’s modules, grouped rather than a flat checkbox list:</w:t>
      </w:r>
    </w:p>
    <w:p>
      <w:pPr>
        <w:pStyle w:val="SourceCode"/>
      </w:pPr>
      <w:r>
        <w:rPr>
          <w:rStyle w:val="VerbatimChar"/>
        </w:rPr>
        <w:t xml:space="preserve">Role: SalesManager                                              [ Save ]</w:t>
      </w:r>
      <w:r>
        <w:br/>
      </w:r>
      <w:r>
        <w:br/>
      </w:r>
      <w:r>
        <w:rPr>
          <w:rStyle w:val="VerbatimChar"/>
        </w:rPr>
        <w:t xml:space="preserve">  Leads Tracker</w:t>
      </w:r>
      <w:r>
        <w:br/>
      </w:r>
      <w:r>
        <w:rPr>
          <w:rStyle w:val="VerbatimChar"/>
        </w:rPr>
        <w:t xml:space="preserve">                          view    create   update   delete   export</w:t>
      </w:r>
      <w:r>
        <w:br/>
      </w:r>
      <w:r>
        <w:rPr>
          <w:rStyle w:val="VerbatimChar"/>
        </w:rPr>
        <w:t xml:space="preserve">    Leads                 ☑        ☑        ☑        ☐        ☑</w:t>
      </w:r>
      <w:r>
        <w:br/>
      </w:r>
      <w:r>
        <w:rPr>
          <w:rStyle w:val="VerbatimChar"/>
        </w:rPr>
        <w:t xml:space="preserve">    Customers              ☑        ☐        ☑        ☐        ☐</w:t>
      </w:r>
      <w:r>
        <w:br/>
      </w:r>
      <w:r>
        <w:br/>
      </w:r>
      <w:r>
        <w:rPr>
          <w:rStyle w:val="VerbatimChar"/>
        </w:rPr>
        <w:t xml:space="preserve">  ERP Dashboard</w:t>
      </w:r>
      <w:r>
        <w:br/>
      </w:r>
      <w:r>
        <w:rPr>
          <w:rStyle w:val="VerbatimChar"/>
        </w:rPr>
        <w:t xml:space="preserve">                          view    export</w:t>
      </w:r>
      <w:r>
        <w:br/>
      </w:r>
      <w:r>
        <w:rPr>
          <w:rStyle w:val="VerbatimChar"/>
        </w:rPr>
        <w:t xml:space="preserve">    Sales                  ☑        ☑</w:t>
      </w:r>
      <w:r>
        <w:br/>
      </w:r>
      <w:r>
        <w:rPr>
          <w:rStyle w:val="VerbatimChar"/>
        </w:rPr>
        <w:t xml:space="preserve">    Finance                ☐        ☐</w:t>
      </w:r>
      <w:r>
        <w:br/>
      </w:r>
      <w:r>
        <w:br/>
      </w:r>
      <w:r>
        <w:rPr>
          <w:rStyle w:val="VerbatimChar"/>
        </w:rPr>
        <w:t xml:space="preserve">  Company Portal</w:t>
      </w:r>
      <w:r>
        <w:br/>
      </w:r>
      <w:r>
        <w:rPr>
          <w:rStyle w:val="VerbatimChar"/>
        </w:rPr>
        <w:t xml:space="preserve">                          view    update   manage</w:t>
      </w:r>
      <w:r>
        <w:br/>
      </w:r>
      <w:r>
        <w:rPr>
          <w:rStyle w:val="VerbatimChar"/>
        </w:rPr>
        <w:t xml:space="preserve">    Employee Directory     ☑        ☐        —</w:t>
      </w:r>
      <w:r>
        <w:br/>
      </w:r>
      <w:r>
        <w:rPr>
          <w:rStyle w:val="VerbatimChar"/>
        </w:rPr>
        <w:t xml:space="preserve">    Admin Console           ☐        —        ☐</w:t>
      </w:r>
    </w:p>
    <w:p>
      <w:pPr>
        <w:pStyle w:val="FirstParagraph"/>
      </w:pPr>
      <w:r>
        <w:t xml:space="preserve">One save updates</w:t>
      </w:r>
      <w:r>
        <w:t xml:space="preserve"> </w:t>
      </w:r>
      <w:r>
        <w:rPr>
          <w:rStyle w:val="VerbatimChar"/>
        </w:rPr>
        <w:t xml:space="preserve">RolePermissions</w:t>
      </w:r>
      <w:r>
        <w:t xml:space="preserve"> </w:t>
      </w:r>
      <w:r>
        <w:t xml:space="preserve">for every user (directly or via a group) holding that role. Server-rendered (EJS/Pug + form posts), as recommended in v1, for the same low-ops-burden reason.</w:t>
      </w:r>
    </w:p>
    <w:p>
      <w:r>
        <w:pict>
          <v:rect style="width:0;height:1.5pt" o:hralign="center" o:hrstd="t" o:hr="t"/>
        </w:pict>
      </w:r>
    </w:p>
    <w:bookmarkEnd w:id="39"/>
    <w:bookmarkStart w:id="40" w:name="technology-stack"/>
    <w:p>
      <w:pPr>
        <w:pStyle w:val="Heading2"/>
      </w:pPr>
      <w:r>
        <w:t xml:space="preserve">11. Technology Stack</w:t>
      </w:r>
    </w:p>
    <w:p>
      <w:pPr>
        <w:pStyle w:val="FirstParagraph"/>
      </w:pPr>
      <w:r>
        <w:t xml:space="preserve">Unchanged from v1: Node.js + Express,</w:t>
      </w:r>
      <w:r>
        <w:t xml:space="preserve"> </w:t>
      </w:r>
      <w:r>
        <w:rPr>
          <w:rStyle w:val="VerbatimChar"/>
        </w:rPr>
        <w:t xml:space="preserve">mssql</w:t>
      </w:r>
      <w:r>
        <w:t xml:space="preserve">,</w:t>
      </w:r>
      <w:r>
        <w:t xml:space="preserve"> </w:t>
      </w:r>
      <w:r>
        <w:rPr>
          <w:rStyle w:val="VerbatimChar"/>
        </w:rPr>
        <w:t xml:space="preserve">jsonwebtoken</w:t>
      </w:r>
      <w:r>
        <w:t xml:space="preserve">,</w:t>
      </w:r>
      <w:r>
        <w:t xml:space="preserve"> </w:t>
      </w:r>
      <w:r>
        <w:rPr>
          <w:rStyle w:val="VerbatimChar"/>
        </w:rPr>
        <w:t xml:space="preserve">bcrypt</w:t>
      </w:r>
      <w:r>
        <w:t xml:space="preserve">/</w:t>
      </w:r>
      <w:r>
        <w:rPr>
          <w:rStyle w:val="VerbatimChar"/>
        </w:rPr>
        <w:t xml:space="preserve">bcryptjs</w:t>
      </w:r>
      <w:r>
        <w:t xml:space="preserve">,</w:t>
      </w:r>
      <w:r>
        <w:t xml:space="preserve"> </w:t>
      </w:r>
      <w:r>
        <w:rPr>
          <w:rStyle w:val="VerbatimChar"/>
        </w:rPr>
        <w:t xml:space="preserve">express-rate-limit</w:t>
      </w:r>
      <w:r>
        <w:t xml:space="preserve">,</w:t>
      </w:r>
      <w:r>
        <w:t xml:space="preserve"> </w:t>
      </w:r>
      <w:r>
        <w:rPr>
          <w:rStyle w:val="VerbatimChar"/>
        </w:rPr>
        <w:t xml:space="preserve">helmet</w:t>
      </w:r>
      <w:r>
        <w:t xml:space="preserve">. This matches what Portal and Leads Tracker already use, so the migration in §13 is largely a matter of relocating already-working code, not learning a new stack.</w:t>
      </w:r>
    </w:p>
    <w:p>
      <w:r>
        <w:pict>
          <v:rect style="width:0;height:1.5pt" o:hralign="center" o:hrstd="t" o:hr="t"/>
        </w:pict>
      </w:r>
    </w:p>
    <w:bookmarkEnd w:id="40"/>
    <w:bookmarkStart w:id="41" w:name="security-considerations"/>
    <w:p>
      <w:pPr>
        <w:pStyle w:val="Heading2"/>
      </w:pPr>
      <w:r>
        <w:t xml:space="preserve">12. Security Considerations</w:t>
      </w:r>
    </w:p>
    <w:p>
      <w:pPr>
        <w:pStyle w:val="Compact"/>
        <w:numPr>
          <w:ilvl w:val="0"/>
          <w:numId w:val="1009"/>
        </w:numPr>
      </w:pPr>
      <w:r>
        <w:t xml:space="preserve">Password storage: bcrypt, proper cost factor — unchanged from v1.</w:t>
      </w:r>
    </w:p>
    <w:p>
      <w:pPr>
        <w:pStyle w:val="Compact"/>
        <w:numPr>
          <w:ilvl w:val="0"/>
          <w:numId w:val="1009"/>
        </w:numPr>
      </w:pPr>
      <w:r>
        <w:t xml:space="preserve">Login throttling + account lockout — already implemented in Portal’s</w:t>
      </w:r>
      <w:r>
        <w:t xml:space="preserve"> </w:t>
      </w:r>
      <w:r>
        <w:rPr>
          <w:rStyle w:val="VerbatimChar"/>
        </w:rPr>
        <w:t xml:space="preserve">auth.js</w:t>
      </w:r>
      <w:r>
        <w:t xml:space="preserve">; port as-is.</w:t>
      </w:r>
    </w:p>
    <w:p>
      <w:pPr>
        <w:pStyle w:val="Compact"/>
        <w:numPr>
          <w:ilvl w:val="0"/>
          <w:numId w:val="1009"/>
        </w:numPr>
      </w:pPr>
      <w:r>
        <w:t xml:space="preserve">Access tokens never reach the browser — they live only in each app’s backend session store, which removes an entire class of XSS-token-theft concern that a browser-visible JWT would carry.</w:t>
      </w:r>
    </w:p>
    <w:p>
      <w:pPr>
        <w:pStyle w:val="Compact"/>
        <w:numPr>
          <w:ilvl w:val="0"/>
          <w:numId w:val="1009"/>
        </w:numPr>
      </w:pPr>
      <w:r>
        <w:t xml:space="preserve">App session cookies:</w:t>
      </w:r>
      <w:r>
        <w:t xml:space="preserve"> </w:t>
      </w:r>
      <w:r>
        <w:rPr>
          <w:rStyle w:val="VerbatimChar"/>
        </w:rPr>
        <w:t xml:space="preserve">HttpOnly</w:t>
      </w:r>
      <w:r>
        <w:t xml:space="preserve">,</w:t>
      </w:r>
      <w:r>
        <w:t xml:space="preserve"> </w:t>
      </w:r>
      <w:r>
        <w:rPr>
          <w:rStyle w:val="VerbatimChar"/>
        </w:rPr>
        <w:t xml:space="preserve">Secure</w:t>
      </w:r>
      <w:r>
        <w:t xml:space="preserve">,</w:t>
      </w:r>
      <w:r>
        <w:t xml:space="preserve"> </w:t>
      </w:r>
      <w:r>
        <w:rPr>
          <w:rStyle w:val="VerbatimChar"/>
        </w:rPr>
        <w:t xml:space="preserve">SameSite=Lax</w:t>
      </w:r>
      <w:r>
        <w:t xml:space="preserve">.</w:t>
      </w:r>
    </w:p>
    <w:p>
      <w:pPr>
        <w:pStyle w:val="Compact"/>
        <w:numPr>
          <w:ilvl w:val="0"/>
          <w:numId w:val="1009"/>
        </w:numPr>
      </w:pPr>
      <w:r>
        <w:t xml:space="preserve">CSRF on state-changing requests: standard cookie-auth practice, per app.</w:t>
      </w:r>
    </w:p>
    <w:p>
      <w:pPr>
        <w:pStyle w:val="Compact"/>
        <w:numPr>
          <w:ilvl w:val="0"/>
          <w:numId w:val="1009"/>
        </w:numPr>
      </w:pPr>
      <w:r>
        <w:t xml:space="preserve">Audit everything security-relevant: login success/failure, SSO issue/exchange, permission denials, admin changes, forced logouts.</w:t>
      </w:r>
    </w:p>
    <w:p>
      <w:pPr>
        <w:pStyle w:val="Compact"/>
        <w:numPr>
          <w:ilvl w:val="0"/>
          <w:numId w:val="1009"/>
        </w:numPr>
      </w:pPr>
      <w:r>
        <w:t xml:space="preserve">Least privilege on the</w:t>
      </w:r>
      <w:r>
        <w:t xml:space="preserve"> </w:t>
      </w:r>
      <w:r>
        <w:rPr>
          <w:rStyle w:val="VerbatimChar"/>
        </w:rPr>
        <w:t xml:space="preserve">AuthCenter</w:t>
      </w:r>
      <w:r>
        <w:t xml:space="preserve"> </w:t>
      </w:r>
      <w:r>
        <w:t xml:space="preserve">DB login: no access to</w:t>
      </w:r>
      <w:r>
        <w:t xml:space="preserve"> </w:t>
      </w:r>
      <w:r>
        <w:rPr>
          <w:rStyle w:val="VerbatimChar"/>
        </w:rPr>
        <w:t xml:space="preserve">SYNCAXIS</w:t>
      </w:r>
      <w:r>
        <w:t xml:space="preserve"> </w:t>
      </w:r>
      <w:r>
        <w:t xml:space="preserve">(ERP) or any app’s own business DB.</w:t>
      </w:r>
    </w:p>
    <w:p>
      <w:pPr>
        <w:pStyle w:val="Compact"/>
        <w:numPr>
          <w:ilvl w:val="0"/>
          <w:numId w:val="1009"/>
        </w:numPr>
      </w:pPr>
      <w:r>
        <w:t xml:space="preserve">Secrets (JWT signing key, DB connection string) in environment variables, excluded from version control.</w:t>
      </w:r>
    </w:p>
    <w:p>
      <w:pPr>
        <w:pStyle w:val="Compact"/>
        <w:numPr>
          <w:ilvl w:val="0"/>
          <w:numId w:val="1009"/>
        </w:numPr>
      </w:pPr>
      <w:r>
        <w:t xml:space="preserve">Operational risk from consolidation (monitoring, backup) is covered in §9.4, not repeated here — but treat it as a security concern, not just an ops one: this DB is now the single thing standing between an outage/data-loss event and every app’s access at once.</w:t>
      </w:r>
    </w:p>
    <w:p>
      <w:r>
        <w:pict>
          <v:rect style="width:0;height:1.5pt" o:hralign="center" o:hrstd="t" o:hr="t"/>
        </w:pict>
      </w:r>
    </w:p>
    <w:bookmarkEnd w:id="41"/>
    <w:bookmarkStart w:id="42" w:name="migration-rollout-plan"/>
    <w:p>
      <w:pPr>
        <w:pStyle w:val="Heading2"/>
      </w:pPr>
      <w:r>
        <w:t xml:space="preserve">13. Migration &amp; Rollout Plan</w:t>
      </w:r>
    </w:p>
    <w:p>
      <w:pPr>
        <w:pStyle w:val="FirstParagraph"/>
      </w:pPr>
      <w:r>
        <w:t xml:space="preserve">Grounded in what already exists today, not a green-field build:</w:t>
      </w:r>
    </w:p>
    <w:p>
      <w:pPr>
        <w:pStyle w:val="Compact"/>
        <w:numPr>
          <w:ilvl w:val="0"/>
          <w:numId w:val="1010"/>
        </w:numPr>
      </w:pPr>
      <w:r>
        <w:rPr>
          <w:b/>
          <w:bCs/>
        </w:rPr>
        <w:t xml:space="preserve">Stand up</w:t>
      </w:r>
      <w:r>
        <w:rPr>
          <w:b/>
          <w:bCs/>
        </w:rPr>
        <w:t xml:space="preserve"> </w:t>
      </w:r>
      <w:r>
        <w:rPr>
          <w:rStyle w:val="VerbatimChar"/>
          <w:b/>
          <w:bCs/>
        </w:rPr>
        <w:t xml:space="preserve">syncaxis-iam</w:t>
      </w:r>
      <w:r>
        <w:rPr>
          <w:b/>
          <w:bCs/>
        </w:rPr>
        <w:t xml:space="preserve"> </w:t>
      </w:r>
      <w:r>
        <w:rPr>
          <w:b/>
          <w:bCs/>
        </w:rPr>
        <w:t xml:space="preserve">+</w:t>
      </w:r>
      <w:r>
        <w:rPr>
          <w:b/>
          <w:bCs/>
        </w:rPr>
        <w:t xml:space="preserve"> </w:t>
      </w:r>
      <w:r>
        <w:rPr>
          <w:rStyle w:val="VerbatimChar"/>
          <w:b/>
          <w:bCs/>
        </w:rPr>
        <w:t xml:space="preserve">AuthCenter</w:t>
      </w:r>
      <w:r>
        <w:rPr>
          <w:b/>
          <w:bCs/>
        </w:rPr>
        <w:t xml:space="preserve">.</w:t>
      </w:r>
      <w:r>
        <w:t xml:space="preserve"> </w:t>
      </w:r>
      <w:r>
        <w:t xml:space="preserve">Port Portal’s existing</w:t>
      </w:r>
      <w:r>
        <w:t xml:space="preserve"> </w:t>
      </w:r>
      <w:r>
        <w:rPr>
          <w:rStyle w:val="VerbatimChar"/>
        </w:rPr>
        <w:t xml:space="preserve">auth.js</w:t>
      </w:r>
      <w:r>
        <w:t xml:space="preserve">/</w:t>
      </w:r>
      <w:r>
        <w:rPr>
          <w:rStyle w:val="VerbatimChar"/>
        </w:rPr>
        <w:t xml:space="preserve">middleware/auth.js</w:t>
      </w:r>
      <w:r>
        <w:t xml:space="preserve"> </w:t>
      </w:r>
      <w:r>
        <w:t xml:space="preserve">(bcrypt, lockout, JWT issuance, role/group resolution) into the new service largely as-is. Add the</w:t>
      </w:r>
      <w:r>
        <w:t xml:space="preserve"> </w:t>
      </w:r>
      <w:r>
        <w:rPr>
          <w:rStyle w:val="VerbatimChar"/>
        </w:rPr>
        <w:t xml:space="preserve">Apps</w:t>
      </w:r>
      <w:r>
        <w:t xml:space="preserve">/</w:t>
      </w:r>
      <w:r>
        <w:rPr>
          <w:rStyle w:val="VerbatimChar"/>
        </w:rPr>
        <w:t xml:space="preserve">Permissions</w:t>
      </w:r>
      <w:r>
        <w:t xml:space="preserve"> </w:t>
      </w:r>
      <w:r>
        <w:t xml:space="preserve">self-registration endpoints (§8.2/§8.3) and the</w:t>
      </w:r>
      <w:r>
        <w:t xml:space="preserve"> </w:t>
      </w:r>
      <w:r>
        <w:rPr>
          <w:rStyle w:val="VerbatimChar"/>
        </w:rPr>
        <w:t xml:space="preserve">TokenValidAfter</w:t>
      </w:r>
      <w:r>
        <w:t xml:space="preserve"> </w:t>
      </w:r>
      <w:r>
        <w:t xml:space="preserve">cutoff (§6.4), neither of which exist yet. Bootstrap the first admin per §9.3 before anything else.</w:t>
      </w:r>
    </w:p>
    <w:p>
      <w:pPr>
        <w:pStyle w:val="Compact"/>
        <w:numPr>
          <w:ilvl w:val="0"/>
          <w:numId w:val="1010"/>
        </w:numPr>
      </w:pPr>
      <w:r>
        <w:rPr>
          <w:b/>
          <w:bCs/>
        </w:rPr>
        <w:t xml:space="preserve">Migrate data</w:t>
      </w:r>
      <w:r>
        <w:t xml:space="preserve">:</w:t>
      </w:r>
      <w:r>
        <w:t xml:space="preserve"> </w:t>
      </w:r>
      <w:r>
        <w:rPr>
          <w:rStyle w:val="VerbatimChar"/>
        </w:rPr>
        <w:t xml:space="preserve">portal.Users</w:t>
      </w:r>
      <w:r>
        <w:t xml:space="preserve">/</w:t>
      </w:r>
      <w:r>
        <w:rPr>
          <w:rStyle w:val="VerbatimChar"/>
        </w:rPr>
        <w:t xml:space="preserve">Roles</w:t>
      </w:r>
      <w:r>
        <w:t xml:space="preserve">/</w:t>
      </w:r>
      <w:r>
        <w:rPr>
          <w:rStyle w:val="VerbatimChar"/>
        </w:rPr>
        <w:t xml:space="preserve">UserGroups</w:t>
      </w:r>
      <w:r>
        <w:t xml:space="preserve">/</w:t>
      </w:r>
      <w:r>
        <w:rPr>
          <w:rStyle w:val="VerbatimChar"/>
        </w:rPr>
        <w:t xml:space="preserve">RolePermissions</w:t>
      </w:r>
      <w:r>
        <w:t xml:space="preserve"> </w:t>
      </w:r>
      <w:r>
        <w:t xml:space="preserve">rows move into</w:t>
      </w:r>
      <w:r>
        <w:t xml:space="preserve"> </w:t>
      </w:r>
      <w:r>
        <w:rPr>
          <w:rStyle w:val="VerbatimChar"/>
        </w:rPr>
        <w:t xml:space="preserve">AuthCenter</w:t>
      </w:r>
      <w:r>
        <w:t xml:space="preserve"> </w:t>
      </w:r>
      <w:r>
        <w:t xml:space="preserve">— bcrypt hashes carry over unchanged, no forced password reset. Expand existing</w:t>
      </w:r>
      <w:r>
        <w:t xml:space="preserve"> </w:t>
      </w:r>
      <w:r>
        <w:rPr>
          <w:rStyle w:val="VerbatimChar"/>
        </w:rPr>
        <w:t xml:space="preserve">page</w:t>
      </w:r>
      <w:r>
        <w:t xml:space="preserve">/</w:t>
      </w:r>
      <w:r>
        <w:rPr>
          <w:rStyle w:val="VerbatimChar"/>
        </w:rPr>
        <w:t xml:space="preserve">application</w:t>
      </w:r>
      <w:r>
        <w:t xml:space="preserve"> </w:t>
      </w:r>
      <w:r>
        <w:t xml:space="preserve">flags into the new</w:t>
      </w:r>
      <w:r>
        <w:t xml:space="preserve"> </w:t>
      </w:r>
      <w:r>
        <w:rPr>
          <w:rStyle w:val="VerbatimChar"/>
        </w:rPr>
        <w:t xml:space="preserve">app.module.action</w:t>
      </w:r>
      <w:r>
        <w:t xml:space="preserve"> </w:t>
      </w:r>
      <w:r>
        <w:t xml:space="preserve">key convention (§6.1) — this is the one genuinely new modeling work, done once per existing permission.</w:t>
      </w:r>
      <w:r>
        <w:t xml:space="preserve"> </w:t>
      </w:r>
      <w:r>
        <w:rPr>
          <w:b/>
          <w:bCs/>
        </w:rPr>
        <w:t xml:space="preserve">Before dropping</w:t>
      </w:r>
      <w:r>
        <w:rPr>
          <w:b/>
          <w:bCs/>
        </w:rPr>
        <w:t xml:space="preserve"> </w:t>
      </w:r>
      <w:r>
        <w:rPr>
          <w:rStyle w:val="VerbatimChar"/>
          <w:b/>
          <w:bCs/>
        </w:rPr>
        <w:t xml:space="preserve">portal.Users</w:t>
      </w:r>
      <w:r>
        <w:rPr>
          <w:b/>
          <w:bCs/>
        </w:rPr>
        <w:t xml:space="preserve">, add</w:t>
      </w:r>
      <w:r>
        <w:rPr>
          <w:b/>
          <w:bCs/>
        </w:rPr>
        <w:t xml:space="preserve"> </w:t>
      </w:r>
      <w:r>
        <w:rPr>
          <w:rStyle w:val="VerbatimChar"/>
          <w:b/>
          <w:bCs/>
        </w:rPr>
        <w:t xml:space="preserve">AuthUserId</w:t>
      </w:r>
      <w:r>
        <w:rPr>
          <w:b/>
          <w:bCs/>
        </w:rPr>
        <w:t xml:space="preserve"> </w:t>
      </w:r>
      <w:r>
        <w:rPr>
          <w:b/>
          <w:bCs/>
        </w:rPr>
        <w:t xml:space="preserve">to Portal’s own</w:t>
      </w:r>
      <w:r>
        <w:rPr>
          <w:b/>
          <w:bCs/>
        </w:rPr>
        <w:t xml:space="preserve"> </w:t>
      </w:r>
      <w:r>
        <w:rPr>
          <w:rStyle w:val="VerbatimChar"/>
          <w:b/>
          <w:bCs/>
        </w:rPr>
        <w:t xml:space="preserve">Employees</w:t>
      </w:r>
      <w:r>
        <w:rPr>
          <w:b/>
          <w:bCs/>
        </w:rPr>
        <w:t xml:space="preserve"> </w:t>
      </w:r>
      <w:r>
        <w:rPr>
          <w:b/>
          <w:bCs/>
        </w:rPr>
        <w:t xml:space="preserve">table and backfill it from the old</w:t>
      </w:r>
      <w:r>
        <w:rPr>
          <w:b/>
          <w:bCs/>
        </w:rPr>
        <w:t xml:space="preserve"> </w:t>
      </w:r>
      <w:r>
        <w:rPr>
          <w:rStyle w:val="VerbatimChar"/>
          <w:b/>
          <w:bCs/>
        </w:rPr>
        <w:t xml:space="preserve">portal.Users.EmployeeId</w:t>
      </w:r>
      <w:r>
        <w:rPr>
          <w:b/>
          <w:bCs/>
        </w:rPr>
        <w:t xml:space="preserve"> </w:t>
      </w:r>
      <w:r>
        <w:rPr>
          <w:b/>
          <w:bCs/>
        </w:rPr>
        <w:t xml:space="preserve">mapping</w:t>
      </w:r>
      <w:r>
        <w:t xml:space="preserve"> </w:t>
      </w:r>
      <w:r>
        <w:t xml:space="preserve">— otherwise Portal’s Directory/org-chart loses the link between a login and an employee record (§7).</w:t>
      </w:r>
    </w:p>
    <w:p>
      <w:pPr>
        <w:pStyle w:val="Compact"/>
        <w:numPr>
          <w:ilvl w:val="0"/>
          <w:numId w:val="1010"/>
        </w:numPr>
      </w:pPr>
      <w:r>
        <w:rPr>
          <w:b/>
          <w:bCs/>
        </w:rPr>
        <w:t xml:space="preserve">Pilot on ERP Dashboard</w:t>
      </w:r>
      <w:r>
        <w:t xml:space="preserve"> </w:t>
      </w:r>
      <w:r>
        <w:t xml:space="preserve">(lowest visibility, already isolated behind its own SSO-handoff flag): point it at</w:t>
      </w:r>
      <w:r>
        <w:t xml:space="preserve"> </w:t>
      </w:r>
      <w:r>
        <w:rPr>
          <w:rStyle w:val="VerbatimChar"/>
        </w:rPr>
        <w:t xml:space="preserve">syncaxis-iam</w:t>
      </w:r>
      <w:r>
        <w:t xml:space="preserve"> </w:t>
      </w:r>
      <w:r>
        <w:t xml:space="preserve">instead of Portal — same request/response shapes it already expects.</w:t>
      </w:r>
    </w:p>
    <w:p>
      <w:pPr>
        <w:pStyle w:val="Compact"/>
        <w:numPr>
          <w:ilvl w:val="0"/>
          <w:numId w:val="1010"/>
        </w:numPr>
      </w:pPr>
      <w:r>
        <w:rPr>
          <w:b/>
          <w:bCs/>
        </w:rPr>
        <w:t xml:space="preserve">Cut over Leads Tracker</w:t>
      </w:r>
      <w:r>
        <w:t xml:space="preserve">: change its</w:t>
      </w:r>
      <w:r>
        <w:t xml:space="preserve"> </w:t>
      </w:r>
      <w:r>
        <w:rPr>
          <w:rStyle w:val="VerbatimChar"/>
        </w:rPr>
        <w:t xml:space="preserve">config.portal.apiUrl</w:t>
      </w:r>
      <w:r>
        <w:t xml:space="preserve"> </w:t>
      </w:r>
      <w:r>
        <w:t xml:space="preserve">to point at</w:t>
      </w:r>
      <w:r>
        <w:t xml:space="preserve"> </w:t>
      </w:r>
      <w:r>
        <w:rPr>
          <w:rStyle w:val="VerbatimChar"/>
        </w:rPr>
        <w:t xml:space="preserve">syncaxis-iam</w:t>
      </w:r>
      <w:r>
        <w:t xml:space="preserve">; its</w:t>
      </w:r>
      <w:r>
        <w:t xml:space="preserve"> </w:t>
      </w:r>
      <w:r>
        <w:rPr>
          <w:rStyle w:val="VerbatimChar"/>
        </w:rPr>
        <w:t xml:space="preserve">auth.ts</w:t>
      </w:r>
      <w:r>
        <w:t xml:space="preserve">/</w:t>
      </w:r>
      <w:r>
        <w:rPr>
          <w:rStyle w:val="VerbatimChar"/>
        </w:rPr>
        <w:t xml:space="preserve">AuthContext.tsx</w:t>
      </w:r>
      <w:r>
        <w:t xml:space="preserve">/</w:t>
      </w:r>
      <w:r>
        <w:rPr>
          <w:rStyle w:val="VerbatimChar"/>
        </w:rPr>
        <w:t xml:space="preserve">SsoCallbackPage.tsx</w:t>
      </w:r>
      <w:r>
        <w:t xml:space="preserve"> </w:t>
      </w:r>
      <w:r>
        <w:t xml:space="preserve">barely change, since they already only talk to an external identity API, never to Portal’s business logic. Update its route handlers to check per-action keys (</w:t>
      </w:r>
      <w:r>
        <w:rPr>
          <w:rStyle w:val="VerbatimChar"/>
        </w:rPr>
        <w:t xml:space="preserve">leads.leads.view/create/update/delete/export</w:t>
      </w:r>
      <w:r>
        <w:t xml:space="preserve">) instead of the current coarse</w:t>
      </w:r>
      <w:r>
        <w:t xml:space="preserve"> </w:t>
      </w:r>
      <w:r>
        <w:rPr>
          <w:rStyle w:val="VerbatimChar"/>
        </w:rPr>
        <w:t xml:space="preserve">hasAccess</w:t>
      </w:r>
      <w:r>
        <w:t xml:space="preserve">/</w:t>
      </w:r>
      <w:r>
        <w:rPr>
          <w:rStyle w:val="VerbatimChar"/>
        </w:rPr>
        <w:t xml:space="preserve">hasAdminAccess</w:t>
      </w:r>
      <w:r>
        <w:t xml:space="preserve"> </w:t>
      </w:r>
      <w:r>
        <w:t xml:space="preserve">booleans.</w:t>
      </w:r>
    </w:p>
    <w:p>
      <w:pPr>
        <w:pStyle w:val="Compact"/>
        <w:numPr>
          <w:ilvl w:val="0"/>
          <w:numId w:val="1010"/>
        </w:numPr>
      </w:pPr>
      <w:r>
        <w:rPr>
          <w:b/>
          <w:bCs/>
        </w:rPr>
        <w:t xml:space="preserve">Cut over Portal last</w:t>
      </w:r>
      <w:r>
        <w:t xml:space="preserve"> </w:t>
      </w:r>
      <w:r>
        <w:t xml:space="preserve">(the largest single step): strip its own login route, JWT signing, and</w:t>
      </w:r>
      <w:r>
        <w:t xml:space="preserve"> </w:t>
      </w:r>
      <w:r>
        <w:rPr>
          <w:rStyle w:val="VerbatimChar"/>
        </w:rPr>
        <w:t xml:space="preserve">Users</w:t>
      </w:r>
      <w:r>
        <w:t xml:space="preserve">/</w:t>
      </w:r>
      <w:r>
        <w:rPr>
          <w:rStyle w:val="VerbatimChar"/>
        </w:rPr>
        <w:t xml:space="preserve">Roles</w:t>
      </w:r>
      <w:r>
        <w:t xml:space="preserve">/</w:t>
      </w:r>
      <w:r>
        <w:rPr>
          <w:rStyle w:val="VerbatimChar"/>
        </w:rPr>
        <w:t xml:space="preserve">UserGroups</w:t>
      </w:r>
      <w:r>
        <w:t xml:space="preserve"> </w:t>
      </w:r>
      <w:r>
        <w:t xml:space="preserve">admin screens; make Portal consume</w:t>
      </w:r>
      <w:r>
        <w:t xml:space="preserve"> </w:t>
      </w:r>
      <w:r>
        <w:rPr>
          <w:rStyle w:val="VerbatimChar"/>
        </w:rPr>
        <w:t xml:space="preserve">syncaxis-iam</w:t>
      </w:r>
      <w:r>
        <w:t xml:space="preserve"> </w:t>
      </w:r>
      <w:r>
        <w:t xml:space="preserve">the same way Leads Tracker does today — Leads’ client code is effectively the reference implementation to copy.</w:t>
      </w:r>
    </w:p>
    <w:p>
      <w:pPr>
        <w:pStyle w:val="Compact"/>
        <w:numPr>
          <w:ilvl w:val="0"/>
          <w:numId w:val="1010"/>
        </w:numPr>
      </w:pPr>
      <w:r>
        <w:rPr>
          <w:b/>
          <w:bCs/>
        </w:rPr>
        <w:t xml:space="preserve">Retire the old code</w:t>
      </w:r>
      <w:r>
        <w:t xml:space="preserve">: drop</w:t>
      </w:r>
      <w:r>
        <w:t xml:space="preserve"> </w:t>
      </w:r>
      <w:r>
        <w:rPr>
          <w:rStyle w:val="VerbatimChar"/>
        </w:rPr>
        <w:t xml:space="preserve">portal.Users</w:t>
      </w:r>
      <w:r>
        <w:t xml:space="preserve"> </w:t>
      </w:r>
      <w:r>
        <w:t xml:space="preserve">etc. from Portal’s DB once all three apps are stable on</w:t>
      </w:r>
      <w:r>
        <w:t xml:space="preserve"> </w:t>
      </w:r>
      <w:r>
        <w:rPr>
          <w:rStyle w:val="VerbatimChar"/>
        </w:rPr>
        <w:t xml:space="preserve">syncaxis-iam</w:t>
      </w:r>
      <w:r>
        <w:t xml:space="preserve">; delete Portal’s now-dead admin screens.</w:t>
      </w:r>
    </w:p>
    <w:p>
      <w:pPr>
        <w:pStyle w:val="Compact"/>
        <w:numPr>
          <w:ilvl w:val="0"/>
          <w:numId w:val="1010"/>
        </w:numPr>
      </w:pPr>
      <w:r>
        <w:rPr>
          <w:b/>
          <w:bCs/>
        </w:rPr>
        <w:t xml:space="preserve">Onboarding any future app</w:t>
      </w:r>
      <w:r>
        <w:t xml:space="preserve"> </w:t>
      </w:r>
      <w:r>
        <w:t xml:space="preserve">from this point on is just: register it + its permission manifest with</w:t>
      </w:r>
      <w:r>
        <w:t xml:space="preserve"> </w:t>
      </w:r>
      <w:r>
        <w:rPr>
          <w:rStyle w:val="VerbatimChar"/>
        </w:rPr>
        <w:t xml:space="preserve">syncaxis-iam</w:t>
      </w:r>
      <w:r>
        <w:t xml:space="preserve"> </w:t>
      </w:r>
      <w:r>
        <w:t xml:space="preserve">(§8.3), implement the three-endpoint client pattern (§4), done — no step above needs to be repeated.</w:t>
      </w:r>
    </w:p>
    <w:p>
      <w:pPr>
        <w:pStyle w:val="FirstParagraph"/>
      </w:pPr>
      <w:r>
        <w:t xml:space="preserve">Keep each app’s old auth path available (feature-flagged off) until its migration is confirmed solid, so there’s an instant fallback per app during rollout, same principle as v1.</w:t>
      </w:r>
    </w:p>
    <w:p>
      <w:r>
        <w:pict>
          <v:rect style="width:0;height:1.5pt" o:hralign="center" o:hrstd="t" o:hr="t"/>
        </w:pict>
      </w:r>
    </w:p>
    <w:bookmarkEnd w:id="42"/>
    <w:bookmarkStart w:id="48" w:name="mobile-native-client-roadmap"/>
    <w:p>
      <w:pPr>
        <w:pStyle w:val="Heading2"/>
      </w:pPr>
      <w:r>
        <w:t xml:space="preserve">14. Mobile / Native Client Roadmap</w:t>
      </w:r>
    </w:p>
    <w:p>
      <w:pPr>
        <w:pStyle w:val="FirstParagraph"/>
      </w:pPr>
      <w:r>
        <w:t xml:space="preserve">Not being built now — no mobile app exists yet — but this is what changes, and what doesn’t, when one is. Written now so building a mobile app later doesn’t force a redesign of anything already shipped.</w:t>
      </w:r>
    </w:p>
    <w:bookmarkStart w:id="43" w:name="what-stays-the-same"/>
    <w:p>
      <w:pPr>
        <w:pStyle w:val="Heading3"/>
      </w:pPr>
      <w:r>
        <w:t xml:space="preserve">14.1 What stays the same</w:t>
      </w:r>
    </w:p>
    <w:p>
      <w:pPr>
        <w:pStyle w:val="FirstParagraph"/>
      </w:pPr>
      <w:r>
        <w:rPr>
          <w:rStyle w:val="VerbatimChar"/>
        </w:rPr>
        <w:t xml:space="preserve">syncaxis-iam</w:t>
      </w:r>
      <w:r>
        <w:t xml:space="preserve">’s DB schema, admin API, and RBAC/permission model (§6, §7) are untouched by adding mobile. A mobile app is just another registered</w:t>
      </w:r>
      <w:r>
        <w:t xml:space="preserve"> </w:t>
      </w:r>
      <w:r>
        <w:rPr>
          <w:rStyle w:val="VerbatimChar"/>
        </w:rPr>
        <w:t xml:space="preserve">App</w:t>
      </w:r>
      <w:r>
        <w:t xml:space="preserve"> </w:t>
      </w:r>
      <w:r>
        <w:t xml:space="preserve">(§7) with its own permission keys, same as any web app. Web apps (Portal, Leads Tracker, ERP Dashboard, and any future web app) keep exactly the pattern already documented in §4 — nothing about adding mobile forces a change there.</w:t>
      </w:r>
    </w:p>
    <w:bookmarkEnd w:id="43"/>
    <w:bookmarkStart w:id="44" w:name="X3cf5aacb61db40c803954886a0ca81d6401df33"/>
    <w:p>
      <w:pPr>
        <w:pStyle w:val="Heading3"/>
      </w:pPr>
      <w:r>
        <w:t xml:space="preserve">14.2 Why the web pattern doesn’t translate directly</w:t>
      </w:r>
    </w:p>
    <w:p>
      <w:pPr>
        <w:pStyle w:val="FirstParagraph"/>
      </w:pPr>
      <w:r>
        <w:t xml:space="preserve">Two mechanical gaps: no browser means no</w:t>
      </w:r>
      <w:r>
        <w:t xml:space="preserve"> </w:t>
      </w:r>
      <w:r>
        <w:rPr>
          <w:rStyle w:val="VerbatimChar"/>
        </w:rPr>
        <w:t xml:space="preserve">HttpOnly</w:t>
      </w:r>
      <w:r>
        <w:t xml:space="preserve"> </w:t>
      </w:r>
      <w:r>
        <w:t xml:space="preserve">cookie (a native app needs its own on-device token storage — iOS Keychain / Android Keystore), and no</w:t>
      </w:r>
      <w:r>
        <w:t xml:space="preserve"> </w:t>
      </w:r>
      <w:r>
        <w:rPr>
          <w:rStyle w:val="VerbatimChar"/>
        </w:rPr>
        <w:t xml:space="preserve">window.open</w:t>
      </w:r>
      <w:r>
        <w:t xml:space="preserve"> </w:t>
      </w:r>
      <w:r>
        <w:t xml:space="preserve">means SSO needs a deep link (iOS Universal Links / Android App Links carrying the code) instead of a query-string parameter on a browser tab.</w:t>
      </w:r>
    </w:p>
    <w:p>
      <w:pPr>
        <w:pStyle w:val="BodyText"/>
      </w:pPr>
      <w:r>
        <w:t xml:space="preserve">The more important gap is trust, not mechanics: a native app is a</w:t>
      </w:r>
      <w:r>
        <w:t xml:space="preserve"> </w:t>
      </w:r>
      <w:r>
        <w:rPr>
          <w:b/>
          <w:bCs/>
        </w:rPr>
        <w:t xml:space="preserve">public client</w:t>
      </w:r>
      <w:r>
        <w:t xml:space="preserve"> </w:t>
      </w:r>
      <w:r>
        <w:t xml:space="preserve">— it ships to a user’s device and can be decompiled, unlike Portal’s or Leads’ backends, which never leave your server room. Lifting §4.1’s login-proxy pattern (app relays a raw password server-to-server) unmodified onto a phone app would mean the app itself becomes trusted to see and relay a raw password — something you have no ongoing control over once it’s installed on hundreds of phones. Mobile needs a pattern designed for that, not a workaround.</w:t>
      </w:r>
    </w:p>
    <w:bookmarkEnd w:id="44"/>
    <w:bookmarkStart w:id="45" w:name="X9b206baf4336a250bc803752262eed642872497"/>
    <w:p>
      <w:pPr>
        <w:pStyle w:val="Heading3"/>
      </w:pPr>
      <w:r>
        <w:t xml:space="preserve">14.3 The pattern to use: OAuth2 Authorization Code + PKCE</w:t>
      </w:r>
    </w:p>
    <w:p>
      <w:pPr>
        <w:pStyle w:val="FirstParagraph"/>
      </w:pPr>
      <w:r>
        <w:t xml:space="preserve">This is the same standards-based fallback already named in §15 (Trade-offs, now folded into this section) as the eventual outgrow-path — a native app is the concrete reason to build it, not a hypothetical scale trigger.</w:t>
      </w:r>
    </w:p>
    <w:p>
      <w:pPr>
        <w:pStyle w:val="SourceCode"/>
      </w:pPr>
      <w:r>
        <w:rPr>
          <w:rStyle w:val="VerbatimChar"/>
        </w:rPr>
        <w:t xml:space="preserve">Native app         System browser (Chrome Custom Tabs / ASWebAuthenticationSession)     syncaxis-iam</w:t>
      </w:r>
      <w:r>
        <w:br/>
      </w:r>
      <w:r>
        <w:rPr>
          <w:rStyle w:val="VerbatimChar"/>
        </w:rPr>
        <w:t xml:space="preserve">  │ open login  ─────────────&gt;│                                                              │</w:t>
      </w:r>
      <w:r>
        <w:br/>
      </w:r>
      <w:r>
        <w:rPr>
          <w:rStyle w:val="VerbatimChar"/>
        </w:rPr>
        <w:t xml:space="preserve">  │                            │  GET /auth/authorize?client_id=...&amp;code_challenge=...        │</w:t>
      </w:r>
      <w:r>
        <w:br/>
      </w:r>
      <w:r>
        <w:rPr>
          <w:rStyle w:val="VerbatimChar"/>
        </w:rPr>
        <w:t xml:space="preserve">  │                            │───────────────────────────────────────────────────────────────&gt;│</w:t>
      </w:r>
      <w:r>
        <w:br/>
      </w:r>
      <w:r>
        <w:rPr>
          <w:rStyle w:val="VerbatimChar"/>
        </w:rPr>
        <w:t xml:space="preserve">  │                            │           user enters credentials on iam's own login page       │</w:t>
      </w:r>
      <w:r>
        <w:br/>
      </w:r>
      <w:r>
        <w:rPr>
          <w:rStyle w:val="VerbatimChar"/>
        </w:rPr>
        <w:t xml:space="preserve">  │                            │&lt;──────────── redirect to app's universal link, ?code=... ────────│</w:t>
      </w:r>
      <w:r>
        <w:br/>
      </w:r>
      <w:r>
        <w:rPr>
          <w:rStyle w:val="VerbatimChar"/>
        </w:rPr>
        <w:t xml:space="preserve">  │&lt;── OS hands the link back to the app (deep link) ──────────────────────────────────────────────│</w:t>
      </w:r>
      <w:r>
        <w:br/>
      </w:r>
      <w:r>
        <w:rPr>
          <w:rStyle w:val="VerbatimChar"/>
        </w:rPr>
        <w:t xml:space="preserve">  │  POST /auth/token {code, code_verifier}  ─────────────────────────────────────────────────────&gt;│</w:t>
      </w:r>
      <w:r>
        <w:br/>
      </w:r>
      <w:r>
        <w:rPr>
          <w:rStyle w:val="VerbatimChar"/>
        </w:rPr>
        <w:t xml:space="preserve">  │&lt;── {access_token, refresh_token} ──────────────────────────────────────────────────────────────│</w:t>
      </w:r>
    </w:p>
    <w:p>
      <w:pPr>
        <w:pStyle w:val="FirstParagraph"/>
      </w:pPr>
      <w:r>
        <w:t xml:space="preserve">Key differences from §4’s web pattern:</w:t>
      </w:r>
      <w:r>
        <w:t xml:space="preserve"> </w:t>
      </w:r>
      <w:r>
        <w:t xml:space="preserve">- Credentials are entered on</w:t>
      </w:r>
      <w:r>
        <w:t xml:space="preserve"> </w:t>
      </w:r>
      <w:r>
        <w:rPr>
          <w:rStyle w:val="VerbatimChar"/>
        </w:rPr>
        <w:t xml:space="preserve">syncaxis-iam</w:t>
      </w:r>
      <w:r>
        <w:t xml:space="preserve">’s own login page, rendered inside a system-controlled browser component (Chrome Custom Tabs /</w:t>
      </w:r>
      <w:r>
        <w:t xml:space="preserve"> </w:t>
      </w:r>
      <w:r>
        <w:rPr>
          <w:rStyle w:val="VerbatimChar"/>
        </w:rPr>
        <w:t xml:space="preserve">ASWebAuthenticationSession</w:t>
      </w:r>
      <w:r>
        <w:t xml:space="preserve">) — never an in-app WebView the app’s own code could read from. This is the OS-vendor-recommended pattern specifically because it means a raw password never passes through app code at all, public client or not.</w:t>
      </w:r>
      <w:r>
        <w:t xml:space="preserve"> </w:t>
      </w:r>
      <w:r>
        <w:t xml:space="preserve">- PKCE (</w:t>
      </w:r>
      <w:r>
        <w:rPr>
          <w:rStyle w:val="VerbatimChar"/>
        </w:rPr>
        <w:t xml:space="preserve">code_challenge</w:t>
      </w:r>
      <w:r>
        <w:t xml:space="preserve"> </w:t>
      </w:r>
      <w:r>
        <w:t xml:space="preserve">/</w:t>
      </w:r>
      <w:r>
        <w:t xml:space="preserve"> </w:t>
      </w:r>
      <w:r>
        <w:rPr>
          <w:rStyle w:val="VerbatimChar"/>
        </w:rPr>
        <w:t xml:space="preserve">code_verifier</w:t>
      </w:r>
      <w:r>
        <w:t xml:space="preserve">) is what lets a public client (no way to hold a secret) prove it’s the same app that started the flow — the mobile equivalent of what a trusted backend gives web apps for free.</w:t>
      </w:r>
      <w:r>
        <w:t xml:space="preserve"> </w:t>
      </w:r>
      <w:r>
        <w:t xml:space="preserve">- The native app itself holds the resulting tokens in OS secure storage — there’s no backend of yours in between.</w:t>
      </w:r>
    </w:p>
    <w:bookmarkEnd w:id="45"/>
    <w:bookmarkStart w:id="46" w:name="Xb4fa4f7a8dee045100321f6d8f1b074580ea86f"/>
    <w:p>
      <w:pPr>
        <w:pStyle w:val="Heading3"/>
      </w:pPr>
      <w:r>
        <w:t xml:space="preserve">14.4 Token lifetime for mobile — the one real schema addition, deferred until needed</w:t>
      </w:r>
    </w:p>
    <w:p>
      <w:pPr>
        <w:pStyle w:val="FirstParagraph"/>
      </w:pPr>
      <w:r>
        <w:t xml:space="preserve">§4.4’s 8-hour access token with no refresh is fine for a web session but wrong for a phone app people expect to stay signed into for weeks without re-entering a password. A native client needs: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Lifetime</w:t>
            </w:r>
          </w:p>
        </w:tc>
        <w:tc>
          <w:tcPr/>
          <w:p>
            <w:pPr>
              <w:pStyle w:val="Compact"/>
            </w:pPr>
            <w:r>
              <w:t xml:space="preserve">Stored</w:t>
            </w:r>
          </w:p>
        </w:tc>
      </w:tr>
      <w:tr>
        <w:tc>
          <w:tcPr/>
          <w:p>
            <w:pPr>
              <w:pStyle w:val="Compact"/>
            </w:pPr>
            <w:r>
              <w:t xml:space="preserve">Access token</w:t>
            </w:r>
          </w:p>
        </w:tc>
        <w:tc>
          <w:tcPr/>
          <w:p>
            <w:pPr>
              <w:pStyle w:val="Compact"/>
            </w:pPr>
            <w:r>
              <w:t xml:space="preserve">15–30 min</w:t>
            </w:r>
          </w:p>
        </w:tc>
        <w:tc>
          <w:tcPr/>
          <w:p>
            <w:pPr>
              <w:pStyle w:val="Compact"/>
            </w:pPr>
            <w:r>
              <w:t xml:space="preserve">In-memory / short-lived on-device</w:t>
            </w:r>
          </w:p>
        </w:tc>
      </w:tr>
      <w:tr>
        <w:tc>
          <w:tcPr/>
          <w:p>
            <w:pPr>
              <w:pStyle w:val="Compact"/>
            </w:pPr>
            <w:r>
              <w:t xml:space="preserve">Refresh token</w:t>
            </w:r>
          </w:p>
        </w:tc>
        <w:tc>
          <w:tcPr/>
          <w:p>
            <w:pPr>
              <w:pStyle w:val="Compact"/>
            </w:pPr>
            <w:r>
              <w:t xml:space="preserve">30–90 days, rotated on use</w:t>
            </w:r>
          </w:p>
        </w:tc>
        <w:tc>
          <w:tcPr/>
          <w:p>
            <w:pPr>
              <w:pStyle w:val="Compact"/>
            </w:pPr>
            <w:r>
              <w:t xml:space="preserve">OS secure storage (Keychain/Keystore), hashed at rest server-side</w:t>
            </w:r>
          </w:p>
        </w:tc>
      </w:tr>
    </w:tbl>
    <w:p>
      <w:pPr>
        <w:pStyle w:val="BodyText"/>
      </w:pPr>
      <w:r>
        <w:t xml:space="preserve">This reintroduces a</w:t>
      </w:r>
      <w:r>
        <w:t xml:space="preserve"> </w:t>
      </w:r>
      <w:r>
        <w:rPr>
          <w:rStyle w:val="VerbatimChar"/>
        </w:rPr>
        <w:t xml:space="preserve">RefreshTokens</w:t>
      </w:r>
      <w:r>
        <w:t xml:space="preserve"> </w:t>
      </w:r>
      <w:r>
        <w:t xml:space="preserve">table (</w:t>
      </w:r>
      <w:r>
        <w:rPr>
          <w:rStyle w:val="VerbatimChar"/>
        </w:rPr>
        <w:t xml:space="preserve">TokenId</w:t>
      </w:r>
      <w:r>
        <w:t xml:space="preserve">,</w:t>
      </w:r>
      <w:r>
        <w:t xml:space="preserve"> </w:t>
      </w:r>
      <w:r>
        <w:rPr>
          <w:rStyle w:val="VerbatimChar"/>
        </w:rPr>
        <w:t xml:space="preserve">UserId</w:t>
      </w:r>
      <w:r>
        <w:t xml:space="preserve">,</w:t>
      </w:r>
      <w:r>
        <w:t xml:space="preserve"> </w:t>
      </w:r>
      <w:r>
        <w:rPr>
          <w:rStyle w:val="VerbatimChar"/>
        </w:rPr>
        <w:t xml:space="preserve">TokenHash</w:t>
      </w:r>
      <w:r>
        <w:t xml:space="preserve">,</w:t>
      </w:r>
      <w:r>
        <w:t xml:space="preserve"> </w:t>
      </w:r>
      <w:r>
        <w:rPr>
          <w:rStyle w:val="VerbatimChar"/>
        </w:rPr>
        <w:t xml:space="preserve">ExpiresAt</w:t>
      </w:r>
      <w:r>
        <w:t xml:space="preserve">,</w:t>
      </w:r>
      <w:r>
        <w:t xml:space="preserve"> </w:t>
      </w:r>
      <w:r>
        <w:rPr>
          <w:rStyle w:val="VerbatimChar"/>
        </w:rPr>
        <w:t xml:space="preserve">RevokedAt</w:t>
      </w:r>
      <w:r>
        <w:t xml:space="preserve">) — deliberately dropped from the v2 schema (§0) because no client needed it yet, not because it can’t come back. Scope it to native clients only, so web apps stay on today’s simpler model; add the table when the first mobile app is actually built, not speculatively now.</w:t>
      </w:r>
    </w:p>
    <w:bookmarkEnd w:id="46"/>
    <w:bookmarkStart w:id="47" w:name="what-apps-needs-when-this-is-built"/>
    <w:p>
      <w:pPr>
        <w:pStyle w:val="Heading3"/>
      </w:pPr>
      <w:r>
        <w:t xml:space="preserve">14.5 What</w:t>
      </w:r>
      <w:r>
        <w:t xml:space="preserve"> </w:t>
      </w:r>
      <w:r>
        <w:rPr>
          <w:rStyle w:val="VerbatimChar"/>
        </w:rPr>
        <w:t xml:space="preserve">Apps</w:t>
      </w:r>
      <w:r>
        <w:t xml:space="preserve"> </w:t>
      </w:r>
      <w:r>
        <w:t xml:space="preserve">needs when this is built</w:t>
      </w:r>
    </w:p>
    <w:p>
      <w:pPr>
        <w:pStyle w:val="FirstParagraph"/>
      </w:pPr>
      <w:r>
        <w:t xml:space="preserve">One column:</w:t>
      </w:r>
      <w:r>
        <w:t xml:space="preserve"> </w:t>
      </w:r>
      <w:r>
        <w:rPr>
          <w:rStyle w:val="VerbatimChar"/>
        </w:rPr>
        <w:t xml:space="preserve">Apps.ClientType</w:t>
      </w:r>
      <w:r>
        <w:t xml:space="preserve"> </w:t>
      </w:r>
      <w:r>
        <w:t xml:space="preserve">(</w:t>
      </w:r>
      <w:r>
        <w:rPr>
          <w:rStyle w:val="VerbatimChar"/>
        </w:rPr>
        <w:t xml:space="preserve">'web-backend'</w:t>
      </w:r>
      <w:r>
        <w:t xml:space="preserve"> </w:t>
      </w:r>
      <w:r>
        <w:t xml:space="preserve">|</w:t>
      </w:r>
      <w:r>
        <w:t xml:space="preserve"> </w:t>
      </w:r>
      <w:r>
        <w:rPr>
          <w:rStyle w:val="VerbatimChar"/>
        </w:rPr>
        <w:t xml:space="preserve">'native-public'</w:t>
      </w:r>
      <w:r>
        <w:t xml:space="preserve">), so</w:t>
      </w:r>
      <w:r>
        <w:t xml:space="preserve"> </w:t>
      </w:r>
      <w:r>
        <w:rPr>
          <w:rStyle w:val="VerbatimChar"/>
        </w:rPr>
        <w:t xml:space="preserve">syncaxis-iam</w:t>
      </w:r>
      <w:r>
        <w:t xml:space="preserve"> </w:t>
      </w:r>
      <w:r>
        <w:t xml:space="preserve">knows which flow (§4 vs §14.3) and which token-lifetime rules (§4.4 vs §14.4) apply to a given registered app. Everything else in §7’s schema carries over unchanged — this is additive, not a migration of existing data.</w:t>
      </w:r>
    </w:p>
    <w:p>
      <w:r>
        <w:pict>
          <v:rect style="width:0;height:1.5pt" o:hralign="center" o:hrstd="t" o:hr="t"/>
        </w:pict>
      </w:r>
    </w:p>
    <w:bookmarkEnd w:id="47"/>
    <w:bookmarkEnd w:id="48"/>
    <w:bookmarkStart w:id="49" w:name="what-to-revisit-as-this-grows"/>
    <w:p>
      <w:pPr>
        <w:pStyle w:val="Heading2"/>
      </w:pPr>
      <w:r>
        <w:t xml:space="preserve">15. What to revisit as this grows</w:t>
      </w:r>
    </w:p>
    <w:p>
      <w:pPr>
        <w:pStyle w:val="Compact"/>
        <w:numPr>
          <w:ilvl w:val="0"/>
          <w:numId w:val="1011"/>
        </w:numPr>
      </w:pPr>
      <w:r>
        <w:rPr>
          <w:b/>
          <w:bCs/>
        </w:rPr>
        <w:t xml:space="preserve">Row-level scoping or field-level masking</w:t>
      </w:r>
      <w:r>
        <w:t xml:space="preserve"> </w:t>
      </w:r>
      <w:r>
        <w:t xml:space="preserve">(§6.5) — layer on only if a concrete role actually needs</w:t>
      </w:r>
      <w:r>
        <w:t xml:space="preserve"> </w:t>
      </w:r>
      <w:r>
        <w:t xml:space="preserve">“own records only”</w:t>
      </w:r>
      <w:r>
        <w:t xml:space="preserve"> </w:t>
      </w:r>
      <w:r>
        <w:t xml:space="preserve">or hidden fields; not needed today.</w:t>
      </w:r>
    </w:p>
    <w:p>
      <w:pPr>
        <w:pStyle w:val="Compact"/>
        <w:numPr>
          <w:ilvl w:val="0"/>
          <w:numId w:val="1011"/>
        </w:numPr>
      </w:pPr>
      <w:r>
        <w:rPr>
          <w:b/>
          <w:bCs/>
        </w:rPr>
        <w:t xml:space="preserve">A native mobile app</w:t>
      </w:r>
      <w:r>
        <w:t xml:space="preserve"> </w:t>
      </w:r>
      <w:r>
        <w:t xml:space="preserve">— see §14; the trigger to actually build the PKCE flow and</w:t>
      </w:r>
      <w:r>
        <w:t xml:space="preserve"> </w:t>
      </w:r>
      <w:r>
        <w:rPr>
          <w:rStyle w:val="VerbatimChar"/>
        </w:rPr>
        <w:t xml:space="preserve">RefreshTokens</w:t>
      </w:r>
      <w:r>
        <w:t xml:space="preserve"> </w:t>
      </w:r>
      <w:r>
        <w:t xml:space="preserve">table.</w:t>
      </w:r>
    </w:p>
    <w:p>
      <w:pPr>
        <w:pStyle w:val="Compact"/>
        <w:numPr>
          <w:ilvl w:val="0"/>
          <w:numId w:val="1011"/>
        </w:numPr>
      </w:pPr>
      <w:r>
        <w:rPr>
          <w:b/>
          <w:bCs/>
        </w:rPr>
        <w:t xml:space="preserve">More than ~15–20 apps, or truly external/partner access</w:t>
      </w:r>
      <w:r>
        <w:t xml:space="preserve">: the same PKCE-based flow built for mobile (§14.3) covers this too — one standards-based flow serves both drivers.</w:t>
      </w:r>
    </w:p>
    <w:p>
      <w:pPr>
        <w:pStyle w:val="Compact"/>
        <w:numPr>
          <w:ilvl w:val="0"/>
          <w:numId w:val="1011"/>
        </w:numPr>
      </w:pPr>
      <w:r>
        <w:rPr>
          <w:b/>
          <w:bCs/>
        </w:rPr>
        <w:t xml:space="preserve">Need for MFA</w:t>
      </w:r>
      <w:r>
        <w:t xml:space="preserve">: add TOTP at the</w:t>
      </w:r>
      <w:r>
        <w:t xml:space="preserve"> </w:t>
      </w:r>
      <w:r>
        <w:rPr>
          <w:rStyle w:val="VerbatimChar"/>
        </w:rPr>
        <w:t xml:space="preserve">/auth/login</w:t>
      </w:r>
      <w:r>
        <w:t xml:space="preserve"> </w:t>
      </w:r>
      <w:r>
        <w:t xml:space="preserve">(web) or</w:t>
      </w:r>
      <w:r>
        <w:t xml:space="preserve"> </w:t>
      </w:r>
      <w:r>
        <w:rPr>
          <w:rStyle w:val="VerbatimChar"/>
        </w:rPr>
        <w:t xml:space="preserve">/auth/authorize</w:t>
      </w:r>
      <w:r>
        <w:t xml:space="preserve"> </w:t>
      </w:r>
      <w:r>
        <w:t xml:space="preserve">(mobile) step; nothing else in this document changes.</w:t>
      </w:r>
    </w:p>
    <w:p>
      <w:pPr>
        <w:pStyle w:val="Compact"/>
        <w:numPr>
          <w:ilvl w:val="0"/>
          <w:numId w:val="1011"/>
        </w:numPr>
      </w:pPr>
      <w:r>
        <w:rPr>
          <w:b/>
          <w:bCs/>
        </w:rPr>
        <w:t xml:space="preserve">Compliance requirements</w:t>
      </w:r>
      <w:r>
        <w:t xml:space="preserve"> </w:t>
      </w:r>
      <w:r>
        <w:t xml:space="preserve">(e.g. a customer demands SSO audit evidence): this is where adopting an OIDC-compliant layer (Keycloak or similar) earns its added complexity — still a drop-in replacement for</w:t>
      </w:r>
      <w:r>
        <w:t xml:space="preserve"> </w:t>
      </w:r>
      <w:r>
        <w:rPr>
          <w:rStyle w:val="VerbatimChar"/>
        </w:rPr>
        <w:t xml:space="preserve">syncaxis-iam</w:t>
      </w:r>
      <w:r>
        <w:t xml:space="preserve">’s auth endpoints, since every app talks to it only through the contract in §8.</w:t>
      </w:r>
    </w:p>
    <w:p>
      <w:r>
        <w:pict>
          <v:rect style="width:0;height:1.5pt" o:hralign="center" o:hrstd="t" o:hr="t"/>
        </w:pict>
      </w:r>
    </w:p>
    <w:bookmarkEnd w:id="49"/>
    <w:bookmarkStart w:id="57" w:name="appendix-implementation-specification"/>
    <w:p>
      <w:pPr>
        <w:pStyle w:val="Heading2"/>
      </w:pPr>
      <w:r>
        <w:t xml:space="preserve">16. Appendix: Implementation Specification</w:t>
      </w:r>
    </w:p>
    <w:p>
      <w:pPr>
        <w:pStyle w:val="FirstParagraph"/>
      </w:pPr>
      <w:r>
        <w:t xml:space="preserve">Everything above this line is architecture. Everything below is the concrete spec needed to generate the service without further back-and-forth — pinned choices, not open questions.</w:t>
      </w:r>
    </w:p>
    <w:bookmarkStart w:id="50" w:name="language-package-versions"/>
    <w:p>
      <w:pPr>
        <w:pStyle w:val="Heading3"/>
      </w:pPr>
      <w:r>
        <w:t xml:space="preserve">16.1 Language &amp; package versions</w:t>
      </w:r>
    </w:p>
    <w:p>
      <w:pPr>
        <w:pStyle w:val="FirstParagraph"/>
      </w:pPr>
      <w:r>
        <w:rPr>
          <w:b/>
          <w:bCs/>
        </w:rPr>
        <w:t xml:space="preserve">TypeScript</w:t>
      </w:r>
      <w:r>
        <w:t xml:space="preserve"> </w:t>
      </w:r>
      <w:r>
        <w:t xml:space="preserve">(decided over plain JS to match Portal’s style) — the single point of trust for every app’s login/permissions is worth the extra safety of typed request/response shapes, and it matches half the existing stack (Leads Tracker) already.</w:t>
      </w:r>
    </w:p>
    <w:p>
      <w:pPr>
        <w:pStyle w:val="BodyText"/>
      </w:pPr>
      <w:r>
        <w:t xml:space="preserve">Pinned to match what’s already proven in production on this exact Windows Server + SQL Server Express setup (Portal’s and Leads’ own</w:t>
      </w:r>
      <w:r>
        <w:t xml:space="preserve"> </w:t>
      </w:r>
      <w:r>
        <w:rPr>
          <w:rStyle w:val="VerbatimChar"/>
        </w:rPr>
        <w:t xml:space="preserve">package.json</w:t>
      </w:r>
      <w:r>
        <w:t xml:space="preserve">), not newer/unproven majors:</w:t>
      </w:r>
    </w:p>
    <w:p>
      <w:pPr>
        <w:pStyle w:val="SourceCode"/>
      </w:pP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"express"</w:t>
      </w:r>
      <w:r>
        <w:rPr>
          <w:rStyle w:val="FunctionTok"/>
        </w:rPr>
        <w:t xml:space="preserve">:</w:t>
      </w:r>
      <w:r>
        <w:rPr>
          <w:rStyle w:val="NormalTok"/>
        </w:rPr>
        <w:t xml:space="preserve"> </w:t>
      </w:r>
      <w:r>
        <w:rPr>
          <w:rStyle w:val="StringTok"/>
        </w:rPr>
        <w:t xml:space="preserve">"^4.19.2"</w:t>
      </w:r>
      <w:r>
        <w:rPr>
          <w:rStyle w:val="FunctionTok"/>
        </w:rPr>
        <w:t xml:space="preserve">,</w:t>
      </w:r>
      <w:r>
        <w:br/>
      </w:r>
      <w:r>
        <w:rPr>
          <w:rStyle w:val="NormalTok"/>
        </w:rPr>
        <w:t xml:space="preserve">    </w:t>
      </w:r>
      <w:r>
        <w:rPr>
          <w:rStyle w:val="DataTypeTok"/>
        </w:rPr>
        <w:t xml:space="preserve">"mssql"</w:t>
      </w:r>
      <w:r>
        <w:rPr>
          <w:rStyle w:val="FunctionTok"/>
        </w:rPr>
        <w:t xml:space="preserve">:</w:t>
      </w:r>
      <w:r>
        <w:rPr>
          <w:rStyle w:val="NormalTok"/>
        </w:rPr>
        <w:t xml:space="preserve"> </w:t>
      </w:r>
      <w:r>
        <w:rPr>
          <w:rStyle w:val="StringTok"/>
        </w:rPr>
        <w:t xml:space="preserve">"^11.0.1"</w:t>
      </w:r>
      <w:r>
        <w:rPr>
          <w:rStyle w:val="FunctionTok"/>
        </w:rPr>
        <w:t xml:space="preserve">,</w:t>
      </w:r>
      <w:r>
        <w:br/>
      </w:r>
      <w:r>
        <w:rPr>
          <w:rStyle w:val="NormalTok"/>
        </w:rPr>
        <w:t xml:space="preserve">    </w:t>
      </w:r>
      <w:r>
        <w:rPr>
          <w:rStyle w:val="DataTypeTok"/>
        </w:rPr>
        <w:t xml:space="preserve">"bcryptjs"</w:t>
      </w:r>
      <w:r>
        <w:rPr>
          <w:rStyle w:val="FunctionTok"/>
        </w:rPr>
        <w:t xml:space="preserve">:</w:t>
      </w:r>
      <w:r>
        <w:rPr>
          <w:rStyle w:val="NormalTok"/>
        </w:rPr>
        <w:t xml:space="preserve"> </w:t>
      </w:r>
      <w:r>
        <w:rPr>
          <w:rStyle w:val="StringTok"/>
        </w:rPr>
        <w:t xml:space="preserve">"^2.4.3"</w:t>
      </w:r>
      <w:r>
        <w:rPr>
          <w:rStyle w:val="FunctionTok"/>
        </w:rPr>
        <w:t xml:space="preserve">,</w:t>
      </w:r>
      <w:r>
        <w:br/>
      </w:r>
      <w:r>
        <w:rPr>
          <w:rStyle w:val="NormalTok"/>
        </w:rPr>
        <w:t xml:space="preserve">    </w:t>
      </w:r>
      <w:r>
        <w:rPr>
          <w:rStyle w:val="DataTypeTok"/>
        </w:rPr>
        <w:t xml:space="preserve">"jsonwebtoken"</w:t>
      </w:r>
      <w:r>
        <w:rPr>
          <w:rStyle w:val="FunctionTok"/>
        </w:rPr>
        <w:t xml:space="preserve">:</w:t>
      </w:r>
      <w:r>
        <w:rPr>
          <w:rStyle w:val="NormalTok"/>
        </w:rPr>
        <w:t xml:space="preserve"> </w:t>
      </w:r>
      <w:r>
        <w:rPr>
          <w:rStyle w:val="StringTok"/>
        </w:rPr>
        <w:t xml:space="preserve">"^9.0.2"</w:t>
      </w:r>
      <w:r>
        <w:rPr>
          <w:rStyle w:val="FunctionTok"/>
        </w:rPr>
        <w:t xml:space="preserve">,</w:t>
      </w:r>
      <w:r>
        <w:br/>
      </w:r>
      <w:r>
        <w:rPr>
          <w:rStyle w:val="NormalTok"/>
        </w:rPr>
        <w:t xml:space="preserve">    </w:t>
      </w:r>
      <w:r>
        <w:rPr>
          <w:rStyle w:val="DataTypeTok"/>
        </w:rPr>
        <w:t xml:space="preserve">"dotenv"</w:t>
      </w:r>
      <w:r>
        <w:rPr>
          <w:rStyle w:val="FunctionTok"/>
        </w:rPr>
        <w:t xml:space="preserve">:</w:t>
      </w:r>
      <w:r>
        <w:rPr>
          <w:rStyle w:val="NormalTok"/>
        </w:rPr>
        <w:t xml:space="preserve"> </w:t>
      </w:r>
      <w:r>
        <w:rPr>
          <w:rStyle w:val="StringTok"/>
        </w:rPr>
        <w:t xml:space="preserve">"^16.4.5"</w:t>
      </w:r>
      <w:r>
        <w:rPr>
          <w:rStyle w:val="FunctionTok"/>
        </w:rPr>
        <w:t xml:space="preserve">,</w:t>
      </w:r>
      <w:r>
        <w:br/>
      </w:r>
      <w:r>
        <w:rPr>
          <w:rStyle w:val="NormalTok"/>
        </w:rPr>
        <w:t xml:space="preserve">    </w:t>
      </w:r>
      <w:r>
        <w:rPr>
          <w:rStyle w:val="DataTypeTok"/>
        </w:rPr>
        <w:t xml:space="preserve">"helmet"</w:t>
      </w:r>
      <w:r>
        <w:rPr>
          <w:rStyle w:val="FunctionTok"/>
        </w:rPr>
        <w:t xml:space="preserve">:</w:t>
      </w:r>
      <w:r>
        <w:rPr>
          <w:rStyle w:val="NormalTok"/>
        </w:rPr>
        <w:t xml:space="preserve"> </w:t>
      </w:r>
      <w:r>
        <w:rPr>
          <w:rStyle w:val="StringTok"/>
        </w:rPr>
        <w:t xml:space="preserve">"^7.1.0"</w:t>
      </w:r>
      <w:r>
        <w:rPr>
          <w:rStyle w:val="FunctionTok"/>
        </w:rPr>
        <w:t xml:space="preserve">,</w:t>
      </w:r>
      <w:r>
        <w:br/>
      </w:r>
      <w:r>
        <w:rPr>
          <w:rStyle w:val="NormalTok"/>
        </w:rPr>
        <w:t xml:space="preserve">    </w:t>
      </w:r>
      <w:r>
        <w:rPr>
          <w:rStyle w:val="DataTypeTok"/>
        </w:rPr>
        <w:t xml:space="preserve">"express-rate-limit"</w:t>
      </w:r>
      <w:r>
        <w:rPr>
          <w:rStyle w:val="FunctionTok"/>
        </w:rPr>
        <w:t xml:space="preserve">:</w:t>
      </w:r>
      <w:r>
        <w:rPr>
          <w:rStyle w:val="NormalTok"/>
        </w:rPr>
        <w:t xml:space="preserve"> </w:t>
      </w:r>
      <w:r>
        <w:rPr>
          <w:rStyle w:val="StringTok"/>
        </w:rPr>
        <w:t xml:space="preserve">"^7.4.0"</w:t>
      </w:r>
      <w:r>
        <w:rPr>
          <w:rStyle w:val="FunctionTok"/>
        </w:rPr>
        <w:t xml:space="preserve">,</w:t>
      </w:r>
      <w:r>
        <w:br/>
      </w:r>
      <w:r>
        <w:rPr>
          <w:rStyle w:val="NormalTok"/>
        </w:rPr>
        <w:t xml:space="preserve">    </w:t>
      </w:r>
      <w:r>
        <w:rPr>
          <w:rStyle w:val="DataTypeTok"/>
        </w:rPr>
        <w:t xml:space="preserve">"ejs"</w:t>
      </w:r>
      <w:r>
        <w:rPr>
          <w:rStyle w:val="FunctionTok"/>
        </w:rPr>
        <w:t xml:space="preserve">:</w:t>
      </w:r>
      <w:r>
        <w:rPr>
          <w:rStyle w:val="NormalTok"/>
        </w:rPr>
        <w:t xml:space="preserve"> </w:t>
      </w:r>
      <w:r>
        <w:rPr>
          <w:rStyle w:val="StringTok"/>
        </w:rPr>
        <w:t xml:space="preserve">"^3.1.10"</w:t>
      </w:r>
      <w:r>
        <w:br/>
      </w:r>
      <w:r>
        <w:rPr>
          <w:rStyle w:val="NormalTok"/>
        </w:rPr>
        <w:t xml:space="preserve">  </w:t>
      </w:r>
      <w:r>
        <w:rPr>
          <w:rStyle w:val="FunctionTok"/>
        </w:rPr>
        <w:t xml:space="preserve">},</w:t>
      </w:r>
      <w:r>
        <w:br/>
      </w:r>
      <w:r>
        <w:rPr>
          <w:rStyle w:val="NormalTok"/>
        </w:rPr>
        <w:t xml:space="preserve">  </w:t>
      </w:r>
      <w:r>
        <w:rPr>
          <w:rStyle w:val="DataTypeTok"/>
        </w:rPr>
        <w:t xml:space="preserve">"devDependencies"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"typescript"</w:t>
      </w:r>
      <w:r>
        <w:rPr>
          <w:rStyle w:val="FunctionTok"/>
        </w:rPr>
        <w:t xml:space="preserve">:</w:t>
      </w:r>
      <w:r>
        <w:rPr>
          <w:rStyle w:val="NormalTok"/>
        </w:rPr>
        <w:t xml:space="preserve"> </w:t>
      </w:r>
      <w:r>
        <w:rPr>
          <w:rStyle w:val="StringTok"/>
        </w:rPr>
        <w:t xml:space="preserve">"^5.4.5"</w:t>
      </w:r>
      <w:r>
        <w:rPr>
          <w:rStyle w:val="FunctionTok"/>
        </w:rPr>
        <w:t xml:space="preserve">,</w:t>
      </w:r>
      <w:r>
        <w:br/>
      </w:r>
      <w:r>
        <w:rPr>
          <w:rStyle w:val="NormalTok"/>
        </w:rPr>
        <w:t xml:space="preserve">    </w:t>
      </w:r>
      <w:r>
        <w:rPr>
          <w:rStyle w:val="DataTypeTok"/>
        </w:rPr>
        <w:t xml:space="preserve">"ts-node-dev"</w:t>
      </w:r>
      <w:r>
        <w:rPr>
          <w:rStyle w:val="FunctionTok"/>
        </w:rPr>
        <w:t xml:space="preserve">:</w:t>
      </w:r>
      <w:r>
        <w:rPr>
          <w:rStyle w:val="NormalTok"/>
        </w:rPr>
        <w:t xml:space="preserve"> </w:t>
      </w:r>
      <w:r>
        <w:rPr>
          <w:rStyle w:val="StringTok"/>
        </w:rPr>
        <w:t xml:space="preserve">"^2.0.0"</w:t>
      </w:r>
      <w:r>
        <w:rPr>
          <w:rStyle w:val="FunctionTok"/>
        </w:rPr>
        <w:t xml:space="preserve">,</w:t>
      </w:r>
      <w:r>
        <w:br/>
      </w:r>
      <w:r>
        <w:rPr>
          <w:rStyle w:val="NormalTok"/>
        </w:rPr>
        <w:t xml:space="preserve">    </w:t>
      </w:r>
      <w:r>
        <w:rPr>
          <w:rStyle w:val="DataTypeTok"/>
        </w:rPr>
        <w:t xml:space="preserve">"@types/express"</w:t>
      </w:r>
      <w:r>
        <w:rPr>
          <w:rStyle w:val="FunctionTok"/>
        </w:rPr>
        <w:t xml:space="preserve">:</w:t>
      </w:r>
      <w:r>
        <w:rPr>
          <w:rStyle w:val="NormalTok"/>
        </w:rPr>
        <w:t xml:space="preserve"> </w:t>
      </w:r>
      <w:r>
        <w:rPr>
          <w:rStyle w:val="StringTok"/>
        </w:rPr>
        <w:t xml:space="preserve">"^4.17.21"</w:t>
      </w:r>
      <w:r>
        <w:rPr>
          <w:rStyle w:val="FunctionTok"/>
        </w:rPr>
        <w:t xml:space="preserve">,</w:t>
      </w:r>
      <w:r>
        <w:br/>
      </w:r>
      <w:r>
        <w:rPr>
          <w:rStyle w:val="NormalTok"/>
        </w:rPr>
        <w:t xml:space="preserve">    </w:t>
      </w:r>
      <w:r>
        <w:rPr>
          <w:rStyle w:val="DataTypeTok"/>
        </w:rPr>
        <w:t xml:space="preserve">"@types/mssql"</w:t>
      </w:r>
      <w:r>
        <w:rPr>
          <w:rStyle w:val="FunctionTok"/>
        </w:rPr>
        <w:t xml:space="preserve">:</w:t>
      </w:r>
      <w:r>
        <w:rPr>
          <w:rStyle w:val="NormalTok"/>
        </w:rPr>
        <w:t xml:space="preserve"> </w:t>
      </w:r>
      <w:r>
        <w:rPr>
          <w:rStyle w:val="StringTok"/>
        </w:rPr>
        <w:t xml:space="preserve">"^9.1.5"</w:t>
      </w:r>
      <w:r>
        <w:rPr>
          <w:rStyle w:val="FunctionTok"/>
        </w:rPr>
        <w:t xml:space="preserve">,</w:t>
      </w:r>
      <w:r>
        <w:br/>
      </w:r>
      <w:r>
        <w:rPr>
          <w:rStyle w:val="NormalTok"/>
        </w:rPr>
        <w:t xml:space="preserve">    </w:t>
      </w:r>
      <w:r>
        <w:rPr>
          <w:rStyle w:val="DataTypeTok"/>
        </w:rPr>
        <w:t xml:space="preserve">"@types/bcryptjs"</w:t>
      </w:r>
      <w:r>
        <w:rPr>
          <w:rStyle w:val="FunctionTok"/>
        </w:rPr>
        <w:t xml:space="preserve">:</w:t>
      </w:r>
      <w:r>
        <w:rPr>
          <w:rStyle w:val="NormalTok"/>
        </w:rPr>
        <w:t xml:space="preserve"> </w:t>
      </w:r>
      <w:r>
        <w:rPr>
          <w:rStyle w:val="StringTok"/>
        </w:rPr>
        <w:t xml:space="preserve">"^2.4.6"</w:t>
      </w:r>
      <w:r>
        <w:rPr>
          <w:rStyle w:val="FunctionTok"/>
        </w:rPr>
        <w:t xml:space="preserve">,</w:t>
      </w:r>
      <w:r>
        <w:br/>
      </w:r>
      <w:r>
        <w:rPr>
          <w:rStyle w:val="NormalTok"/>
        </w:rPr>
        <w:t xml:space="preserve">    </w:t>
      </w:r>
      <w:r>
        <w:rPr>
          <w:rStyle w:val="DataTypeTok"/>
        </w:rPr>
        <w:t xml:space="preserve">"@types/jsonwebtoken"</w:t>
      </w:r>
      <w:r>
        <w:rPr>
          <w:rStyle w:val="FunctionTok"/>
        </w:rPr>
        <w:t xml:space="preserve">:</w:t>
      </w:r>
      <w:r>
        <w:rPr>
          <w:rStyle w:val="NormalTok"/>
        </w:rPr>
        <w:t xml:space="preserve"> </w:t>
      </w:r>
      <w:r>
        <w:rPr>
          <w:rStyle w:val="StringTok"/>
        </w:rPr>
        <w:t xml:space="preserve">"^9.0.6"</w:t>
      </w:r>
      <w:r>
        <w:rPr>
          <w:rStyle w:val="FunctionTok"/>
        </w:rPr>
        <w:t xml:space="preserve">,</w:t>
      </w:r>
      <w:r>
        <w:br/>
      </w:r>
      <w:r>
        <w:rPr>
          <w:rStyle w:val="NormalTok"/>
        </w:rPr>
        <w:t xml:space="preserve">    </w:t>
      </w:r>
      <w:r>
        <w:rPr>
          <w:rStyle w:val="DataTypeTok"/>
        </w:rPr>
        <w:t xml:space="preserve">"@types/node"</w:t>
      </w:r>
      <w:r>
        <w:rPr>
          <w:rStyle w:val="FunctionTok"/>
        </w:rPr>
        <w:t xml:space="preserve">:</w:t>
      </w:r>
      <w:r>
        <w:rPr>
          <w:rStyle w:val="NormalTok"/>
        </w:rPr>
        <w:t xml:space="preserve"> </w:t>
      </w:r>
      <w:r>
        <w:rPr>
          <w:rStyle w:val="StringTok"/>
        </w:rPr>
        <w:t xml:space="preserve">"^20.14.2"</w:t>
      </w:r>
      <w:r>
        <w:br/>
      </w:r>
      <w:r>
        <w:rPr>
          <w:rStyle w:val="NormalTok"/>
        </w:rPr>
        <w:t xml:space="preserve">  </w:t>
      </w:r>
      <w:r>
        <w:rPr>
          <w:rStyle w:val="FunctionTok"/>
        </w:rPr>
        <w:t xml:space="preserve">}</w:t>
      </w:r>
      <w:r>
        <w:br/>
      </w:r>
      <w:r>
        <w:rPr>
          <w:rStyle w:val="FunctionTok"/>
        </w:rPr>
        <w:t xml:space="preserve">}</w:t>
      </w:r>
    </w:p>
    <w:p>
      <w:pPr>
        <w:pStyle w:val="FirstParagraph"/>
      </w:pPr>
      <w:r>
        <w:t xml:space="preserve">Node 20 LTS (matches Leads Tracker’s</w:t>
      </w:r>
      <w:r>
        <w:t xml:space="preserve"> </w:t>
      </w:r>
      <w:r>
        <w:rPr>
          <w:rStyle w:val="VerbatimChar"/>
        </w:rPr>
        <w:t xml:space="preserve">@types/node ^20</w:t>
      </w:r>
      <w:r>
        <w:t xml:space="preserve">). No</w:t>
      </w:r>
      <w:r>
        <w:t xml:space="preserve"> </w:t>
      </w:r>
      <w:r>
        <w:rPr>
          <w:rStyle w:val="VerbatimChar"/>
        </w:rPr>
        <w:t xml:space="preserve">cors</w:t>
      </w:r>
      <w:r>
        <w:t xml:space="preserve"> </w:t>
      </w:r>
      <w:r>
        <w:t xml:space="preserve">package — the API is server-to-server only (§8.1), and the admin UI (§10) is server-rendered by this same Express app, so nothing ever calls it cross-origin.</w:t>
      </w:r>
    </w:p>
    <w:bookmarkEnd w:id="50"/>
    <w:bookmarkStart w:id="51" w:name="folder-structure"/>
    <w:p>
      <w:pPr>
        <w:pStyle w:val="Heading3"/>
      </w:pPr>
      <w:r>
        <w:t xml:space="preserve">16.2 Folder structure</w:t>
      </w:r>
    </w:p>
    <w:p>
      <w:pPr>
        <w:pStyle w:val="FirstParagraph"/>
      </w:pPr>
      <w:r>
        <w:t xml:space="preserve">Mirrors Portal’s existing layout (which this service’s auth code is largely ported from), adapted for TypeScript per Leads’ layout:</w:t>
      </w:r>
    </w:p>
    <w:p>
      <w:pPr>
        <w:pStyle w:val="SourceCode"/>
      </w:pPr>
      <w:r>
        <w:rPr>
          <w:rStyle w:val="VerbatimChar"/>
        </w:rPr>
        <w:t xml:space="preserve">syncaxis-iam/</w:t>
      </w:r>
      <w:r>
        <w:br/>
      </w:r>
      <w:r>
        <w:rPr>
          <w:rStyle w:val="VerbatimChar"/>
        </w:rPr>
        <w:t xml:space="preserve">  src/</w:t>
      </w:r>
      <w:r>
        <w:br/>
      </w:r>
      <w:r>
        <w:rPr>
          <w:rStyle w:val="VerbatimChar"/>
        </w:rPr>
        <w:t xml:space="preserve">    config/</w:t>
      </w:r>
      <w:r>
        <w:br/>
      </w:r>
      <w:r>
        <w:rPr>
          <w:rStyle w:val="VerbatimChar"/>
        </w:rPr>
        <w:t xml:space="preserve">      env.ts          # reads + validates all env vars (§16.3), throws on startup if any required one is missing</w:t>
      </w:r>
      <w:r>
        <w:br/>
      </w:r>
      <w:r>
        <w:rPr>
          <w:rStyle w:val="VerbatimChar"/>
        </w:rPr>
        <w:t xml:space="preserve">      db.ts            # mssql connection pool (getPool())</w:t>
      </w:r>
      <w:r>
        <w:br/>
      </w:r>
      <w:r>
        <w:rPr>
          <w:rStyle w:val="VerbatimChar"/>
        </w:rPr>
        <w:t xml:space="preserve">    middleware/</w:t>
      </w:r>
      <w:r>
        <w:br/>
      </w:r>
      <w:r>
        <w:rPr>
          <w:rStyle w:val="VerbatimChar"/>
        </w:rPr>
        <w:t xml:space="preserve">      auth.ts           # requireAuth (bearer token), requireAdmin, requirePermission(key)</w:t>
      </w:r>
      <w:r>
        <w:br/>
      </w:r>
      <w:r>
        <w:rPr>
          <w:rStyle w:val="VerbatimChar"/>
        </w:rPr>
        <w:t xml:space="preserve">    routes/</w:t>
      </w:r>
      <w:r>
        <w:br/>
      </w:r>
      <w:r>
        <w:rPr>
          <w:rStyle w:val="VerbatimChar"/>
        </w:rPr>
        <w:t xml:space="preserve">      auth.ts            # POST /auth/login, /auth/sso/issue, /auth/sso/exchange, GET /auth/me, POST /auth/logout</w:t>
      </w:r>
      <w:r>
        <w:br/>
      </w:r>
      <w:r>
        <w:rPr>
          <w:rStyle w:val="VerbatimChar"/>
        </w:rPr>
        <w:t xml:space="preserve">      admin/</w:t>
      </w:r>
      <w:r>
        <w:br/>
      </w:r>
      <w:r>
        <w:rPr>
          <w:rStyle w:val="VerbatimChar"/>
        </w:rPr>
        <w:t xml:space="preserve">        apps.ts           # POST /admin/apps, POST /admin/apps/:key/permissions</w:t>
      </w:r>
      <w:r>
        <w:br/>
      </w:r>
      <w:r>
        <w:rPr>
          <w:rStyle w:val="VerbatimChar"/>
        </w:rPr>
        <w:t xml:space="preserve">        users.ts           # GET/POST /admin/users, POST /admin/users/:id/roles|groups|force-logout</w:t>
      </w:r>
      <w:r>
        <w:br/>
      </w:r>
      <w:r>
        <w:rPr>
          <w:rStyle w:val="VerbatimChar"/>
        </w:rPr>
        <w:t xml:space="preserve">        roles.ts            # GET/POST /admin/roles, POST /admin/roles/:id/permissions</w:t>
      </w:r>
      <w:r>
        <w:br/>
      </w:r>
      <w:r>
        <w:rPr>
          <w:rStyle w:val="VerbatimChar"/>
        </w:rPr>
        <w:t xml:space="preserve">        audit.ts             # GET /admin/audit</w:t>
      </w:r>
      <w:r>
        <w:br/>
      </w:r>
      <w:r>
        <w:rPr>
          <w:rStyle w:val="VerbatimChar"/>
        </w:rPr>
        <w:t xml:space="preserve">      health.ts             # GET /health</w:t>
      </w:r>
      <w:r>
        <w:br/>
      </w:r>
      <w:r>
        <w:rPr>
          <w:rStyle w:val="VerbatimChar"/>
        </w:rPr>
        <w:t xml:space="preserve">    admin-ui/</w:t>
      </w:r>
      <w:r>
        <w:br/>
      </w:r>
      <w:r>
        <w:rPr>
          <w:rStyle w:val="VerbatimChar"/>
        </w:rPr>
        <w:t xml:space="preserve">      views/                  # EJS templates — dashboard, users, roles, apps, audit (§10)</w:t>
      </w:r>
      <w:r>
        <w:br/>
      </w:r>
      <w:r>
        <w:rPr>
          <w:rStyle w:val="VerbatimChar"/>
        </w:rPr>
        <w:t xml:space="preserve">      views-routes.ts          # renders the views, posts to the JSON admin API above</w:t>
      </w:r>
      <w:r>
        <w:br/>
      </w:r>
      <w:r>
        <w:rPr>
          <w:rStyle w:val="VerbatimChar"/>
        </w:rPr>
        <w:t xml:space="preserve">    lib/</w:t>
      </w:r>
      <w:r>
        <w:br/>
      </w:r>
      <w:r>
        <w:rPr>
          <w:rStyle w:val="VerbatimChar"/>
        </w:rPr>
        <w:t xml:space="preserve">      audit.ts                 # writeAuditLog(event) helper, one place every route calls into</w:t>
      </w:r>
      <w:r>
        <w:br/>
      </w:r>
      <w:r>
        <w:rPr>
          <w:rStyle w:val="VerbatimChar"/>
        </w:rPr>
        <w:t xml:space="preserve">      permissions.ts            # getEffectiveAccess(pool, userId) — ported from Portal's middleware/auth.js</w:t>
      </w:r>
      <w:r>
        <w:br/>
      </w:r>
      <w:r>
        <w:rPr>
          <w:rStyle w:val="VerbatimChar"/>
        </w:rPr>
        <w:t xml:space="preserve">    app.ts                       # express() wiring: helmet, rate-limit, json body parser, mount routes, error handler</w:t>
      </w:r>
      <w:r>
        <w:br/>
      </w:r>
      <w:r>
        <w:rPr>
          <w:rStyle w:val="VerbatimChar"/>
        </w:rPr>
        <w:t xml:space="preserve">    server.ts                     # entrypoint: connect DB, app.listen()</w:t>
      </w:r>
      <w:r>
        <w:br/>
      </w:r>
      <w:r>
        <w:rPr>
          <w:rStyle w:val="VerbatimChar"/>
        </w:rPr>
        <w:t xml:space="preserve">  scripts/</w:t>
      </w:r>
      <w:r>
        <w:br/>
      </w:r>
      <w:r>
        <w:rPr>
          <w:rStyle w:val="VerbatimChar"/>
        </w:rPr>
        <w:t xml:space="preserve">    seed.ts                       # bootstrap/reset the first admin (§9.3) — ported from Portal's seed.js pattern</w:t>
      </w:r>
      <w:r>
        <w:br/>
      </w:r>
      <w:r>
        <w:rPr>
          <w:rStyle w:val="VerbatimChar"/>
        </w:rPr>
        <w:t xml:space="preserve">  .env.example</w:t>
      </w:r>
      <w:r>
        <w:br/>
      </w:r>
      <w:r>
        <w:rPr>
          <w:rStyle w:val="VerbatimChar"/>
        </w:rPr>
        <w:t xml:space="preserve">  package.json</w:t>
      </w:r>
      <w:r>
        <w:br/>
      </w:r>
      <w:r>
        <w:rPr>
          <w:rStyle w:val="VerbatimChar"/>
        </w:rPr>
        <w:t xml:space="preserve">  tsconfig.json</w:t>
      </w:r>
    </w:p>
    <w:bookmarkEnd w:id="51"/>
    <w:bookmarkStart w:id="52" w:name="environment-variables"/>
    <w:p>
      <w:pPr>
        <w:pStyle w:val="Heading3"/>
      </w:pPr>
      <w:r>
        <w:t xml:space="preserve">16.3 Environment variables</w:t>
      </w:r>
    </w:p>
    <w:p>
      <w:pPr>
        <w:pStyle w:val="SourceCode"/>
      </w:pPr>
      <w:r>
        <w:rPr>
          <w:rStyle w:val="VerbatimChar"/>
        </w:rPr>
        <w:t xml:space="preserve">PORT=4100</w:t>
      </w:r>
      <w:r>
        <w:br/>
      </w:r>
      <w:r>
        <w:rPr>
          <w:rStyle w:val="VerbatimChar"/>
        </w:rPr>
        <w:t xml:space="preserve">DB_SERVER=192.168.3.9</w:t>
      </w:r>
      <w:r>
        <w:br/>
      </w:r>
      <w:r>
        <w:rPr>
          <w:rStyle w:val="VerbatimChar"/>
        </w:rPr>
        <w:t xml:space="preserve">DB_INSTANCE=SQLEXPRESS</w:t>
      </w:r>
      <w:r>
        <w:br/>
      </w:r>
      <w:r>
        <w:rPr>
          <w:rStyle w:val="VerbatimChar"/>
        </w:rPr>
        <w:t xml:space="preserve">DB_NAME=SYNCAXIS_AUTHCENTER</w:t>
      </w:r>
      <w:r>
        <w:br/>
      </w:r>
      <w:r>
        <w:rPr>
          <w:rStyle w:val="VerbatimChar"/>
        </w:rPr>
        <w:t xml:space="preserve">DB_USER=syncaxisadmin</w:t>
      </w:r>
      <w:r>
        <w:br/>
      </w:r>
      <w:r>
        <w:rPr>
          <w:rStyle w:val="VerbatimChar"/>
        </w:rPr>
        <w:t xml:space="preserve">DB_PASSWORD=</w:t>
      </w:r>
      <w:r>
        <w:br/>
      </w:r>
      <w:r>
        <w:rPr>
          <w:rStyle w:val="VerbatimChar"/>
        </w:rPr>
        <w:t xml:space="preserve">DB_ENCRYPT=false</w:t>
      </w:r>
      <w:r>
        <w:br/>
      </w:r>
      <w:r>
        <w:rPr>
          <w:rStyle w:val="VerbatimChar"/>
        </w:rPr>
        <w:t xml:space="preserve">DB_TRUST_SERVER_CERTIFICATE=true</w:t>
      </w:r>
      <w:r>
        <w:br/>
      </w:r>
      <w:r>
        <w:br/>
      </w:r>
      <w:r>
        <w:rPr>
          <w:rStyle w:val="VerbatimChar"/>
        </w:rPr>
        <w:t xml:space="preserve">JWT_SECRET=</w:t>
      </w:r>
      <w:r>
        <w:br/>
      </w:r>
      <w:r>
        <w:rPr>
          <w:rStyle w:val="VerbatimChar"/>
        </w:rPr>
        <w:t xml:space="preserve">JWT_EXPIRES_IN=8h</w:t>
      </w:r>
      <w:r>
        <w:br/>
      </w:r>
      <w:r>
        <w:br/>
      </w:r>
      <w:r>
        <w:rPr>
          <w:rStyle w:val="VerbatimChar"/>
        </w:rPr>
        <w:t xml:space="preserve">SESSION_TTL_HOURS=8</w:t>
      </w:r>
      <w:r>
        <w:br/>
      </w:r>
      <w:r>
        <w:rPr>
          <w:rStyle w:val="VerbatimChar"/>
        </w:rPr>
        <w:t xml:space="preserve">REVERIFY_INTERVAL_MINUTES=5</w:t>
      </w:r>
      <w:r>
        <w:br/>
      </w:r>
      <w:r>
        <w:rPr>
          <w:rStyle w:val="VerbatimChar"/>
        </w:rPr>
        <w:t xml:space="preserve">SSO_CODE_TTL_SECONDS=60</w:t>
      </w:r>
      <w:r>
        <w:br/>
      </w:r>
      <w:r>
        <w:br/>
      </w:r>
      <w:r>
        <w:rPr>
          <w:rStyle w:val="VerbatimChar"/>
        </w:rPr>
        <w:t xml:space="preserve"># Login throttling (§12) — mirrors Portal's existing MAX_FAILED_LOGINS=3 pattern</w:t>
      </w:r>
      <w:r>
        <w:br/>
      </w:r>
      <w:r>
        <w:rPr>
          <w:rStyle w:val="VerbatimChar"/>
        </w:rPr>
        <w:t xml:space="preserve">MAX_FAILED_LOGINS=3</w:t>
      </w:r>
      <w:r>
        <w:br/>
      </w:r>
      <w:r>
        <w:br/>
      </w:r>
      <w:r>
        <w:rPr>
          <w:rStyle w:val="VerbatimChar"/>
        </w:rPr>
        <w:t xml:space="preserve"># Bootstrap script only (§9.3) — never read outside `npm run seed`</w:t>
      </w:r>
      <w:r>
        <w:br/>
      </w:r>
      <w:r>
        <w:rPr>
          <w:rStyle w:val="VerbatimChar"/>
        </w:rPr>
        <w:t xml:space="preserve">SEED_ADMIN_USERNAME=</w:t>
      </w:r>
      <w:r>
        <w:br/>
      </w:r>
      <w:r>
        <w:rPr>
          <w:rStyle w:val="VerbatimChar"/>
        </w:rPr>
        <w:t xml:space="preserve">SEED_ADMIN_PASSWORD=</w:t>
      </w:r>
    </w:p>
    <w:p>
      <w:pPr>
        <w:pStyle w:val="FirstParagraph"/>
      </w:pPr>
      <w:r>
        <w:rPr>
          <w:rStyle w:val="VerbatimChar"/>
        </w:rPr>
        <w:t xml:space="preserve">config/env.ts</w:t>
      </w:r>
      <w:r>
        <w:t xml:space="preserve"> </w:t>
      </w:r>
      <w:r>
        <w:t xml:space="preserve">throws on startup if</w:t>
      </w:r>
      <w:r>
        <w:t xml:space="preserve"> </w:t>
      </w:r>
      <w:r>
        <w:rPr>
          <w:rStyle w:val="VerbatimChar"/>
        </w:rPr>
        <w:t xml:space="preserve">DB_SERVER</w:t>
      </w:r>
      <w:r>
        <w:t xml:space="preserve">/</w:t>
      </w:r>
      <w:r>
        <w:rPr>
          <w:rStyle w:val="VerbatimChar"/>
        </w:rPr>
        <w:t xml:space="preserve">DB_NAME</w:t>
      </w:r>
      <w:r>
        <w:t xml:space="preserve">/</w:t>
      </w:r>
      <w:r>
        <w:rPr>
          <w:rStyle w:val="VerbatimChar"/>
        </w:rPr>
        <w:t xml:space="preserve">DB_USER</w:t>
      </w:r>
      <w:r>
        <w:t xml:space="preserve">/</w:t>
      </w:r>
      <w:r>
        <w:rPr>
          <w:rStyle w:val="VerbatimChar"/>
        </w:rPr>
        <w:t xml:space="preserve">DB_PASSWORD</w:t>
      </w:r>
      <w:r>
        <w:t xml:space="preserve">/</w:t>
      </w:r>
      <w:r>
        <w:rPr>
          <w:rStyle w:val="VerbatimChar"/>
        </w:rPr>
        <w:t xml:space="preserve">JWT_SECRET</w:t>
      </w:r>
      <w:r>
        <w:t xml:space="preserve"> </w:t>
      </w:r>
      <w:r>
        <w:t xml:space="preserve">are unset — same fail-fast pattern as Portal’s</w:t>
      </w:r>
      <w:r>
        <w:t xml:space="preserve"> </w:t>
      </w:r>
      <w:r>
        <w:rPr>
          <w:rStyle w:val="VerbatimChar"/>
        </w:rPr>
        <w:t xml:space="preserve">config/env.js</w:t>
      </w:r>
      <w:r>
        <w:t xml:space="preserve">.</w:t>
      </w:r>
    </w:p>
    <w:bookmarkEnd w:id="52"/>
    <w:bookmarkStart w:id="53" w:name="api-schemas"/>
    <w:p>
      <w:pPr>
        <w:pStyle w:val="Heading3"/>
      </w:pPr>
      <w:r>
        <w:t xml:space="preserve">16.4 API schemas</w:t>
      </w:r>
    </w:p>
    <w:p>
      <w:pPr>
        <w:pStyle w:val="FirstParagraph"/>
      </w:pPr>
      <w:r>
        <w:rPr>
          <w:rStyle w:val="VerbatimChar"/>
          <w:b/>
          <w:bCs/>
        </w:rPr>
        <w:t xml:space="preserve">POST /auth/login</w:t>
      </w:r>
      <w:r>
        <w:t xml:space="preserve"> </w:t>
      </w:r>
      <w:r>
        <w:t xml:space="preserve">Request:</w:t>
      </w:r>
      <w:r>
        <w:t xml:space="preserve"> </w:t>
      </w:r>
      <w:r>
        <w:rPr>
          <w:rStyle w:val="VerbatimChar"/>
        </w:rPr>
        <w:t xml:space="preserve">{ "username": string, "password": string }</w:t>
      </w:r>
      <w:r>
        <w:t xml:space="preserve"> </w:t>
      </w:r>
      <w:r>
        <w:t xml:space="preserve">Success</w:t>
      </w:r>
      <w:r>
        <w:t xml:space="preserve"> </w:t>
      </w:r>
      <w:r>
        <w:rPr>
          <w:rStyle w:val="VerbatimChar"/>
        </w:rPr>
        <w:t xml:space="preserve">200</w:t>
      </w:r>
      <w:r>
        <w:t xml:space="preserve">:</w:t>
      </w:r>
      <w:r>
        <w:t xml:space="preserve"> </w:t>
      </w:r>
      <w:r>
        <w:rPr>
          <w:rStyle w:val="VerbatimChar"/>
        </w:rPr>
        <w:t xml:space="preserve">{ "token": string, "user": UserSummary }</w:t>
      </w:r>
      <w:r>
        <w:t xml:space="preserve"> </w:t>
      </w:r>
      <w:r>
        <w:t xml:space="preserve">Error</w:t>
      </w:r>
      <w:r>
        <w:t xml:space="preserve"> </w:t>
      </w:r>
      <w:r>
        <w:rPr>
          <w:rStyle w:val="VerbatimChar"/>
        </w:rPr>
        <w:t xml:space="preserve">400</w:t>
      </w:r>
      <w:r>
        <w:t xml:space="preserve">:</w:t>
      </w:r>
      <w:r>
        <w:t xml:space="preserve"> </w:t>
      </w:r>
      <w:r>
        <w:rPr>
          <w:rStyle w:val="VerbatimChar"/>
        </w:rPr>
        <w:t xml:space="preserve">{ "error": "Username and password are required." }</w:t>
      </w:r>
      <w:r>
        <w:t xml:space="preserve"> </w:t>
      </w:r>
      <w:r>
        <w:t xml:space="preserve">Error</w:t>
      </w:r>
      <w:r>
        <w:t xml:space="preserve"> </w:t>
      </w:r>
      <w:r>
        <w:rPr>
          <w:rStyle w:val="VerbatimChar"/>
        </w:rPr>
        <w:t xml:space="preserve">401</w:t>
      </w:r>
      <w:r>
        <w:t xml:space="preserve">:</w:t>
      </w:r>
      <w:r>
        <w:t xml:space="preserve"> </w:t>
      </w:r>
      <w:r>
        <w:rPr>
          <w:rStyle w:val="VerbatimChar"/>
        </w:rPr>
        <w:t xml:space="preserve">{ "error": "Incorrect username or password." }</w:t>
      </w:r>
      <w:r>
        <w:t xml:space="preserve"> </w:t>
      </w:r>
      <w:r>
        <w:t xml:space="preserve">Error</w:t>
      </w:r>
      <w:r>
        <w:t xml:space="preserve"> </w:t>
      </w:r>
      <w:r>
        <w:rPr>
          <w:rStyle w:val="VerbatimChar"/>
        </w:rPr>
        <w:t xml:space="preserve">423</w:t>
      </w:r>
      <w:r>
        <w:t xml:space="preserve">:</w:t>
      </w:r>
      <w:r>
        <w:t xml:space="preserve"> </w:t>
      </w:r>
      <w:r>
        <w:rPr>
          <w:rStyle w:val="VerbatimChar"/>
        </w:rPr>
        <w:t xml:space="preserve">{ "error": "This account is locked. Contact an administrator to unlock it." }</w:t>
      </w:r>
    </w:p>
    <w:p>
      <w:pPr>
        <w:pStyle w:val="BodyText"/>
      </w:pPr>
      <w:r>
        <w:rPr>
          <w:rStyle w:val="VerbatimChar"/>
          <w:b/>
          <w:bCs/>
        </w:rPr>
        <w:t xml:space="preserve">UserSummary</w:t>
      </w:r>
      <w:r>
        <w:t xml:space="preserve"> </w:t>
      </w:r>
      <w:r>
        <w:t xml:space="preserve">(returned by</w:t>
      </w:r>
      <w:r>
        <w:t xml:space="preserve"> </w:t>
      </w:r>
      <w:r>
        <w:rPr>
          <w:rStyle w:val="VerbatimChar"/>
        </w:rPr>
        <w:t xml:space="preserve">/auth/login</w:t>
      </w:r>
      <w:r>
        <w:t xml:space="preserve">,</w:t>
      </w:r>
      <w:r>
        <w:t xml:space="preserve"> </w:t>
      </w:r>
      <w:r>
        <w:rPr>
          <w:rStyle w:val="VerbatimChar"/>
        </w:rPr>
        <w:t xml:space="preserve">/auth/sso/exchange</w:t>
      </w:r>
      <w:r>
        <w:t xml:space="preserve">,</w:t>
      </w:r>
      <w:r>
        <w:t xml:space="preserve"> </w:t>
      </w:r>
      <w:r>
        <w:rPr>
          <w:rStyle w:val="VerbatimChar"/>
        </w:rPr>
        <w:t xml:space="preserve">/auth/me</w:t>
      </w:r>
      <w:r>
        <w:t xml:space="preserve">):</w:t>
      </w:r>
    </w:p>
    <w:p>
      <w:pPr>
        <w:pStyle w:val="SourceCode"/>
      </w:pPr>
      <w:r>
        <w:rPr>
          <w:rStyle w:val="NormalTok"/>
        </w:rPr>
        <w:t xml:space="preserve">{</w:t>
      </w:r>
      <w:r>
        <w:br/>
      </w:r>
      <w:r>
        <w:rPr>
          <w:rStyle w:val="NormalTok"/>
        </w:rPr>
        <w:t xml:space="preserve">  id</w:t>
      </w:r>
      <w:r>
        <w:rPr>
          <w:rStyle w:val="OperatorTok"/>
        </w:rPr>
        <w:t xml:space="preserve">:</w:t>
      </w:r>
      <w:r>
        <w:rPr>
          <w:rStyle w:val="NormalTok"/>
        </w:rPr>
        <w:t xml:space="preserve"> </w:t>
      </w:r>
      <w:r>
        <w:rPr>
          <w:rStyle w:val="DataTypeTok"/>
        </w:rPr>
        <w:t xml:space="preserve">number</w:t>
      </w:r>
      <w:r>
        <w:br/>
      </w:r>
      <w:r>
        <w:rPr>
          <w:rStyle w:val="NormalTok"/>
        </w:rPr>
        <w:t xml:space="preserve">  username</w:t>
      </w:r>
      <w:r>
        <w:rPr>
          <w:rStyle w:val="OperatorTok"/>
        </w:rPr>
        <w:t xml:space="preserve">:</w:t>
      </w:r>
      <w:r>
        <w:rPr>
          <w:rStyle w:val="NormalTok"/>
        </w:rPr>
        <w:t xml:space="preserve"> </w:t>
      </w:r>
      <w:r>
        <w:rPr>
          <w:rStyle w:val="DataTypeTok"/>
        </w:rPr>
        <w:t xml:space="preserve">string</w:t>
      </w:r>
      <w:r>
        <w:br/>
      </w:r>
      <w:r>
        <w:rPr>
          <w:rStyle w:val="NormalTok"/>
        </w:rPr>
        <w:t xml:space="preserve">  displayName</w:t>
      </w:r>
      <w:r>
        <w:rPr>
          <w:rStyle w:val="OperatorTok"/>
        </w:rPr>
        <w:t xml:space="preserve">:</w:t>
      </w:r>
      <w:r>
        <w:rPr>
          <w:rStyle w:val="NormalTok"/>
        </w:rPr>
        <w:t xml:space="preserve"> </w:t>
      </w:r>
      <w:r>
        <w:rPr>
          <w:rStyle w:val="DataTypeTok"/>
        </w:rPr>
        <w:t xml:space="preserve">string</w:t>
      </w:r>
      <w:r>
        <w:br/>
      </w:r>
      <w:r>
        <w:rPr>
          <w:rStyle w:val="NormalTok"/>
        </w:rPr>
        <w:t xml:space="preserve">  isActive</w:t>
      </w:r>
      <w:r>
        <w:rPr>
          <w:rStyle w:val="OperatorTok"/>
        </w:rPr>
        <w:t xml:space="preserve">:</w:t>
      </w:r>
      <w:r>
        <w:rPr>
          <w:rStyle w:val="NormalTok"/>
        </w:rPr>
        <w:t xml:space="preserve"> </w:t>
      </w:r>
      <w:r>
        <w:rPr>
          <w:rStyle w:val="DataTypeTok"/>
        </w:rPr>
        <w:t xml:space="preserve">boolean</w:t>
      </w:r>
      <w:r>
        <w:br/>
      </w:r>
      <w:r>
        <w:rPr>
          <w:rStyle w:val="NormalTok"/>
        </w:rPr>
        <w:t xml:space="preserve">  roles</w:t>
      </w:r>
      <w:r>
        <w:rPr>
          <w:rStyle w:val="OperatorTok"/>
        </w:rPr>
        <w:t xml:space="preserve">:</w:t>
      </w:r>
      <w:r>
        <w:rPr>
          <w:rStyle w:val="NormalTok"/>
        </w:rPr>
        <w:t xml:space="preserve"> { 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perms</w:t>
      </w:r>
      <w:r>
        <w:rPr>
          <w:rStyle w:val="OperatorTok"/>
        </w:rPr>
        <w:t xml:space="preserve">:</w:t>
      </w:r>
      <w:r>
        <w:rPr>
          <w:rStyle w:val="NormalTok"/>
        </w:rPr>
        <w:t xml:space="preserve"> </w:t>
      </w:r>
      <w:r>
        <w:rPr>
          <w:rStyle w:val="DataTypeTok"/>
        </w:rPr>
        <w:t xml:space="preserve">string</w:t>
      </w:r>
      <w:r>
        <w:rPr>
          <w:rStyle w:val="NormalTok"/>
        </w:rPr>
        <w:t xml:space="preserve">[]          </w:t>
      </w:r>
      <w:r>
        <w:rPr>
          <w:rStyle w:val="CommentTok"/>
        </w:rPr>
        <w:t xml:space="preserve">// flat, deduplicated list of every permission key granted,</w:t>
      </w:r>
      <w:r>
        <w:br/>
      </w:r>
      <w:r>
        <w:rPr>
          <w:rStyle w:val="NormalTok"/>
        </w:rPr>
        <w:t xml:space="preserve">                             </w:t>
      </w:r>
      <w:r>
        <w:rPr>
          <w:rStyle w:val="CommentTok"/>
        </w:rPr>
        <w:t xml:space="preserve">// e.g. ["leads.leads.view", "leads.leads.update", "erp.dashboard.sales.view"]</w:t>
      </w:r>
      <w:r>
        <w:br/>
      </w:r>
      <w:r>
        <w:rPr>
          <w:rStyle w:val="NormalTok"/>
        </w:rPr>
        <w:t xml:space="preserve">  isFullAccess</w:t>
      </w:r>
      <w:r>
        <w:rPr>
          <w:rStyle w:val="OperatorTok"/>
        </w:rPr>
        <w:t xml:space="preserve">:</w:t>
      </w:r>
      <w:r>
        <w:rPr>
          <w:rStyle w:val="NormalTok"/>
        </w:rPr>
        <w:t xml:space="preserve"> </w:t>
      </w:r>
      <w:r>
        <w:rPr>
          <w:rStyle w:val="DataTypeTok"/>
        </w:rPr>
        <w:t xml:space="preserve">boolean</w:t>
      </w:r>
      <w:r>
        <w:rPr>
          <w:rStyle w:val="NormalTok"/>
        </w:rPr>
        <w:t xml:space="preserve">     </w:t>
      </w:r>
      <w:r>
        <w:rPr>
          <w:rStyle w:val="CommentTok"/>
        </w:rPr>
        <w:t xml:space="preserve">// true if any granted role has IsFullAccess — apps should treat this as "all perms"</w:t>
      </w:r>
      <w:r>
        <w:br/>
      </w:r>
      <w:r>
        <w:rPr>
          <w:rStyle w:val="NormalTok"/>
        </w:rPr>
        <w:t xml:space="preserve">  lastLoginAt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NormalTok"/>
        </w:rPr>
        <w:t xml:space="preserve">   </w:t>
      </w:r>
      <w:r>
        <w:rPr>
          <w:rStyle w:val="CommentTok"/>
        </w:rPr>
        <w:t xml:space="preserve">// ISO 8601</w:t>
      </w:r>
      <w:r>
        <w:br/>
      </w:r>
      <w:r>
        <w:rPr>
          <w:rStyle w:val="NormalTok"/>
        </w:rPr>
        <w:t xml:space="preserve">}</w:t>
      </w:r>
    </w:p>
    <w:p>
      <w:pPr>
        <w:pStyle w:val="FirstParagraph"/>
      </w:pPr>
      <w:r>
        <w:rPr>
          <w:rStyle w:val="VerbatimChar"/>
          <w:b/>
          <w:bCs/>
        </w:rPr>
        <w:t xml:space="preserve">POST /auth/sso/issue</w:t>
      </w:r>
      <w:r>
        <w:t xml:space="preserve"> </w:t>
      </w:r>
      <w:r>
        <w:t xml:space="preserve">— requires</w:t>
      </w:r>
      <w:r>
        <w:t xml:space="preserve"> </w:t>
      </w:r>
      <w:r>
        <w:rPr>
          <w:rStyle w:val="VerbatimChar"/>
        </w:rPr>
        <w:t xml:space="preserve">Authorization: Bearer &lt;token&gt;</w:t>
      </w:r>
      <w:r>
        <w:t xml:space="preserve"> </w:t>
      </w:r>
      <w:r>
        <w:t xml:space="preserve">from the</w:t>
      </w:r>
      <w:r>
        <w:t xml:space="preserve"> </w:t>
      </w:r>
      <w:r>
        <w:rPr>
          <w:i/>
          <w:iCs/>
        </w:rPr>
        <w:t xml:space="preserve">issuing</w:t>
      </w:r>
      <w:r>
        <w:t xml:space="preserve"> </w:t>
      </w:r>
      <w:r>
        <w:t xml:space="preserve">app’s own established session token</w:t>
      </w:r>
      <w:r>
        <w:t xml:space="preserve"> </w:t>
      </w:r>
      <w:r>
        <w:t xml:space="preserve">Success</w:t>
      </w:r>
      <w:r>
        <w:t xml:space="preserve"> </w:t>
      </w:r>
      <w:r>
        <w:rPr>
          <w:rStyle w:val="VerbatimChar"/>
        </w:rPr>
        <w:t xml:space="preserve">200</w:t>
      </w:r>
      <w:r>
        <w:t xml:space="preserve">:</w:t>
      </w:r>
      <w:r>
        <w:t xml:space="preserve"> </w:t>
      </w:r>
      <w:r>
        <w:rPr>
          <w:rStyle w:val="VerbatimChar"/>
        </w:rPr>
        <w:t xml:space="preserve">{ "code": string }</w:t>
      </w:r>
      <w:r>
        <w:t xml:space="preserve"> </w:t>
      </w:r>
      <w:r>
        <w:t xml:space="preserve">Error</w:t>
      </w:r>
      <w:r>
        <w:t xml:space="preserve"> </w:t>
      </w:r>
      <w:r>
        <w:rPr>
          <w:rStyle w:val="VerbatimChar"/>
        </w:rPr>
        <w:t xml:space="preserve">401</w:t>
      </w:r>
      <w:r>
        <w:t xml:space="preserve">:</w:t>
      </w:r>
      <w:r>
        <w:t xml:space="preserve"> </w:t>
      </w:r>
      <w:r>
        <w:rPr>
          <w:rStyle w:val="VerbatimChar"/>
        </w:rPr>
        <w:t xml:space="preserve">{ "error": "Not authenticated." }</w:t>
      </w:r>
    </w:p>
    <w:p>
      <w:pPr>
        <w:pStyle w:val="BodyText"/>
      </w:pPr>
      <w:r>
        <w:rPr>
          <w:rStyle w:val="VerbatimChar"/>
          <w:b/>
          <w:bCs/>
        </w:rPr>
        <w:t xml:space="preserve">POST /auth/sso/exchange</w:t>
      </w:r>
      <w:r>
        <w:t xml:space="preserve"> </w:t>
      </w:r>
      <w:r>
        <w:t xml:space="preserve">Request:</w:t>
      </w:r>
      <w:r>
        <w:t xml:space="preserve"> </w:t>
      </w:r>
      <w:r>
        <w:rPr>
          <w:rStyle w:val="VerbatimChar"/>
        </w:rPr>
        <w:t xml:space="preserve">{ "code": string }</w:t>
      </w:r>
      <w:r>
        <w:t xml:space="preserve"> </w:t>
      </w:r>
      <w:r>
        <w:t xml:space="preserve">Success</w:t>
      </w:r>
      <w:r>
        <w:t xml:space="preserve"> </w:t>
      </w:r>
      <w:r>
        <w:rPr>
          <w:rStyle w:val="VerbatimChar"/>
        </w:rPr>
        <w:t xml:space="preserve">200</w:t>
      </w:r>
      <w:r>
        <w:t xml:space="preserve">:</w:t>
      </w:r>
      <w:r>
        <w:t xml:space="preserve"> </w:t>
      </w:r>
      <w:r>
        <w:rPr>
          <w:rStyle w:val="VerbatimChar"/>
        </w:rPr>
        <w:t xml:space="preserve">{ "token": string, "user": UserSummary }</w:t>
      </w:r>
      <w:r>
        <w:t xml:space="preserve"> </w:t>
      </w:r>
      <w:r>
        <w:t xml:space="preserve">Error</w:t>
      </w:r>
      <w:r>
        <w:t xml:space="preserve"> </w:t>
      </w:r>
      <w:r>
        <w:rPr>
          <w:rStyle w:val="VerbatimChar"/>
        </w:rPr>
        <w:t xml:space="preserve">401</w:t>
      </w:r>
      <w:r>
        <w:t xml:space="preserve">:</w:t>
      </w:r>
      <w:r>
        <w:t xml:space="preserve"> </w:t>
      </w:r>
      <w:r>
        <w:rPr>
          <w:rStyle w:val="VerbatimChar"/>
        </w:rPr>
        <w:t xml:space="preserve">{ "error": "This sign-in link has expired - please try again from the Portal." }</w:t>
      </w:r>
    </w:p>
    <w:p>
      <w:pPr>
        <w:pStyle w:val="BodyText"/>
      </w:pPr>
      <w:r>
        <w:rPr>
          <w:rStyle w:val="VerbatimChar"/>
          <w:b/>
          <w:bCs/>
        </w:rPr>
        <w:t xml:space="preserve">GET /auth/me</w:t>
      </w:r>
      <w:r>
        <w:t xml:space="preserve"> </w:t>
      </w:r>
      <w:r>
        <w:t xml:space="preserve">— requires</w:t>
      </w:r>
      <w:r>
        <w:t xml:space="preserve"> </w:t>
      </w:r>
      <w:r>
        <w:rPr>
          <w:rStyle w:val="VerbatimChar"/>
        </w:rPr>
        <w:t xml:space="preserve">Authorization: Bearer &lt;token&gt;</w:t>
      </w:r>
      <w:r>
        <w:t xml:space="preserve"> </w:t>
      </w:r>
      <w:r>
        <w:t xml:space="preserve">Success</w:t>
      </w:r>
      <w:r>
        <w:t xml:space="preserve"> </w:t>
      </w:r>
      <w:r>
        <w:rPr>
          <w:rStyle w:val="VerbatimChar"/>
        </w:rPr>
        <w:t xml:space="preserve">200</w:t>
      </w:r>
      <w:r>
        <w:t xml:space="preserve">:</w:t>
      </w:r>
      <w:r>
        <w:t xml:space="preserve"> </w:t>
      </w:r>
      <w:r>
        <w:rPr>
          <w:rStyle w:val="VerbatimChar"/>
        </w:rPr>
        <w:t xml:space="preserve">{ "user": UserSummary }</w:t>
      </w:r>
      <w:r>
        <w:t xml:space="preserve"> </w:t>
      </w:r>
      <w:r>
        <w:t xml:space="preserve">Error</w:t>
      </w:r>
      <w:r>
        <w:t xml:space="preserve"> </w:t>
      </w:r>
      <w:r>
        <w:rPr>
          <w:rStyle w:val="VerbatimChar"/>
        </w:rPr>
        <w:t xml:space="preserve">401</w:t>
      </w:r>
      <w:r>
        <w:t xml:space="preserve">:</w:t>
      </w:r>
      <w:r>
        <w:t xml:space="preserve"> </w:t>
      </w:r>
      <w:r>
        <w:rPr>
          <w:rStyle w:val="VerbatimChar"/>
        </w:rPr>
        <w:t xml:space="preserve">{ "error": "Session expired or invalid — please sign in again." }</w:t>
      </w:r>
    </w:p>
    <w:p>
      <w:pPr>
        <w:pStyle w:val="BodyText"/>
      </w:pPr>
      <w:r>
        <w:rPr>
          <w:rStyle w:val="VerbatimChar"/>
          <w:b/>
          <w:bCs/>
        </w:rPr>
        <w:t xml:space="preserve">POST /auth/logout</w:t>
      </w:r>
      <w:r>
        <w:t xml:space="preserve"> </w:t>
      </w:r>
      <w:r>
        <w:t xml:space="preserve">Success</w:t>
      </w:r>
      <w:r>
        <w:t xml:space="preserve"> </w:t>
      </w:r>
      <w:r>
        <w:rPr>
          <w:rStyle w:val="VerbatimChar"/>
        </w:rPr>
        <w:t xml:space="preserve">204</w:t>
      </w:r>
      <w:r>
        <w:t xml:space="preserve">, no body.</w:t>
      </w:r>
    </w:p>
    <w:p>
      <w:pPr>
        <w:pStyle w:val="BodyText"/>
      </w:pPr>
      <w:r>
        <w:rPr>
          <w:rStyle w:val="VerbatimChar"/>
          <w:b/>
          <w:bCs/>
        </w:rPr>
        <w:t xml:space="preserve">GET /health</w:t>
      </w:r>
      <w:r>
        <w:t xml:space="preserve"> </w:t>
      </w:r>
      <w:r>
        <w:t xml:space="preserve">Success</w:t>
      </w:r>
      <w:r>
        <w:t xml:space="preserve"> </w:t>
      </w:r>
      <w:r>
        <w:rPr>
          <w:rStyle w:val="VerbatimChar"/>
        </w:rPr>
        <w:t xml:space="preserve">200</w:t>
      </w:r>
      <w:r>
        <w:t xml:space="preserve">:</w:t>
      </w:r>
      <w:r>
        <w:t xml:space="preserve"> </w:t>
      </w:r>
      <w:r>
        <w:rPr>
          <w:rStyle w:val="VerbatimChar"/>
        </w:rPr>
        <w:t xml:space="preserve">{ "ok": true, "db": "connected" }</w:t>
      </w:r>
      <w:r>
        <w:t xml:space="preserve"> </w:t>
      </w:r>
      <w:r>
        <w:t xml:space="preserve">— pings the DB pool;</w:t>
      </w:r>
      <w:r>
        <w:t xml:space="preserve"> </w:t>
      </w:r>
      <w:r>
        <w:rPr>
          <w:rStyle w:val="VerbatimChar"/>
        </w:rPr>
        <w:t xml:space="preserve">503</w:t>
      </w:r>
      <w:r>
        <w:t xml:space="preserve"> </w:t>
      </w:r>
      <w:r>
        <w:t xml:space="preserve">with</w:t>
      </w:r>
      <w:r>
        <w:t xml:space="preserve"> </w:t>
      </w:r>
      <w:r>
        <w:rPr>
          <w:rStyle w:val="VerbatimChar"/>
        </w:rPr>
        <w:t xml:space="preserve">{ "ok": false }</w:t>
      </w:r>
      <w:r>
        <w:t xml:space="preserve"> </w:t>
      </w:r>
      <w:r>
        <w:t xml:space="preserve">if the ping fails.</w:t>
      </w:r>
    </w:p>
    <w:p>
      <w:pPr>
        <w:pStyle w:val="BodyText"/>
      </w:pPr>
      <w:r>
        <w:t xml:space="preserve">All admin endpoints (§8.2) follow the same</w:t>
      </w:r>
      <w:r>
        <w:t xml:space="preserve"> </w:t>
      </w:r>
      <w:r>
        <w:rPr>
          <w:rStyle w:val="VerbatimChar"/>
        </w:rPr>
        <w:t xml:space="preserve">{error: string}</w:t>
      </w:r>
      <w:r>
        <w:t xml:space="preserve"> </w:t>
      </w:r>
      <w:r>
        <w:t xml:space="preserve">convention on failure and require</w:t>
      </w:r>
      <w:r>
        <w:t xml:space="preserve"> </w:t>
      </w:r>
      <w:r>
        <w:rPr>
          <w:rStyle w:val="VerbatimChar"/>
        </w:rPr>
        <w:t xml:space="preserve">Authorization: Bearer &lt;token&gt;</w:t>
      </w:r>
      <w:r>
        <w:t xml:space="preserve"> </w:t>
      </w:r>
      <w:r>
        <w:t xml:space="preserve">plus</w:t>
      </w:r>
      <w:r>
        <w:t xml:space="preserve"> </w:t>
      </w:r>
      <w:r>
        <w:rPr>
          <w:rStyle w:val="VerbatimChar"/>
        </w:rPr>
        <w:t xml:space="preserve">iam.admin.manage</w:t>
      </w:r>
      <w:r>
        <w:t xml:space="preserve"> </w:t>
      </w:r>
      <w:r>
        <w:t xml:space="preserve">(checked via</w:t>
      </w:r>
      <w:r>
        <w:t xml:space="preserve"> </w:t>
      </w:r>
      <w:r>
        <w:rPr>
          <w:rStyle w:val="VerbatimChar"/>
        </w:rPr>
        <w:t xml:space="preserve">requirePermission</w:t>
      </w:r>
      <w:r>
        <w:t xml:space="preserve">).</w:t>
      </w:r>
    </w:p>
    <w:bookmarkEnd w:id="53"/>
    <w:bookmarkStart w:id="54" w:name="validation-rules"/>
    <w:p>
      <w:pPr>
        <w:pStyle w:val="Heading3"/>
      </w:pPr>
      <w:r>
        <w:t xml:space="preserve">16.5 Validation rules</w:t>
      </w:r>
    </w:p>
    <w:p>
      <w:pPr>
        <w:pStyle w:val="Compact"/>
        <w:numPr>
          <w:ilvl w:val="0"/>
          <w:numId w:val="1012"/>
        </w:numPr>
      </w:pPr>
      <w:r>
        <w:t xml:space="preserve">Username: required, trimmed, 3–100 chars, unique.</w:t>
      </w:r>
    </w:p>
    <w:p>
      <w:pPr>
        <w:pStyle w:val="Compact"/>
        <w:numPr>
          <w:ilvl w:val="0"/>
          <w:numId w:val="1012"/>
        </w:numPr>
      </w:pPr>
      <w:r>
        <w:t xml:space="preserve">Email: required, unique, standard email format check.</w:t>
      </w:r>
    </w:p>
    <w:p>
      <w:pPr>
        <w:pStyle w:val="Compact"/>
        <w:numPr>
          <w:ilvl w:val="0"/>
          <w:numId w:val="1012"/>
        </w:numPr>
      </w:pPr>
      <w:r>
        <w:t xml:space="preserve">Password (on create/reset): minimum 8 characters — matches Portal’s existing</w:t>
      </w:r>
      <w:r>
        <w:t xml:space="preserve"> </w:t>
      </w:r>
      <w:r>
        <w:rPr>
          <w:rStyle w:val="VerbatimChar"/>
        </w:rPr>
        <w:t xml:space="preserve">change-password</w:t>
      </w:r>
      <w:r>
        <w:t xml:space="preserve"> </w:t>
      </w:r>
      <w:r>
        <w:t xml:space="preserve">rule.</w:t>
      </w:r>
    </w:p>
    <w:p>
      <w:pPr>
        <w:pStyle w:val="Compact"/>
        <w:numPr>
          <w:ilvl w:val="0"/>
          <w:numId w:val="1012"/>
        </w:numPr>
      </w:pPr>
      <w:r>
        <w:rPr>
          <w:rStyle w:val="VerbatimChar"/>
        </w:rPr>
        <w:t xml:space="preserve">MAX_FAILED_LOGINS</w:t>
      </w:r>
      <w:r>
        <w:t xml:space="preserve"> </w:t>
      </w:r>
      <w:r>
        <w:t xml:space="preserve">(default 3): on the 3rd consecutive failure, set</w:t>
      </w:r>
      <w:r>
        <w:t xml:space="preserve"> </w:t>
      </w:r>
      <w:r>
        <w:rPr>
          <w:rStyle w:val="VerbatimChar"/>
        </w:rPr>
        <w:t xml:space="preserve">IsLocked = 1</w:t>
      </w:r>
      <w:r>
        <w:t xml:space="preserve">; unlocking is an explicit admin action (</w:t>
      </w:r>
      <w:r>
        <w:rPr>
          <w:rStyle w:val="VerbatimChar"/>
        </w:rPr>
        <w:t xml:space="preserve">POST /admin/users/:id</w:t>
      </w:r>
      <w:r>
        <w:t xml:space="preserve"> </w:t>
      </w:r>
      <w:r>
        <w:t xml:space="preserve">with</w:t>
      </w:r>
      <w:r>
        <w:t xml:space="preserve"> </w:t>
      </w:r>
      <w:r>
        <w:rPr>
          <w:rStyle w:val="VerbatimChar"/>
        </w:rPr>
        <w:t xml:space="preserve">isLocked: false</w:t>
      </w:r>
      <w:r>
        <w:t xml:space="preserve">), which also resets</w:t>
      </w:r>
      <w:r>
        <w:t xml:space="preserve"> </w:t>
      </w:r>
      <w:r>
        <w:rPr>
          <w:rStyle w:val="VerbatimChar"/>
        </w:rPr>
        <w:t xml:space="preserve">FailedLoginCount</w:t>
      </w:r>
      <w:r>
        <w:t xml:space="preserve">.</w:t>
      </w:r>
    </w:p>
    <w:p>
      <w:pPr>
        <w:pStyle w:val="Compact"/>
        <w:numPr>
          <w:ilvl w:val="0"/>
          <w:numId w:val="1012"/>
        </w:numPr>
      </w:pPr>
      <w:r>
        <w:t xml:space="preserve">Permission key format: must match</w:t>
      </w:r>
      <w:r>
        <w:t xml:space="preserve"> </w:t>
      </w:r>
      <w:r>
        <w:rPr>
          <w:rStyle w:val="VerbatimChar"/>
        </w:rPr>
        <w:t xml:space="preserve">^[a-z][a-z0-9]*(\.[a-z][a-z0-9-]*)+$</w:t>
      </w:r>
      <w:r>
        <w:t xml:space="preserve"> </w:t>
      </w:r>
      <w:r>
        <w:t xml:space="preserve">and must start with the calling app’s own</w:t>
      </w:r>
      <w:r>
        <w:t xml:space="preserve"> </w:t>
      </w:r>
      <w:r>
        <w:rPr>
          <w:rStyle w:val="VerbatimChar"/>
        </w:rPr>
        <w:t xml:space="preserve">Key</w:t>
      </w:r>
      <w:r>
        <w:t xml:space="preserve"> </w:t>
      </w:r>
      <w:r>
        <w:t xml:space="preserve">+</w:t>
      </w:r>
      <w:r>
        <w:t xml:space="preserve"> </w:t>
      </w:r>
      <w:r>
        <w:rPr>
          <w:rStyle w:val="VerbatimChar"/>
        </w:rPr>
        <w:t xml:space="preserve">.</w:t>
      </w:r>
      <w:r>
        <w:t xml:space="preserve"> </w:t>
      </w:r>
      <w:r>
        <w:t xml:space="preserve">(§8.3 namespace enforcement).</w:t>
      </w:r>
    </w:p>
    <w:bookmarkEnd w:id="54"/>
    <w:bookmarkStart w:id="55" w:name="bootstrap-script-scriptsseed.ts"/>
    <w:p>
      <w:pPr>
        <w:pStyle w:val="Heading3"/>
      </w:pPr>
      <w:r>
        <w:t xml:space="preserve">16.6 Bootstrap script (</w:t>
      </w:r>
      <w:r>
        <w:rPr>
          <w:rStyle w:val="VerbatimChar"/>
        </w:rPr>
        <w:t xml:space="preserve">scripts/seed.ts</w:t>
      </w:r>
      <w:r>
        <w:t xml:space="preserve">)</w:t>
      </w:r>
    </w:p>
    <w:p>
      <w:pPr>
        <w:pStyle w:val="FirstParagraph"/>
      </w:pPr>
      <w:r>
        <w:t xml:space="preserve">Behavior, ported from Portal’s proven</w:t>
      </w:r>
      <w:r>
        <w:t xml:space="preserve"> </w:t>
      </w:r>
      <w:r>
        <w:rPr>
          <w:rStyle w:val="VerbatimChar"/>
        </w:rPr>
        <w:t xml:space="preserve">scripts/seed.js</w:t>
      </w:r>
      <w:r>
        <w:t xml:space="preserve">:</w:t>
      </w:r>
    </w:p>
    <w:p>
      <w:pPr>
        <w:pStyle w:val="Compact"/>
        <w:numPr>
          <w:ilvl w:val="0"/>
          <w:numId w:val="1013"/>
        </w:numPr>
      </w:pPr>
      <w:r>
        <w:t xml:space="preserve">Read</w:t>
      </w:r>
      <w:r>
        <w:t xml:space="preserve"> </w:t>
      </w:r>
      <w:r>
        <w:rPr>
          <w:rStyle w:val="VerbatimChar"/>
        </w:rPr>
        <w:t xml:space="preserve">SEED_ADMIN_USERNAME</w:t>
      </w:r>
      <w:r>
        <w:t xml:space="preserve"> </w:t>
      </w:r>
      <w:r>
        <w:t xml:space="preserve">/</w:t>
      </w:r>
      <w:r>
        <w:t xml:space="preserve"> </w:t>
      </w:r>
      <w:r>
        <w:rPr>
          <w:rStyle w:val="VerbatimChar"/>
        </w:rPr>
        <w:t xml:space="preserve">SEED_ADMIN_PASSWORD</w:t>
      </w:r>
      <w:r>
        <w:t xml:space="preserve"> </w:t>
      </w:r>
      <w:r>
        <w:t xml:space="preserve">from env; if either is unset, log and exit without error (safe to run in an environment that doesn’t intend to seed).</w:t>
      </w:r>
    </w:p>
    <w:p>
      <w:pPr>
        <w:pStyle w:val="Compact"/>
        <w:numPr>
          <w:ilvl w:val="0"/>
          <w:numId w:val="1013"/>
        </w:numPr>
      </w:pPr>
      <w:r>
        <w:rPr>
          <w:rStyle w:val="VerbatimChar"/>
        </w:rPr>
        <w:t xml:space="preserve">bcryptjs.hash(password, 12)</w:t>
      </w:r>
      <w:r>
        <w:t xml:space="preserve">.</w:t>
      </w:r>
    </w:p>
    <w:p>
      <w:pPr>
        <w:pStyle w:val="Compact"/>
        <w:numPr>
          <w:ilvl w:val="0"/>
          <w:numId w:val="1013"/>
        </w:numPr>
      </w:pPr>
      <w:r>
        <w:t xml:space="preserve">If a user with that username exists: update its</w:t>
      </w:r>
      <w:r>
        <w:t xml:space="preserve"> </w:t>
      </w:r>
      <w:r>
        <w:rPr>
          <w:rStyle w:val="VerbatimChar"/>
        </w:rPr>
        <w:t xml:space="preserve">PasswordHash</w:t>
      </w:r>
      <w:r>
        <w:t xml:space="preserve">, set</w:t>
      </w:r>
      <w:r>
        <w:t xml:space="preserve"> </w:t>
      </w:r>
      <w:r>
        <w:rPr>
          <w:rStyle w:val="VerbatimChar"/>
        </w:rPr>
        <w:t xml:space="preserve">IsActive = 1</w:t>
      </w:r>
      <w:r>
        <w:t xml:space="preserve">, bump</w:t>
      </w:r>
      <w:r>
        <w:t xml:space="preserve"> </w:t>
      </w:r>
      <w:r>
        <w:rPr>
          <w:rStyle w:val="VerbatimChar"/>
        </w:rPr>
        <w:t xml:space="preserve">TokenValidAfter = SYSUTCDATETIME()</w:t>
      </w:r>
      <w:r>
        <w:t xml:space="preserve"> </w:t>
      </w:r>
      <w:r>
        <w:t xml:space="preserve">(so any old session is invalidated by the reset).</w:t>
      </w:r>
    </w:p>
    <w:p>
      <w:pPr>
        <w:pStyle w:val="Compact"/>
        <w:numPr>
          <w:ilvl w:val="0"/>
          <w:numId w:val="1013"/>
        </w:numPr>
      </w:pPr>
      <w:r>
        <w:t xml:space="preserve">Else: insert the user, then insert a</w:t>
      </w:r>
      <w:r>
        <w:t xml:space="preserve"> </w:t>
      </w:r>
      <w:r>
        <w:rPr>
          <w:rStyle w:val="VerbatimChar"/>
        </w:rPr>
        <w:t xml:space="preserve">UserRoles</w:t>
      </w:r>
      <w:r>
        <w:t xml:space="preserve"> </w:t>
      </w:r>
      <w:r>
        <w:t xml:space="preserve">row linking it to the seeded</w:t>
      </w:r>
      <w:r>
        <w:t xml:space="preserve"> </w:t>
      </w:r>
      <w:r>
        <w:rPr>
          <w:rStyle w:val="VerbatimChar"/>
        </w:rPr>
        <w:t xml:space="preserve">Admin</w:t>
      </w:r>
      <w:r>
        <w:t xml:space="preserve"> </w:t>
      </w:r>
      <w:r>
        <w:t xml:space="preserve">role (</w:t>
      </w:r>
      <w:r>
        <w:rPr>
          <w:rStyle w:val="VerbatimChar"/>
        </w:rPr>
        <w:t xml:space="preserve">IsFullAccess = 1</w:t>
      </w:r>
      <w:r>
        <w:t xml:space="preserve">).</w:t>
      </w:r>
    </w:p>
    <w:p>
      <w:pPr>
        <w:pStyle w:val="Compact"/>
        <w:numPr>
          <w:ilvl w:val="0"/>
          <w:numId w:val="1013"/>
        </w:numPr>
      </w:pPr>
      <w:r>
        <w:t xml:space="preserve">Idempotent and safe to re-run at any time — this is the account-recovery path if you ever get locked out, not a one-shot install step.</w:t>
      </w:r>
    </w:p>
    <w:bookmarkEnd w:id="55"/>
    <w:bookmarkStart w:id="56" w:name="audit-log-conventions"/>
    <w:p>
      <w:pPr>
        <w:pStyle w:val="Heading3"/>
      </w:pPr>
      <w:r>
        <w:t xml:space="preserve">16.7 Audit log conventions</w:t>
      </w:r>
    </w:p>
    <w:p>
      <w:pPr>
        <w:pStyle w:val="FirstParagraph"/>
      </w:pPr>
      <w:r>
        <w:rPr>
          <w:rStyle w:val="VerbatimChar"/>
        </w:rPr>
        <w:t xml:space="preserve">EventType</w:t>
      </w:r>
      <w:r>
        <w:t xml:space="preserve"> </w:t>
      </w:r>
      <w:r>
        <w:t xml:space="preserve">values and what</w:t>
      </w:r>
      <w:r>
        <w:t xml:space="preserve"> </w:t>
      </w:r>
      <w:r>
        <w:rPr>
          <w:rStyle w:val="VerbatimChar"/>
        </w:rPr>
        <w:t xml:space="preserve">Detail</w:t>
      </w:r>
      <w:r>
        <w:t xml:space="preserve"> </w:t>
      </w:r>
      <w:r>
        <w:t xml:space="preserve">carries for each, so every route logs consistently: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EventType</w:t>
            </w:r>
          </w:p>
        </w:tc>
        <w:tc>
          <w:tcPr/>
          <w:p>
            <w:pPr>
              <w:pStyle w:val="Compact"/>
            </w:pPr>
            <w:r>
              <w:t xml:space="preserve">Detail contains</w:t>
            </w:r>
          </w:p>
        </w:tc>
      </w:tr>
      <w:tr>
        <w:tc>
          <w:tcPr/>
          <w:p>
            <w:pPr>
              <w:pStyle w:val="Compact"/>
            </w:pPr>
            <w:r>
              <w:rPr>
                <w:rStyle w:val="VerbatimChar"/>
              </w:rPr>
              <w:t xml:space="preserve">LOGIN_SUCCESS</w:t>
            </w:r>
            <w:r>
              <w:t xml:space="preserve"> </w:t>
            </w:r>
            <w:r>
              <w:t xml:space="preserve">/</w:t>
            </w:r>
            <w:r>
              <w:t xml:space="preserve"> </w:t>
            </w:r>
            <w:r>
              <w:rPr>
                <w:rStyle w:val="VerbatimChar"/>
              </w:rPr>
              <w:t xml:space="preserve">LOGIN_FAILURE</w:t>
            </w:r>
          </w:p>
        </w:tc>
        <w:tc>
          <w:tcPr/>
          <w:p>
            <w:pPr>
              <w:pStyle w:val="Compact"/>
            </w:pPr>
            <w:r>
              <w:t xml:space="preserve">username attempted</w:t>
            </w:r>
          </w:p>
        </w:tc>
      </w:tr>
      <w:tr>
        <w:tc>
          <w:tcPr/>
          <w:p>
            <w:pPr>
              <w:pStyle w:val="Compact"/>
            </w:pPr>
            <w:r>
              <w:rPr>
                <w:rStyle w:val="VerbatimChar"/>
              </w:rPr>
              <w:t xml:space="preserve">ACCOUNT_LOCKED</w:t>
            </w:r>
          </w:p>
        </w:tc>
        <w:tc>
          <w:tcPr/>
          <w:p>
            <w:pPr>
              <w:pStyle w:val="Compact"/>
            </w:pPr>
            <w:r>
              <w:t xml:space="preserve">username, failed attempt count</w:t>
            </w:r>
          </w:p>
        </w:tc>
      </w:tr>
      <w:tr>
        <w:tc>
          <w:tcPr/>
          <w:p>
            <w:pPr>
              <w:pStyle w:val="Compact"/>
            </w:pPr>
            <w:r>
              <w:rPr>
                <w:rStyle w:val="VerbatimChar"/>
              </w:rPr>
              <w:t xml:space="preserve">SSO_ISSUE</w:t>
            </w:r>
            <w:r>
              <w:t xml:space="preserve"> </w:t>
            </w:r>
            <w:r>
              <w:t xml:space="preserve">/</w:t>
            </w:r>
            <w:r>
              <w:t xml:space="preserve"> </w:t>
            </w:r>
            <w:r>
              <w:rPr>
                <w:rStyle w:val="VerbatimChar"/>
              </w:rPr>
              <w:t xml:space="preserve">SSO_EXCHANGE</w:t>
            </w:r>
          </w:p>
        </w:tc>
        <w:tc>
          <w:tcPr/>
          <w:p>
            <w:pPr>
              <w:pStyle w:val="Compact"/>
            </w:pPr>
            <w:r>
              <w:t xml:space="preserve">issuing/destination app key</w:t>
            </w:r>
          </w:p>
        </w:tc>
      </w:tr>
      <w:tr>
        <w:tc>
          <w:tcPr/>
          <w:p>
            <w:pPr>
              <w:pStyle w:val="Compact"/>
            </w:pPr>
            <w:r>
              <w:rPr>
                <w:rStyle w:val="VerbatimChar"/>
              </w:rPr>
              <w:t xml:space="preserve">PERMISSION_DENIED</w:t>
            </w:r>
          </w:p>
        </w:tc>
        <w:tc>
          <w:tcPr/>
          <w:p>
            <w:pPr>
              <w:pStyle w:val="Compact"/>
            </w:pPr>
            <w:r>
              <w:t xml:space="preserve">permission key that was required, route path</w:t>
            </w:r>
          </w:p>
        </w:tc>
      </w:tr>
      <w:tr>
        <w:tc>
          <w:tcPr/>
          <w:p>
            <w:pPr>
              <w:pStyle w:val="Compact"/>
            </w:pPr>
            <w:r>
              <w:rPr>
                <w:rStyle w:val="VerbatimChar"/>
              </w:rPr>
              <w:t xml:space="preserve">ROLE_CHANGED</w:t>
            </w:r>
            <w:r>
              <w:t xml:space="preserve"> </w:t>
            </w:r>
            <w:r>
              <w:t xml:space="preserve">/</w:t>
            </w:r>
            <w:r>
              <w:t xml:space="preserve"> </w:t>
            </w:r>
            <w:r>
              <w:rPr>
                <w:rStyle w:val="VerbatimChar"/>
              </w:rPr>
              <w:t xml:space="preserve">GROUP_CHANGED</w:t>
            </w:r>
          </w:p>
        </w:tc>
        <w:tc>
          <w:tcPr/>
          <w:p>
            <w:pPr>
              <w:pStyle w:val="Compact"/>
            </w:pPr>
            <w:r>
              <w:t xml:space="preserve">target user id, role/group id, added or removed</w:t>
            </w:r>
          </w:p>
        </w:tc>
      </w:tr>
      <w:tr>
        <w:tc>
          <w:tcPr/>
          <w:p>
            <w:pPr>
              <w:pStyle w:val="Compact"/>
            </w:pPr>
            <w:r>
              <w:rPr>
                <w:rStyle w:val="VerbatimChar"/>
              </w:rPr>
              <w:t xml:space="preserve">FORCE_LOGOUT</w:t>
            </w:r>
          </w:p>
        </w:tc>
        <w:tc>
          <w:tcPr/>
          <w:p>
            <w:pPr>
              <w:pStyle w:val="Compact"/>
            </w:pPr>
            <w:r>
              <w:t xml:space="preserve">target user id, admin user id who triggered it</w:t>
            </w:r>
          </w:p>
        </w:tc>
      </w:tr>
      <w:tr>
        <w:tc>
          <w:tcPr/>
          <w:p>
            <w:pPr>
              <w:pStyle w:val="Compact"/>
            </w:pPr>
            <w:r>
              <w:rPr>
                <w:rStyle w:val="VerbatimChar"/>
              </w:rPr>
              <w:t xml:space="preserve">APP_REGISTERED</w:t>
            </w:r>
            <w:r>
              <w:t xml:space="preserve"> </w:t>
            </w:r>
            <w:r>
              <w:t xml:space="preserve">/</w:t>
            </w:r>
            <w:r>
              <w:t xml:space="preserve"> </w:t>
            </w:r>
            <w:r>
              <w:rPr>
                <w:rStyle w:val="VerbatimChar"/>
              </w:rPr>
              <w:t xml:space="preserve">PERMISSIONS_UPDATED</w:t>
            </w:r>
          </w:p>
        </w:tc>
        <w:tc>
          <w:tcPr/>
          <w:p>
            <w:pPr>
              <w:pStyle w:val="Compact"/>
            </w:pPr>
            <w:r>
              <w:t xml:space="preserve">app key, count of permission keys declared</w:t>
            </w:r>
          </w:p>
        </w:tc>
      </w:tr>
    </w:tbl>
    <w:p>
      <w:pPr>
        <w:pStyle w:val="BodyText"/>
      </w:pPr>
      <w:r>
        <w:rPr>
          <w:rStyle w:val="VerbatimChar"/>
        </w:rPr>
        <w:t xml:space="preserve">AppKey</w:t>
      </w:r>
      <w:r>
        <w:t xml:space="preserve"> </w:t>
      </w:r>
      <w:r>
        <w:t xml:space="preserve">column is set whenever the event relates to one specific consuming app (SSO, permission denial);</w:t>
      </w:r>
      <w:r>
        <w:t xml:space="preserve"> </w:t>
      </w:r>
      <w:r>
        <w:rPr>
          <w:rStyle w:val="VerbatimChar"/>
        </w:rPr>
        <w:t xml:space="preserve">NULL</w:t>
      </w:r>
      <w:r>
        <w:t xml:space="preserve"> </w:t>
      </w:r>
      <w:r>
        <w:t xml:space="preserve">for purely admin/user-management events.</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Syncaxis IAM - Architecture and Requirements</dc:title>
  <dc:creator/>
  <cp:keywords/>
  <dcterms:created xsi:type="dcterms:W3CDTF">2026-09-15T10:27:35Z</dcterms:created>
  <dcterms:modified xsi:type="dcterms:W3CDTF">2026-09-15T10:27:35Z</dcterms:modified>
</cp:coreProperties>
</file>

<file path=docProps/custom.xml><?xml version="1.0" encoding="utf-8"?>
<Properties xmlns="http://schemas.openxmlformats.org/officeDocument/2006/custom-properties" xmlns:vt="http://schemas.openxmlformats.org/officeDocument/2006/docPropsVTypes"/>
</file>