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8F8A" w14:textId="77777777" w:rsidR="00417CD5" w:rsidRPr="004B242A" w:rsidRDefault="00417CD5" w:rsidP="00417CD5">
      <w:pPr>
        <w:spacing w:after="0" w:line="336" w:lineRule="atLeast"/>
        <w:jc w:val="center"/>
        <w:textAlignment w:val="baseline"/>
        <w:outlineLvl w:val="0"/>
        <w:rPr>
          <w:rFonts w:ascii="Garamond" w:eastAsia="Times New Roman" w:hAnsi="Garamond" w:cs="Times New Roman"/>
          <w:b/>
          <w:bCs/>
          <w:color w:val="272635"/>
          <w:kern w:val="36"/>
          <w:sz w:val="46"/>
          <w:szCs w:val="46"/>
          <w:lang w:val="en-US"/>
        </w:rPr>
      </w:pPr>
      <w:r w:rsidRPr="004B242A">
        <w:rPr>
          <w:rFonts w:ascii="Garamond" w:eastAsia="Times New Roman" w:hAnsi="Garamond" w:cs="Times New Roman"/>
          <w:b/>
          <w:bCs/>
          <w:color w:val="272635"/>
          <w:kern w:val="36"/>
          <w:sz w:val="46"/>
          <w:lang w:val="en-US"/>
        </w:rPr>
        <w:t>Anointing of the Sick</w:t>
      </w:r>
    </w:p>
    <w:p w14:paraId="54C18F8B" w14:textId="77777777" w:rsidR="00F97D30" w:rsidRPr="00F73B1C" w:rsidRDefault="00F97D30" w:rsidP="00417CD5">
      <w:pPr>
        <w:jc w:val="center"/>
      </w:pPr>
    </w:p>
    <w:p w14:paraId="771ABB1A" w14:textId="35C8B7EE" w:rsidR="00223A66" w:rsidRPr="004B242A" w:rsidRDefault="00223A66" w:rsidP="00CA6ECA">
      <w:pPr>
        <w:rPr>
          <w:rFonts w:ascii="Garamond" w:hAnsi="Garamond" w:cs="Arial"/>
          <w:b/>
          <w:bCs/>
          <w:color w:val="5C5C5C"/>
          <w:shd w:val="clear" w:color="auto" w:fill="F2EFE8"/>
        </w:rPr>
      </w:pPr>
      <w:r w:rsidRPr="004B242A">
        <w:rPr>
          <w:rFonts w:ascii="Garamond" w:hAnsi="Garamond" w:cs="Arial"/>
          <w:b/>
          <w:bCs/>
          <w:color w:val="5C5C5C"/>
          <w:shd w:val="clear" w:color="auto" w:fill="F2EFE8"/>
        </w:rPr>
        <w:t>The Sacrament of Anointing of the Sick is a significant sacrament in the Catholic Church, instituted by Christ to provide spiritual and physical healing to those who are seriously ill or elderly. (CCC 1527) It involves the anointing of the sick person with blessed oil, accompanied by prayers from the priest, which invoke the grace of the Holy Spirit. </w:t>
      </w:r>
      <w:r w:rsidRPr="004B242A">
        <w:rPr>
          <w:rFonts w:ascii="Garamond" w:hAnsi="Garamond" w:cs="Arial"/>
          <w:b/>
          <w:bCs/>
          <w:color w:val="5C5C5C"/>
          <w:shd w:val="clear" w:color="auto" w:fill="F2EFE8"/>
        </w:rPr>
        <w:br/>
      </w:r>
    </w:p>
    <w:p w14:paraId="5788D6F8" w14:textId="77777777" w:rsidR="00223A66" w:rsidRPr="004B242A" w:rsidRDefault="00223A66" w:rsidP="00CA6ECA">
      <w:pPr>
        <w:rPr>
          <w:rFonts w:ascii="Garamond" w:hAnsi="Garamond" w:cs="Arial"/>
          <w:b/>
          <w:bCs/>
          <w:color w:val="5C5C5C"/>
          <w:shd w:val="clear" w:color="auto" w:fill="F2EFE8"/>
        </w:rPr>
      </w:pPr>
      <w:r w:rsidRPr="004B242A">
        <w:rPr>
          <w:rFonts w:ascii="Garamond" w:hAnsi="Garamond" w:cs="Arial"/>
          <w:b/>
          <w:bCs/>
          <w:color w:val="5C5C5C"/>
          <w:shd w:val="clear" w:color="auto" w:fill="F2EFE8"/>
        </w:rPr>
        <w:t>This sacrament serves multiple purposes: it unites the sick individual with the Passion of Christ, offers comfort and peace, provides strength to endure suffering, and can lead to the forgiveness of sins if the person is unable to confess. Additionally, it prepares the individual for the journey to eternal life, reinforcing the Church's commitment to care for the sick and suffering, reflecting Christ's compassion and healing ministry (CCC 1511, 1532)</w:t>
      </w:r>
    </w:p>
    <w:p w14:paraId="54C18F90" w14:textId="77777777" w:rsidR="00F73B1C" w:rsidRPr="004B242A" w:rsidRDefault="00F73B1C" w:rsidP="00417CD5">
      <w:pPr>
        <w:jc w:val="center"/>
        <w:rPr>
          <w:rFonts w:ascii="Garamond" w:hAnsi="Garamond"/>
        </w:rPr>
      </w:pPr>
    </w:p>
    <w:p w14:paraId="54C18F91" w14:textId="77777777" w:rsidR="00F73B1C" w:rsidRPr="004B242A" w:rsidRDefault="00F73B1C" w:rsidP="00F73B1C">
      <w:pPr>
        <w:rPr>
          <w:rFonts w:ascii="Garamond" w:hAnsi="Garamond"/>
        </w:rPr>
      </w:pPr>
    </w:p>
    <w:p w14:paraId="54C18F92"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GENERAL RULES FOR ALL SEVEN SACRAMENTS</w:t>
      </w:r>
    </w:p>
    <w:p w14:paraId="54C18F93"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Proper preparation shall be provided according to the nature and requirements of each sacrament.</w:t>
      </w:r>
    </w:p>
    <w:p w14:paraId="54C18F94"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The person receiving the sacrament must fulfil the requirements of the Catholic Church and the Diocese of Vasai.</w:t>
      </w:r>
    </w:p>
    <w:p w14:paraId="54C18F95"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All required documents and certificates must be submitted to the Parish Office before the celebration of the sacrament.</w:t>
      </w:r>
    </w:p>
    <w:p w14:paraId="54C18F96"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All sacraments shall be celebrated according to the approved liturgical books of the Catholic Church, the norms of the Diocese of Vasai and the pastoral guidelines of Our Lady of Fatima Church.</w:t>
      </w:r>
    </w:p>
    <w:p w14:paraId="54C18F97"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The Parish Priest shall ensure that the person receiving the sacrament is properly instructed and suitably disposed to receive it.</w:t>
      </w:r>
    </w:p>
    <w:p w14:paraId="54C18F98"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Parish registration and sacramental records shall be maintained accurately and carefully.</w:t>
      </w:r>
    </w:p>
    <w:p w14:paraId="54C18F99"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No sacrament should be administered merely as a social, cultural or customary function. The spiritual and ecclesial meaning of the sacrament must always be respected.</w:t>
      </w:r>
    </w:p>
    <w:p w14:paraId="54C18F9A"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Parents, godparents, sponsors and candidates shall participate in the prescribed catechetical and spiritual preparation programmes.</w:t>
      </w:r>
    </w:p>
    <w:p w14:paraId="54C18F9B"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Every sacramental celebration shall be conducted with dignity, reverence, prayerfulness and simplicity.</w:t>
      </w:r>
    </w:p>
    <w:p w14:paraId="54C18F9C"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Photography, video recording, decorations, music and other arrangements must not distract from or interfere with the sacredness of the liturgy.</w:t>
      </w:r>
    </w:p>
    <w:p w14:paraId="54C18F9D"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Any fees or offerings shall be in accordance with diocesan guidelines. Financial difficulty should never become an obstacle to receiving a sacrament.</w:t>
      </w:r>
    </w:p>
    <w:p w14:paraId="54C18F9E" w14:textId="77777777" w:rsidR="00F73B1C" w:rsidRPr="004B242A" w:rsidRDefault="00F73B1C" w:rsidP="00F73B1C">
      <w:pPr>
        <w:rPr>
          <w:rFonts w:ascii="Garamond" w:hAnsi="Garamond" w:cs="Arial"/>
          <w:b/>
          <w:bCs/>
          <w:color w:val="5C5C5C"/>
          <w:shd w:val="clear" w:color="auto" w:fill="F2EFE8"/>
        </w:rPr>
      </w:pPr>
      <w:r w:rsidRPr="004B242A">
        <w:rPr>
          <w:rFonts w:ascii="Garamond" w:hAnsi="Garamond" w:cs="Arial"/>
          <w:b/>
          <w:bCs/>
          <w:color w:val="5C5C5C"/>
          <w:shd w:val="clear" w:color="auto" w:fill="F2EFE8"/>
        </w:rPr>
        <w:t>Any exceptional or special case shall be referred to the Parish Priest and, where necessary, to the Diocese, rather than being decided informally.</w:t>
      </w:r>
    </w:p>
    <w:p w14:paraId="54C18FAB" w14:textId="77777777" w:rsidR="00F73B1C" w:rsidRDefault="00F73B1C" w:rsidP="00417CD5">
      <w:pPr>
        <w:jc w:val="center"/>
      </w:pPr>
    </w:p>
    <w:sectPr w:rsidR="00F73B1C" w:rsidSect="00F97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7CD5"/>
    <w:rsid w:val="001A72C2"/>
    <w:rsid w:val="00223A66"/>
    <w:rsid w:val="00251C21"/>
    <w:rsid w:val="00417CD5"/>
    <w:rsid w:val="004B242A"/>
    <w:rsid w:val="00CA6ECA"/>
    <w:rsid w:val="00E92DA8"/>
    <w:rsid w:val="00F312CB"/>
    <w:rsid w:val="00F73B1C"/>
    <w:rsid w:val="00F86288"/>
    <w:rsid w:val="00F97D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8F8A"/>
  <w15:docId w15:val="{D50FE93F-F449-466C-ACA1-D7585CC3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D30"/>
  </w:style>
  <w:style w:type="paragraph" w:styleId="Heading1">
    <w:name w:val="heading 1"/>
    <w:basedOn w:val="Normal"/>
    <w:link w:val="Heading1Char"/>
    <w:uiPriority w:val="9"/>
    <w:qFormat/>
    <w:rsid w:val="00417CD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4">
    <w:name w:val="heading 4"/>
    <w:basedOn w:val="Normal"/>
    <w:next w:val="Normal"/>
    <w:link w:val="Heading4Char"/>
    <w:uiPriority w:val="9"/>
    <w:semiHidden/>
    <w:unhideWhenUsed/>
    <w:qFormat/>
    <w:rsid w:val="00223A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CD5"/>
    <w:rPr>
      <w:rFonts w:ascii="Times New Roman" w:eastAsia="Times New Roman" w:hAnsi="Times New Roman" w:cs="Times New Roman"/>
      <w:b/>
      <w:bCs/>
      <w:kern w:val="36"/>
      <w:sz w:val="48"/>
      <w:szCs w:val="48"/>
      <w:lang w:val="en-US"/>
    </w:rPr>
  </w:style>
  <w:style w:type="character" w:customStyle="1" w:styleId="wixui-rich-texttext">
    <w:name w:val="wixui-rich-text__text"/>
    <w:basedOn w:val="DefaultParagraphFont"/>
    <w:rsid w:val="00417CD5"/>
  </w:style>
  <w:style w:type="character" w:customStyle="1" w:styleId="textsm">
    <w:name w:val="textsm"/>
    <w:basedOn w:val="DefaultParagraphFont"/>
    <w:rsid w:val="00F73B1C"/>
  </w:style>
  <w:style w:type="character" w:customStyle="1" w:styleId="Heading4Char">
    <w:name w:val="Heading 4 Char"/>
    <w:basedOn w:val="DefaultParagraphFont"/>
    <w:link w:val="Heading4"/>
    <w:uiPriority w:val="9"/>
    <w:semiHidden/>
    <w:rsid w:val="00223A6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856285">
      <w:bodyDiv w:val="1"/>
      <w:marLeft w:val="0"/>
      <w:marRight w:val="0"/>
      <w:marTop w:val="0"/>
      <w:marBottom w:val="0"/>
      <w:divBdr>
        <w:top w:val="none" w:sz="0" w:space="0" w:color="auto"/>
        <w:left w:val="none" w:sz="0" w:space="0" w:color="auto"/>
        <w:bottom w:val="none" w:sz="0" w:space="0" w:color="auto"/>
        <w:right w:val="none" w:sz="0" w:space="0" w:color="auto"/>
      </w:divBdr>
    </w:div>
    <w:div w:id="202421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Diago Faroz</dc:creator>
  <cp:lastModifiedBy>Faroz Family</cp:lastModifiedBy>
  <cp:revision>6</cp:revision>
  <dcterms:created xsi:type="dcterms:W3CDTF">2026-09-23T14:07:00Z</dcterms:created>
  <dcterms:modified xsi:type="dcterms:W3CDTF">2026-09-26T07:29:00Z</dcterms:modified>
</cp:coreProperties>
</file>