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ACBD" w14:textId="77777777" w:rsidR="004D5E91" w:rsidRPr="00CB6CE8" w:rsidRDefault="004D5E91" w:rsidP="004D5E91">
      <w:pPr>
        <w:spacing w:after="0" w:line="336" w:lineRule="atLeast"/>
        <w:jc w:val="center"/>
        <w:textAlignment w:val="baseline"/>
        <w:outlineLvl w:val="0"/>
        <w:rPr>
          <w:rFonts w:ascii="Garamond" w:eastAsia="Times New Roman" w:hAnsi="Garamond" w:cs="Times New Roman"/>
          <w:b/>
          <w:bCs/>
          <w:color w:val="272635"/>
          <w:kern w:val="36"/>
          <w:sz w:val="46"/>
          <w:lang w:val="en-US"/>
        </w:rPr>
      </w:pPr>
      <w:r w:rsidRPr="00CB6CE8">
        <w:rPr>
          <w:rFonts w:ascii="Garamond" w:eastAsia="Times New Roman" w:hAnsi="Garamond" w:cs="Times New Roman"/>
          <w:b/>
          <w:bCs/>
          <w:color w:val="272635"/>
          <w:kern w:val="36"/>
          <w:sz w:val="46"/>
          <w:lang w:val="en-US"/>
        </w:rPr>
        <w:t>Matrimony</w:t>
      </w:r>
    </w:p>
    <w:p w14:paraId="04F3FBBC" w14:textId="77777777" w:rsidR="00421E9E" w:rsidRPr="00CB6CE8" w:rsidRDefault="00421E9E" w:rsidP="004D5E91">
      <w:pPr>
        <w:spacing w:after="0" w:line="336" w:lineRule="atLeast"/>
        <w:jc w:val="center"/>
        <w:textAlignment w:val="baseline"/>
        <w:outlineLvl w:val="0"/>
        <w:rPr>
          <w:rFonts w:ascii="Garamond" w:eastAsia="Times New Roman" w:hAnsi="Garamond" w:cs="Times New Roman"/>
          <w:b/>
          <w:bCs/>
          <w:color w:val="272635"/>
          <w:kern w:val="36"/>
          <w:sz w:val="46"/>
          <w:szCs w:val="46"/>
          <w:lang w:val="en-US"/>
        </w:rPr>
      </w:pPr>
    </w:p>
    <w:p w14:paraId="1BA77657" w14:textId="7CBD2991" w:rsidR="00421E9E" w:rsidRPr="00CB6CE8" w:rsidRDefault="00421E9E" w:rsidP="00421E9E">
      <w:pPr>
        <w:rPr>
          <w:rFonts w:ascii="Garamond" w:hAnsi="Garamond" w:cs="Arial"/>
          <w:color w:val="5C5C5C"/>
          <w:shd w:val="clear" w:color="auto" w:fill="F2EFE8"/>
        </w:rPr>
      </w:pPr>
      <w:r w:rsidRPr="00CB6CE8">
        <w:rPr>
          <w:rFonts w:ascii="Garamond" w:hAnsi="Garamond" w:cs="Arial"/>
          <w:color w:val="5C5C5C"/>
          <w:shd w:val="clear" w:color="auto" w:fill="F2EFE8"/>
        </w:rPr>
        <w:t>The Sacrament of Matrimony is a sacred union between a man and woman, signifying the profound relationship between Christ and the Church. It bestows grace upon the spouses, enabling them to love each other with the same self-giving love that Christ has for His Church, thus perfecting their human love and strengthening their bond. (CCC 1661)</w:t>
      </w:r>
      <w:r w:rsidRPr="00CB6CE8">
        <w:rPr>
          <w:rFonts w:ascii="Garamond" w:hAnsi="Garamond" w:cs="Arial"/>
          <w:color w:val="5C5C5C"/>
          <w:shd w:val="clear" w:color="auto" w:fill="F2EFE8"/>
        </w:rPr>
        <w:br/>
      </w:r>
    </w:p>
    <w:p w14:paraId="6221ACC1" w14:textId="30C2FEA4" w:rsidR="004D5E91" w:rsidRPr="00CB6CE8" w:rsidRDefault="00421E9E" w:rsidP="002878AC">
      <w:pPr>
        <w:rPr>
          <w:rFonts w:ascii="Garamond" w:hAnsi="Garamond" w:cs="Arial"/>
          <w:color w:val="5C5C5C"/>
          <w:shd w:val="clear" w:color="auto" w:fill="F2EFE8"/>
        </w:rPr>
      </w:pPr>
      <w:r w:rsidRPr="00CB6CE8">
        <w:rPr>
          <w:rFonts w:ascii="Garamond" w:hAnsi="Garamond" w:cs="Arial"/>
          <w:color w:val="5C5C5C"/>
          <w:shd w:val="clear" w:color="auto" w:fill="F2EFE8"/>
        </w:rPr>
        <w:t>This sacrament establishes a perpetual and exclusive bond that cannot be dissolved, and it calls the couple to a life of holiness, mutual support, and responsible parenthood. Matrimony is not merely a social contract but a divine vocation that reflects God's love and serves as a witness to the salvation shared by the spouses and their family within the Church community. (Amoris Laetitia, 72)</w:t>
      </w:r>
    </w:p>
    <w:p w14:paraId="6221ACC2" w14:textId="77777777" w:rsidR="004D5E91" w:rsidRPr="00CB6CE8" w:rsidRDefault="004D5E91" w:rsidP="004D5E91">
      <w:pPr>
        <w:rPr>
          <w:rFonts w:ascii="Garamond" w:hAnsi="Garamond"/>
        </w:rPr>
      </w:pPr>
      <w:r w:rsidRPr="00CB6CE8">
        <w:rPr>
          <w:rFonts w:ascii="Garamond" w:hAnsi="Garamond"/>
        </w:rPr>
        <w:t>GENERAL RULES FOR ALL SEVEN SACRAMENTS</w:t>
      </w:r>
    </w:p>
    <w:p w14:paraId="6221ACC3" w14:textId="77777777" w:rsidR="004D5E91" w:rsidRPr="00CB6CE8" w:rsidRDefault="004D5E91" w:rsidP="004D5E91">
      <w:pPr>
        <w:rPr>
          <w:rFonts w:ascii="Garamond" w:hAnsi="Garamond"/>
        </w:rPr>
      </w:pPr>
      <w:r w:rsidRPr="00CB6CE8">
        <w:rPr>
          <w:rFonts w:ascii="Garamond" w:hAnsi="Garamond"/>
        </w:rPr>
        <w:t>Proper preparation shall be provided according to the nature and requirements of each sacrament.</w:t>
      </w:r>
    </w:p>
    <w:p w14:paraId="6221ACC4" w14:textId="77777777" w:rsidR="004D5E91" w:rsidRPr="00CB6CE8" w:rsidRDefault="004D5E91" w:rsidP="004D5E91">
      <w:pPr>
        <w:rPr>
          <w:rFonts w:ascii="Garamond" w:hAnsi="Garamond"/>
        </w:rPr>
      </w:pPr>
      <w:r w:rsidRPr="00CB6CE8">
        <w:rPr>
          <w:rFonts w:ascii="Garamond" w:hAnsi="Garamond"/>
        </w:rPr>
        <w:t>The person receiving the sacrament must fulfil the requirements of the Catholic Church and the Diocese of Vasai.</w:t>
      </w:r>
    </w:p>
    <w:p w14:paraId="6221ACC5" w14:textId="77777777" w:rsidR="004D5E91" w:rsidRPr="00CB6CE8" w:rsidRDefault="004D5E91" w:rsidP="004D5E91">
      <w:pPr>
        <w:rPr>
          <w:rFonts w:ascii="Garamond" w:hAnsi="Garamond"/>
        </w:rPr>
      </w:pPr>
      <w:r w:rsidRPr="00CB6CE8">
        <w:rPr>
          <w:rFonts w:ascii="Garamond" w:hAnsi="Garamond"/>
        </w:rPr>
        <w:t>All required documents and certificates must be submitted to the Parish Office before the celebration of the sacrament.</w:t>
      </w:r>
    </w:p>
    <w:p w14:paraId="6221ACC6" w14:textId="77777777" w:rsidR="004D5E91" w:rsidRPr="00CB6CE8" w:rsidRDefault="004D5E91" w:rsidP="004D5E91">
      <w:pPr>
        <w:rPr>
          <w:rFonts w:ascii="Garamond" w:hAnsi="Garamond"/>
        </w:rPr>
      </w:pPr>
      <w:r w:rsidRPr="00CB6CE8">
        <w:rPr>
          <w:rFonts w:ascii="Garamond" w:hAnsi="Garamond"/>
        </w:rPr>
        <w:t>All sacraments shall be celebrated according to the approved liturgical books of the Catholic Church, the norms of the Diocese of Vasai and the pastoral guidelines of Our Lady of Fatima Church.</w:t>
      </w:r>
    </w:p>
    <w:p w14:paraId="6221ACC7" w14:textId="77777777" w:rsidR="004D5E91" w:rsidRPr="00CB6CE8" w:rsidRDefault="004D5E91" w:rsidP="004D5E91">
      <w:pPr>
        <w:rPr>
          <w:rFonts w:ascii="Garamond" w:hAnsi="Garamond"/>
        </w:rPr>
      </w:pPr>
      <w:r w:rsidRPr="00CB6CE8">
        <w:rPr>
          <w:rFonts w:ascii="Garamond" w:hAnsi="Garamond"/>
        </w:rPr>
        <w:t>The Parish Priest shall ensure that the person receiving the sacrament is properly instructed and suitably disposed to receive it.</w:t>
      </w:r>
    </w:p>
    <w:p w14:paraId="6221ACC8" w14:textId="77777777" w:rsidR="004D5E91" w:rsidRPr="00CB6CE8" w:rsidRDefault="004D5E91" w:rsidP="004D5E91">
      <w:pPr>
        <w:rPr>
          <w:rFonts w:ascii="Garamond" w:hAnsi="Garamond"/>
        </w:rPr>
      </w:pPr>
      <w:r w:rsidRPr="00CB6CE8">
        <w:rPr>
          <w:rFonts w:ascii="Garamond" w:hAnsi="Garamond"/>
        </w:rPr>
        <w:t>Parish registration and sacramental records shall be maintained accurately and carefully.</w:t>
      </w:r>
    </w:p>
    <w:p w14:paraId="6221ACC9" w14:textId="77777777" w:rsidR="004D5E91" w:rsidRPr="00CB6CE8" w:rsidRDefault="004D5E91" w:rsidP="004D5E91">
      <w:pPr>
        <w:rPr>
          <w:rFonts w:ascii="Garamond" w:hAnsi="Garamond"/>
        </w:rPr>
      </w:pPr>
      <w:r w:rsidRPr="00CB6CE8">
        <w:rPr>
          <w:rFonts w:ascii="Garamond" w:hAnsi="Garamond"/>
        </w:rPr>
        <w:t>No sacrament should be administered merely as a social, cultural or customary function. The spiritual and ecclesial meaning of the sacrament must always be respected.</w:t>
      </w:r>
    </w:p>
    <w:p w14:paraId="6221ACCA" w14:textId="77777777" w:rsidR="004D5E91" w:rsidRPr="00CB6CE8" w:rsidRDefault="004D5E91" w:rsidP="004D5E91">
      <w:pPr>
        <w:rPr>
          <w:rFonts w:ascii="Garamond" w:hAnsi="Garamond"/>
        </w:rPr>
      </w:pPr>
      <w:r w:rsidRPr="00CB6CE8">
        <w:rPr>
          <w:rFonts w:ascii="Garamond" w:hAnsi="Garamond"/>
        </w:rPr>
        <w:t>Parents, godparents, sponsors and candidates shall participate in the prescribed catechetical and spiritual preparation programmes.</w:t>
      </w:r>
    </w:p>
    <w:p w14:paraId="6221ACCB" w14:textId="77777777" w:rsidR="004D5E91" w:rsidRPr="00CB6CE8" w:rsidRDefault="004D5E91" w:rsidP="004D5E91">
      <w:pPr>
        <w:rPr>
          <w:rFonts w:ascii="Garamond" w:hAnsi="Garamond"/>
        </w:rPr>
      </w:pPr>
      <w:r w:rsidRPr="00CB6CE8">
        <w:rPr>
          <w:rFonts w:ascii="Garamond" w:hAnsi="Garamond"/>
        </w:rPr>
        <w:t>Every sacramental celebration shall be conducted with dignity, reverence, prayerfulness and simplicity.</w:t>
      </w:r>
    </w:p>
    <w:p w14:paraId="6221ACCC" w14:textId="77777777" w:rsidR="004D5E91" w:rsidRPr="00CB6CE8" w:rsidRDefault="004D5E91" w:rsidP="004D5E91">
      <w:pPr>
        <w:rPr>
          <w:rFonts w:ascii="Garamond" w:hAnsi="Garamond"/>
        </w:rPr>
      </w:pPr>
      <w:r w:rsidRPr="00CB6CE8">
        <w:rPr>
          <w:rFonts w:ascii="Garamond" w:hAnsi="Garamond"/>
        </w:rPr>
        <w:t>Photography, video recording, decorations, music and other arrangements must not distract from or interfere with the sacredness of the liturgy.</w:t>
      </w:r>
    </w:p>
    <w:p w14:paraId="6221ACCD" w14:textId="77777777" w:rsidR="004D5E91" w:rsidRPr="00CB6CE8" w:rsidRDefault="004D5E91" w:rsidP="004D5E91">
      <w:pPr>
        <w:rPr>
          <w:rFonts w:ascii="Garamond" w:hAnsi="Garamond"/>
        </w:rPr>
      </w:pPr>
      <w:r w:rsidRPr="00CB6CE8">
        <w:rPr>
          <w:rFonts w:ascii="Garamond" w:hAnsi="Garamond"/>
        </w:rPr>
        <w:t>Any fees or offerings shall be in accordance with diocesan guidelines. Financial difficulty should never become an obstacle to receiving a sacrament.</w:t>
      </w:r>
    </w:p>
    <w:p w14:paraId="6221ACCE" w14:textId="77777777" w:rsidR="004D5E91" w:rsidRPr="00CB6CE8" w:rsidRDefault="004D5E91" w:rsidP="004D5E91">
      <w:pPr>
        <w:rPr>
          <w:rFonts w:ascii="Garamond" w:hAnsi="Garamond"/>
        </w:rPr>
      </w:pPr>
      <w:r w:rsidRPr="00CB6CE8">
        <w:rPr>
          <w:rFonts w:ascii="Garamond" w:hAnsi="Garamond"/>
        </w:rPr>
        <w:t>Any exceptional or special case shall be referred to the Parish Priest and, where necessary, to the Diocese, rather than being decided informally.</w:t>
      </w:r>
    </w:p>
    <w:p w14:paraId="6221ACCF" w14:textId="77777777" w:rsidR="004D5E91" w:rsidRPr="00CB6CE8" w:rsidRDefault="004D5E91" w:rsidP="004D5E91">
      <w:pPr>
        <w:jc w:val="center"/>
        <w:rPr>
          <w:rFonts w:ascii="Garamond" w:hAnsi="Garamond"/>
        </w:rPr>
      </w:pPr>
    </w:p>
    <w:p w14:paraId="6221ACD0" w14:textId="77777777" w:rsidR="004D5E91" w:rsidRPr="00CB6CE8" w:rsidRDefault="004D5E91" w:rsidP="004D5E91">
      <w:pPr>
        <w:jc w:val="center"/>
        <w:rPr>
          <w:rFonts w:ascii="Garamond" w:hAnsi="Garamond"/>
        </w:rPr>
      </w:pPr>
    </w:p>
    <w:p w14:paraId="6221ACD1" w14:textId="77777777" w:rsidR="004D5E91" w:rsidRPr="00CB6CE8" w:rsidRDefault="004D5E91" w:rsidP="004D5E91">
      <w:pPr>
        <w:jc w:val="center"/>
        <w:rPr>
          <w:rFonts w:ascii="Garamond" w:hAnsi="Garamond"/>
        </w:rPr>
      </w:pPr>
    </w:p>
    <w:p w14:paraId="6221ACD2" w14:textId="77777777" w:rsidR="004D5E91" w:rsidRPr="00CB6CE8" w:rsidRDefault="004D5E91" w:rsidP="004D5E91">
      <w:pPr>
        <w:jc w:val="center"/>
        <w:rPr>
          <w:rFonts w:ascii="Garamond" w:hAnsi="Garamond"/>
        </w:rPr>
      </w:pPr>
    </w:p>
    <w:p w14:paraId="6221ACD3" w14:textId="77777777" w:rsidR="004D5E91" w:rsidRPr="00CB6CE8" w:rsidRDefault="004D5E91" w:rsidP="004D5E91">
      <w:pPr>
        <w:rPr>
          <w:rFonts w:ascii="Garamond" w:hAnsi="Garamond"/>
        </w:rPr>
      </w:pPr>
      <w:r w:rsidRPr="00CB6CE8">
        <w:rPr>
          <w:rFonts w:ascii="Garamond" w:hAnsi="Garamond"/>
        </w:rPr>
        <w:t>HOLY MATRIMONY</w:t>
      </w:r>
    </w:p>
    <w:p w14:paraId="6221ACED" w14:textId="77777777" w:rsidR="004D5E91" w:rsidRPr="00CB6CE8" w:rsidRDefault="004D5E91" w:rsidP="004D5E91">
      <w:pPr>
        <w:jc w:val="center"/>
        <w:rPr>
          <w:rFonts w:ascii="Garamond" w:hAnsi="Garamond"/>
        </w:rPr>
      </w:pPr>
    </w:p>
    <w:sectPr w:rsidR="004D5E91" w:rsidRPr="00CB6CE8" w:rsidSect="00F9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5E91"/>
    <w:rsid w:val="001A72C2"/>
    <w:rsid w:val="00231CA3"/>
    <w:rsid w:val="00251C21"/>
    <w:rsid w:val="002878AC"/>
    <w:rsid w:val="00421E9E"/>
    <w:rsid w:val="004D5E91"/>
    <w:rsid w:val="00522317"/>
    <w:rsid w:val="00CB6CE8"/>
    <w:rsid w:val="00F97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ACBD"/>
  <w15:docId w15:val="{D50FE93F-F449-466C-ACA1-D7585CC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D30"/>
  </w:style>
  <w:style w:type="paragraph" w:styleId="Heading1">
    <w:name w:val="heading 1"/>
    <w:basedOn w:val="Normal"/>
    <w:link w:val="Heading1Char"/>
    <w:uiPriority w:val="9"/>
    <w:qFormat/>
    <w:rsid w:val="004D5E9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4">
    <w:name w:val="heading 4"/>
    <w:basedOn w:val="Normal"/>
    <w:next w:val="Normal"/>
    <w:link w:val="Heading4Char"/>
    <w:uiPriority w:val="9"/>
    <w:semiHidden/>
    <w:unhideWhenUsed/>
    <w:qFormat/>
    <w:rsid w:val="00421E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E91"/>
    <w:rPr>
      <w:rFonts w:ascii="Times New Roman" w:eastAsia="Times New Roman" w:hAnsi="Times New Roman" w:cs="Times New Roman"/>
      <w:b/>
      <w:bCs/>
      <w:kern w:val="36"/>
      <w:sz w:val="48"/>
      <w:szCs w:val="48"/>
      <w:lang w:val="en-US"/>
    </w:rPr>
  </w:style>
  <w:style w:type="character" w:customStyle="1" w:styleId="wixui-rich-texttext">
    <w:name w:val="wixui-rich-text__text"/>
    <w:basedOn w:val="DefaultParagraphFont"/>
    <w:rsid w:val="004D5E91"/>
  </w:style>
  <w:style w:type="character" w:customStyle="1" w:styleId="Heading4Char">
    <w:name w:val="Heading 4 Char"/>
    <w:basedOn w:val="DefaultParagraphFont"/>
    <w:link w:val="Heading4"/>
    <w:uiPriority w:val="9"/>
    <w:semiHidden/>
    <w:rsid w:val="00421E9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Diago Faroz</dc:creator>
  <cp:lastModifiedBy>Faroz Family</cp:lastModifiedBy>
  <cp:revision>6</cp:revision>
  <dcterms:created xsi:type="dcterms:W3CDTF">2026-09-09T11:40:00Z</dcterms:created>
  <dcterms:modified xsi:type="dcterms:W3CDTF">2026-09-26T07:33:00Z</dcterms:modified>
</cp:coreProperties>
</file>