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03546c77126f8e32e0550be029b0e13c72a3da0"/>
    <w:p>
      <w:pPr>
        <w:pStyle w:val="Heading1"/>
      </w:pPr>
      <w:r>
        <w:t xml:space="preserve">Microservices Configuration Playbook (Spring Boot + Spring Cloud) — 2 Services Example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how-to configuration guide</w:t>
      </w:r>
      <w:r>
        <w:t xml:space="preserve"> </w:t>
      </w:r>
      <w:r>
        <w:t xml:space="preserve">for a simple microservices setup using Spring.</w:t>
      </w:r>
    </w:p>
    <w:p>
      <w:pPr>
        <w:pStyle w:val="BodyText"/>
      </w:pPr>
      <w:r>
        <w:t xml:space="preserve">It covers:</w:t>
      </w:r>
      <w:r>
        <w:t xml:space="preserve"> </w:t>
      </w:r>
      <w:r>
        <w:t xml:space="preserve">- Service discovery</w:t>
      </w:r>
      <w:r>
        <w:t xml:space="preserve"> </w:t>
      </w:r>
      <w:r>
        <w:t xml:space="preserve">- Centralized configuration (Config Server)</w:t>
      </w:r>
      <w:r>
        <w:t xml:space="preserve"> </w:t>
      </w:r>
      <w:r>
        <w:t xml:space="preserve">- API Gateway</w:t>
      </w:r>
      <w:r>
        <w:t xml:space="preserve"> </w:t>
      </w:r>
      <w:r>
        <w:t xml:space="preserve">- Distributed tracing</w:t>
      </w:r>
      <w:r>
        <w:t xml:space="preserve"> </w:t>
      </w:r>
      <w:r>
        <w:t xml:space="preserve">- Authentication &amp; authorization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8ac7234b39d5d0ffc46d4293cdf7af104a5982">
        <w:r>
          <w:rPr>
            <w:rStyle w:val="Hyperlink"/>
          </w:rPr>
          <w:t xml:space="preserve">1) Target architecture (2 services)</w:t>
        </w:r>
      </w:hyperlink>
    </w:p>
    <w:p>
      <w:pPr>
        <w:pStyle w:val="Compact"/>
        <w:numPr>
          <w:ilvl w:val="0"/>
          <w:numId w:val="1001"/>
        </w:numPr>
      </w:pPr>
      <w:hyperlink w:anchor="X18c7518cc943fc5caf1da381c4d30ba4a364c3e">
        <w:r>
          <w:rPr>
            <w:rStyle w:val="Hyperlink"/>
          </w:rPr>
          <w:t xml:space="preserve">2) Suggested ports (local dev)</w:t>
        </w:r>
      </w:hyperlink>
    </w:p>
    <w:p>
      <w:pPr>
        <w:pStyle w:val="Compact"/>
        <w:numPr>
          <w:ilvl w:val="0"/>
          <w:numId w:val="1001"/>
        </w:numPr>
      </w:pPr>
      <w:hyperlink w:anchor="X0013427284a4cdf941b49f8fc15a25297d96d5b">
        <w:r>
          <w:rPr>
            <w:rStyle w:val="Hyperlink"/>
          </w:rPr>
          <w:t xml:space="preserve">3) Dependency alignment (important)</w:t>
        </w:r>
      </w:hyperlink>
    </w:p>
    <w:p>
      <w:pPr>
        <w:pStyle w:val="Compact"/>
        <w:numPr>
          <w:ilvl w:val="0"/>
          <w:numId w:val="1001"/>
        </w:numPr>
      </w:pPr>
      <w:hyperlink w:anchor="X4dbb6b04b96725d406cf5a2bf3cad662941d0d1">
        <w:r>
          <w:rPr>
            <w:rStyle w:val="Hyperlink"/>
          </w:rPr>
          <w:t xml:space="preserve">4) Service Discovery (Eureka)</w:t>
        </w:r>
      </w:hyperlink>
    </w:p>
    <w:p>
      <w:pPr>
        <w:pStyle w:val="Compact"/>
        <w:numPr>
          <w:ilvl w:val="0"/>
          <w:numId w:val="1001"/>
        </w:numPr>
      </w:pPr>
      <w:hyperlink w:anchor="X10654e33e6467401e35040c6617fdb1c868cf75">
        <w:r>
          <w:rPr>
            <w:rStyle w:val="Hyperlink"/>
          </w:rPr>
          <w:t xml:space="preserve">5) Centralized Configuration (Spring Cloud Config Server)</w:t>
        </w:r>
      </w:hyperlink>
    </w:p>
    <w:p>
      <w:pPr>
        <w:pStyle w:val="Compact"/>
        <w:numPr>
          <w:ilvl w:val="0"/>
          <w:numId w:val="1001"/>
        </w:numPr>
      </w:pPr>
      <w:hyperlink w:anchor="X1b6612a2c46d88af6a7bbffebd17b20bb540d17">
        <w:r>
          <w:rPr>
            <w:rStyle w:val="Hyperlink"/>
          </w:rPr>
          <w:t xml:space="preserve">6) API Gateway (Spring Cloud Gateway)</w:t>
        </w:r>
      </w:hyperlink>
    </w:p>
    <w:p>
      <w:pPr>
        <w:pStyle w:val="Compact"/>
        <w:numPr>
          <w:ilvl w:val="0"/>
          <w:numId w:val="1001"/>
        </w:numPr>
      </w:pPr>
      <w:hyperlink w:anchor="X93c236f9bc08204181ea36687123e655f4d8f74">
        <w:r>
          <w:rPr>
            <w:rStyle w:val="Hyperlink"/>
          </w:rPr>
          <w:t xml:space="preserve">7) Distributed Tracing (Micrometer Tracing + OpenTelemetry)</w:t>
        </w:r>
      </w:hyperlink>
    </w:p>
    <w:p>
      <w:pPr>
        <w:pStyle w:val="Compact"/>
        <w:numPr>
          <w:ilvl w:val="0"/>
          <w:numId w:val="1001"/>
        </w:numPr>
      </w:pPr>
      <w:hyperlink w:anchor="X10e40bc889709fa174f365b692911755d265931">
        <w:r>
          <w:rPr>
            <w:rStyle w:val="Hyperlink"/>
          </w:rPr>
          <w:t xml:space="preserve">8) Authentication &amp; Authorization (OAuth2/OIDC)</w:t>
        </w:r>
      </w:hyperlink>
    </w:p>
    <w:p>
      <w:pPr>
        <w:pStyle w:val="Compact"/>
        <w:numPr>
          <w:ilvl w:val="0"/>
          <w:numId w:val="1001"/>
        </w:numPr>
      </w:pPr>
      <w:hyperlink w:anchor="X21765af857a3d024fdcfada6e2b1a24ad472d2b">
        <w:r>
          <w:rPr>
            <w:rStyle w:val="Hyperlink"/>
          </w:rPr>
          <w:t xml:space="preserve">9) Minimal “2 service” functional flows to validate setup</w:t>
        </w:r>
      </w:hyperlink>
    </w:p>
    <w:p>
      <w:pPr>
        <w:pStyle w:val="Compact"/>
        <w:numPr>
          <w:ilvl w:val="0"/>
          <w:numId w:val="1001"/>
        </w:numPr>
      </w:pPr>
      <w:hyperlink w:anchor="X1e3726e2d3f1280edc7656c1ac521a86e80f329">
        <w:r>
          <w:rPr>
            <w:rStyle w:val="Hyperlink"/>
          </w:rPr>
          <w:t xml:space="preserve">10) Required annotations — quick list</w:t>
        </w:r>
      </w:hyperlink>
    </w:p>
    <w:p>
      <w:pPr>
        <w:pStyle w:val="Compact"/>
        <w:numPr>
          <w:ilvl w:val="0"/>
          <w:numId w:val="1001"/>
        </w:numPr>
      </w:pPr>
      <w:hyperlink w:anchor="Xe4bcd5ec9cc31361a79e513389cb8f95010b5df">
        <w:r>
          <w:rPr>
            <w:rStyle w:val="Hyperlink"/>
          </w:rPr>
          <w:t xml:space="preserve">11) Spring Boot 4 note (what to verify when you upgrade)</w:t>
        </w:r>
      </w:hyperlink>
    </w:p>
    <w:p>
      <w:pPr>
        <w:pStyle w:val="Compact"/>
        <w:numPr>
          <w:ilvl w:val="0"/>
          <w:numId w:val="1001"/>
        </w:numPr>
      </w:pPr>
      <w:hyperlink w:anchor="Xb334830303ff603d125c1cdaf59c0cf99286478">
        <w:r>
          <w:rPr>
            <w:rStyle w:val="Hyperlink"/>
          </w:rPr>
          <w:t xml:space="preserve">12) Next enhancements (once this baseline works)</w:t>
        </w:r>
      </w:hyperlink>
    </w:p>
    <w:p>
      <w:pPr>
        <w:pStyle w:val="Compact"/>
        <w:numPr>
          <w:ilvl w:val="0"/>
          <w:numId w:val="1001"/>
        </w:numPr>
      </w:pPr>
      <w:hyperlink w:anchor="Xdbd13ad22282700b7a61b4f5323e0f5344b1aef">
        <w:r>
          <w:rPr>
            <w:rStyle w:val="Hyperlink"/>
          </w:rPr>
          <w:t xml:space="preserve">13) Resilience (timeouts, retry, circuit breaker, bulkhead, fallback, rate limiting)</w:t>
        </w:r>
      </w:hyperlink>
    </w:p>
    <w:p>
      <w:pPr>
        <w:pStyle w:val="FirstParagraph"/>
      </w:pPr>
      <w:r>
        <w:t xml:space="preserve">It uses a simple example with</w:t>
      </w:r>
      <w:r>
        <w:t xml:space="preserve"> </w:t>
      </w:r>
      <w:r>
        <w:rPr>
          <w:b/>
          <w:bCs/>
        </w:rPr>
        <w:t xml:space="preserve">two microservices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</w:t>
      </w:r>
    </w:p>
    <w:p>
      <w:pPr>
        <w:pStyle w:val="BodyText"/>
      </w:pPr>
      <w:r>
        <w:t xml:space="preserve">Plus infrastructure apps: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discovery-server</w:t>
      </w:r>
      <w:r>
        <w:t xml:space="preserve"> </w:t>
      </w:r>
      <w:r>
        <w:t xml:space="preserve">(Eureka)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config-server</w:t>
      </w:r>
      <w:r>
        <w:t xml:space="preserve"> </w:t>
      </w:r>
      <w:r>
        <w:t xml:space="preserve">(Spring Cloud 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(Spring Cloud Gateway)</w:t>
      </w:r>
    </w:p>
    <w:p>
      <w:pPr>
        <w:pStyle w:val="BlockText"/>
      </w:pPr>
      <w:r>
        <w:t xml:space="preserve">Note: You asked for “Spring Boot 4”. As of common industry usage, the stable mainstream is</w:t>
      </w:r>
      <w:r>
        <w:t xml:space="preserve"> </w:t>
      </w:r>
      <w:r>
        <w:rPr>
          <w:b/>
          <w:bCs/>
        </w:rPr>
        <w:t xml:space="preserve">Spring Boot 3.x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Spring Cloud 2023.x</w:t>
      </w:r>
      <w:r>
        <w:t xml:space="preserve">.</w:t>
      </w:r>
      <w:r>
        <w:t xml:space="preserve"> </w:t>
      </w:r>
      <w:r>
        <w:t xml:space="preserve">If/when you move to Spring Boot 4, validate the matching Spring Cloud release train and dependency coordinates. The concepts and topology below remain the same.</w:t>
      </w:r>
    </w:p>
    <w:p>
      <w:r>
        <w:pict>
          <v:rect style="width:0;height:1.5pt" o:hralign="center" o:hrstd="t" o:hr="t"/>
        </w:pict>
      </w:r>
    </w:p>
    <w:bookmarkEnd w:id="9"/>
    <w:bookmarkStart w:id="10" w:name="target-architecture-2-services"/>
    <w:p>
      <w:pPr>
        <w:pStyle w:val="Heading2"/>
      </w:pPr>
      <w:r>
        <w:t xml:space="preserve">1) Target architecture (2 services)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U[Client] --&gt; GW[api-gateway]</w:t>
      </w:r>
      <w:r>
        <w:br/>
      </w:r>
      <w:r>
        <w:rPr>
          <w:rStyle w:val="VerbatimChar"/>
        </w:rPr>
        <w:t xml:space="preserve">  GW --&gt;|lb://catalog-service| C[catalog-service]</w:t>
      </w:r>
      <w:r>
        <w:br/>
      </w:r>
      <w:r>
        <w:rPr>
          <w:rStyle w:val="VerbatimChar"/>
        </w:rPr>
        <w:t xml:space="preserve">  GW --&gt;|lb://order-service| O[order-service]</w:t>
      </w:r>
      <w:r>
        <w:br/>
      </w:r>
      <w:r>
        <w:br/>
      </w:r>
      <w:r>
        <w:rPr>
          <w:rStyle w:val="VerbatimChar"/>
        </w:rPr>
        <w:t xml:space="preserve">  subgraph Platform</w:t>
      </w:r>
      <w:r>
        <w:br/>
      </w:r>
      <w:r>
        <w:rPr>
          <w:rStyle w:val="VerbatimChar"/>
        </w:rPr>
        <w:t xml:space="preserve">    E[discovery-server</w:t>
      </w:r>
      <w:r>
        <w:br/>
      </w:r>
      <w:r>
        <w:rPr>
          <w:rStyle w:val="VerbatimChar"/>
        </w:rPr>
        <w:t xml:space="preserve">Eureka]</w:t>
      </w:r>
      <w:r>
        <w:br/>
      </w:r>
      <w:r>
        <w:rPr>
          <w:rStyle w:val="VerbatimChar"/>
        </w:rPr>
        <w:t xml:space="preserve">    CS[config-server]</w:t>
      </w:r>
      <w:r>
        <w:br/>
      </w:r>
      <w:r>
        <w:rPr>
          <w:rStyle w:val="VerbatimChar"/>
        </w:rPr>
        <w:t xml:space="preserve">    OT[Tracing Backend</w:t>
      </w:r>
      <w:r>
        <w:br/>
      </w:r>
      <w:r>
        <w:rPr>
          <w:rStyle w:val="VerbatimChar"/>
        </w:rPr>
        <w:t xml:space="preserve">(Zipkin/Tempo/Jaeger)]</w:t>
      </w:r>
      <w:r>
        <w:br/>
      </w:r>
      <w:r>
        <w:rPr>
          <w:rStyle w:val="VerbatimChar"/>
        </w:rPr>
        <w:t xml:space="preserve">    IDP[Identity Provider</w:t>
      </w:r>
      <w:r>
        <w:br/>
      </w:r>
      <w:r>
        <w:rPr>
          <w:rStyle w:val="VerbatimChar"/>
        </w:rPr>
        <w:t xml:space="preserve">(Keycloak/Okta/etc.)]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GW &lt;--&gt; E</w:t>
      </w:r>
      <w:r>
        <w:br/>
      </w:r>
      <w:r>
        <w:rPr>
          <w:rStyle w:val="VerbatimChar"/>
        </w:rPr>
        <w:t xml:space="preserve">  C &lt;--&gt; E</w:t>
      </w:r>
      <w:r>
        <w:br/>
      </w:r>
      <w:r>
        <w:rPr>
          <w:rStyle w:val="VerbatimChar"/>
        </w:rPr>
        <w:t xml:space="preserve">  O &lt;--&gt; E</w:t>
      </w:r>
      <w:r>
        <w:br/>
      </w:r>
      <w:r>
        <w:br/>
      </w:r>
      <w:r>
        <w:rPr>
          <w:rStyle w:val="VerbatimChar"/>
        </w:rPr>
        <w:t xml:space="preserve">  GW --&gt; CS</w:t>
      </w:r>
      <w:r>
        <w:br/>
      </w:r>
      <w:r>
        <w:rPr>
          <w:rStyle w:val="VerbatimChar"/>
        </w:rPr>
        <w:t xml:space="preserve">  C --&gt; CS</w:t>
      </w:r>
      <w:r>
        <w:br/>
      </w:r>
      <w:r>
        <w:rPr>
          <w:rStyle w:val="VerbatimChar"/>
        </w:rPr>
        <w:t xml:space="preserve">  O --&gt; CS</w:t>
      </w:r>
      <w:r>
        <w:br/>
      </w:r>
      <w:r>
        <w:br/>
      </w:r>
      <w:r>
        <w:rPr>
          <w:rStyle w:val="VerbatimChar"/>
        </w:rPr>
        <w:t xml:space="preserve">  GW --&gt; OT</w:t>
      </w:r>
      <w:r>
        <w:br/>
      </w:r>
      <w:r>
        <w:rPr>
          <w:rStyle w:val="VerbatimChar"/>
        </w:rPr>
        <w:t xml:space="preserve">  C --&gt; OT</w:t>
      </w:r>
      <w:r>
        <w:br/>
      </w:r>
      <w:r>
        <w:rPr>
          <w:rStyle w:val="VerbatimChar"/>
        </w:rPr>
        <w:t xml:space="preserve">  O --&gt; OT</w:t>
      </w:r>
      <w:r>
        <w:br/>
      </w:r>
      <w:r>
        <w:br/>
      </w:r>
      <w:r>
        <w:rPr>
          <w:rStyle w:val="VerbatimChar"/>
        </w:rPr>
        <w:t xml:space="preserve">  U --&gt; IDP</w:t>
      </w:r>
      <w:r>
        <w:br/>
      </w:r>
      <w:r>
        <w:rPr>
          <w:rStyle w:val="VerbatimChar"/>
        </w:rPr>
        <w:t xml:space="preserve">  GW --&gt; IDP</w:t>
      </w:r>
      <w:r>
        <w:br/>
      </w:r>
      <w:r>
        <w:rPr>
          <w:rStyle w:val="VerbatimChar"/>
        </w:rPr>
        <w:t xml:space="preserve">  C --&gt; IDP</w:t>
      </w:r>
      <w:r>
        <w:br/>
      </w:r>
      <w:r>
        <w:rPr>
          <w:rStyle w:val="VerbatimChar"/>
        </w:rPr>
        <w:t xml:space="preserve">  O --&gt; IDP</w:t>
      </w:r>
    </w:p>
    <w:p>
      <w:r>
        <w:pict>
          <v:rect style="width:0;height:1.5pt" o:hralign="center" o:hrstd="t" o:hr="t"/>
        </w:pict>
      </w:r>
    </w:p>
    <w:bookmarkEnd w:id="10"/>
    <w:bookmarkStart w:id="11" w:name="suggested-ports-local-dev"/>
    <w:p>
      <w:pPr>
        <w:pStyle w:val="Heading2"/>
      </w:pPr>
      <w:r>
        <w:t xml:space="preserve">2) Suggested ports (local dev)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 backend (example)</w:t>
            </w:r>
          </w:p>
        </w:tc>
        <w:tc>
          <w:tcPr/>
          <w:p>
            <w:pPr>
              <w:pStyle w:val="Compact"/>
            </w:pPr>
            <w:r>
              <w:t xml:space="preserve">Zipkin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 (example)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8084</w:t>
            </w:r>
            <w:r>
              <w:t xml:space="preserve"> </w:t>
            </w:r>
            <w:r>
              <w:t xml:space="preserve">(varies)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dependency-alignment-important"/>
    <w:p>
      <w:pPr>
        <w:pStyle w:val="Heading2"/>
      </w:pPr>
      <w:r>
        <w:t xml:space="preserve">3) Dependency alignment (important)</w:t>
      </w:r>
    </w:p>
    <w:bookmarkStart w:id="12" w:name="recommended-baseline"/>
    <w:p>
      <w:pPr>
        <w:pStyle w:val="Heading3"/>
      </w:pPr>
      <w:r>
        <w:t xml:space="preserve">Recommended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3.2.x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3.3.x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release train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2023.0.x</w:t>
            </w:r>
          </w:p>
        </w:tc>
      </w:tr>
    </w:tbl>
    <w:bookmarkEnd w:id="12"/>
    <w:bookmarkStart w:id="13" w:name="maven-dependency-management-pattern"/>
    <w:p>
      <w:pPr>
        <w:pStyle w:val="Heading3"/>
      </w:pPr>
      <w:r>
        <w:t xml:space="preserve">Maven dependency management (pattern)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Spring Boot parent</w:t>
      </w:r>
      <w:r>
        <w:t xml:space="preserve"> </w:t>
      </w:r>
      <w:r>
        <w:t xml:space="preserve">- Spring Cloud BOM in</w:t>
      </w:r>
      <w:r>
        <w:t xml:space="preserve"> </w:t>
      </w:r>
      <w:r>
        <w:rPr>
          <w:rStyle w:val="VerbatimChar"/>
        </w:rPr>
        <w:t xml:space="preserve">dependencyManagement</w:t>
      </w:r>
    </w:p>
    <w:p>
      <w:pPr>
        <w:pStyle w:val="BodyText"/>
      </w:pPr>
      <w:r>
        <w:t xml:space="preserve">(Keep all services aligned to the same Cloud release train.)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ervice-discovery-eureka"/>
    <w:p>
      <w:pPr>
        <w:pStyle w:val="Heading2"/>
      </w:pPr>
      <w:r>
        <w:t xml:space="preserve">4) Service Discovery (Eureka)</w:t>
      </w:r>
    </w:p>
    <w:bookmarkStart w:id="15" w:name="discovery-server"/>
    <w:p>
      <w:pPr>
        <w:pStyle w:val="Heading3"/>
      </w:pPr>
      <w:r>
        <w:t xml:space="preserve">4.1 Discovery server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Dynamic service registration/discovery.</w:t>
      </w:r>
      <w:r>
        <w:t xml:space="preserve"> </w:t>
      </w:r>
      <w:r>
        <w:t xml:space="preserve">- Clients find each other by</w:t>
      </w:r>
      <w:r>
        <w:t xml:space="preserve"> </w:t>
      </w:r>
      <w:r>
        <w:rPr>
          <w:b/>
          <w:bCs/>
        </w:rPr>
        <w:t xml:space="preserve">logical name</w:t>
      </w:r>
      <w:r>
        <w:t xml:space="preserve"> </w:t>
      </w:r>
      <w:r>
        <w:t xml:space="preserve">instead of IP/port.</w:t>
      </w:r>
    </w:p>
    <w:p>
      <w:pPr>
        <w:pStyle w:val="BodyText"/>
      </w:pPr>
      <w:r>
        <w:rPr>
          <w:b/>
          <w:bCs/>
        </w:rPr>
        <w:t xml:space="preserve">Key annotations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@EnableEurekaServer</w:t>
      </w:r>
    </w:p>
    <w:p>
      <w:pPr>
        <w:pStyle w:val="BodyText"/>
      </w:pPr>
      <w:r>
        <w:rPr>
          <w:b/>
          <w:bCs/>
        </w:rPr>
        <w:t xml:space="preserve">Key configuration (</w:t>
      </w:r>
      <w:r>
        <w:rPr>
          <w:rStyle w:val="VerbatimChar"/>
          <w:b/>
          <w:bCs/>
        </w:rPr>
        <w:t xml:space="preserve">application.yml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8761</w:t>
      </w:r>
      <w:r>
        <w:br/>
      </w:r>
      <w:r>
        <w:br/>
      </w:r>
      <w:r>
        <w:rPr>
          <w:rStyle w:val="FunctionTok"/>
        </w:rPr>
        <w:t xml:space="preserve">eureka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register-with-eureka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fetch-registry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5"/>
    <w:bookmarkStart w:id="16" w:name="discovery-client-services-gateway"/>
    <w:p>
      <w:pPr>
        <w:pStyle w:val="Heading3"/>
      </w:pPr>
      <w:r>
        <w:t xml:space="preserve">4.2 Discovery client (services + gateway)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Each app registers itself to Eureka and can resolve others.</w:t>
      </w:r>
    </w:p>
    <w:p>
      <w:pPr>
        <w:pStyle w:val="BodyText"/>
      </w:pPr>
      <w:r>
        <w:rPr>
          <w:b/>
          <w:bCs/>
        </w:rPr>
        <w:t xml:space="preserve">Key annotations</w:t>
      </w:r>
      <w:r>
        <w:t xml:space="preserve"> </w:t>
      </w:r>
      <w:r>
        <w:t xml:space="preserve">- Modern Spring Cloud typically auto-configures discovery client if dependencies are present.</w:t>
      </w:r>
      <w:r>
        <w:t xml:space="preserve"> </w:t>
      </w:r>
      <w:r>
        <w:t xml:space="preserve">- If you want explicit enabling: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(optional in many setups)</w:t>
      </w:r>
    </w:p>
    <w:p>
      <w:pPr>
        <w:pStyle w:val="BodyText"/>
      </w:pPr>
      <w:r>
        <w:rPr>
          <w:b/>
          <w:bCs/>
        </w:rPr>
        <w:t xml:space="preserve">Key configuration (</w:t>
      </w:r>
      <w:r>
        <w:rPr>
          <w:rStyle w:val="VerbatimChar"/>
          <w:b/>
          <w:bCs/>
        </w:rPr>
        <w:t xml:space="preserve">application.yml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catalog-service</w:t>
      </w:r>
      <w:r>
        <w:rPr>
          <w:rStyle w:val="CommentTok"/>
        </w:rPr>
        <w:t xml:space="preserve"> # (or order-service/api-gateway)</w:t>
      </w:r>
      <w:r>
        <w:br/>
      </w:r>
      <w:r>
        <w:br/>
      </w:r>
      <w:r>
        <w:rPr>
          <w:rStyle w:val="FunctionTok"/>
        </w:rPr>
        <w:t xml:space="preserve">eureka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service-url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http://localhost:8761/eureka</w:t>
      </w:r>
    </w:p>
    <w:p>
      <w:pPr>
        <w:pStyle w:val="FirstParagraph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Enables:</w:t>
      </w:r>
      <w:r>
        <w:t xml:space="preserve"> </w:t>
      </w:r>
      <w:r>
        <w:t xml:space="preserve">- scaling (multiple instances)</w:t>
      </w:r>
      <w:r>
        <w:t xml:space="preserve"> </w:t>
      </w:r>
      <w:r>
        <w:t xml:space="preserve">- rolling deploys</w:t>
      </w:r>
      <w:r>
        <w:t xml:space="preserve"> </w:t>
      </w:r>
      <w:r>
        <w:t xml:space="preserve">- avoiding hardcoded endpoints</w:t>
      </w:r>
    </w:p>
    <w:p>
      <w:pPr>
        <w:pStyle w:val="BodyText"/>
      </w:pPr>
      <w:r>
        <w:rPr>
          <w:b/>
          <w:bCs/>
        </w:rPr>
        <w:t xml:space="preserve">If we do NOT use it</w:t>
      </w:r>
      <w:r>
        <w:t xml:space="preserve"> </w:t>
      </w:r>
      <w:r>
        <w:t xml:space="preserve">- You must hardcode hostnames/ports or maintain them via config manually.</w:t>
      </w:r>
      <w:r>
        <w:t xml:space="preserve"> </w:t>
      </w:r>
      <w:r>
        <w:t xml:space="preserve">- Rolling deployments and scaling become fragile.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474b9e32fc108307a6c3ef68910381b3db0112d"/>
    <w:p>
      <w:pPr>
        <w:pStyle w:val="Heading2"/>
      </w:pPr>
      <w:r>
        <w:t xml:space="preserve">5) Centralized Configuration (Spring Cloud Config Server)</w:t>
      </w:r>
    </w:p>
    <w:bookmarkStart w:id="18" w:name="config-server"/>
    <w:p>
      <w:pPr>
        <w:pStyle w:val="Heading3"/>
      </w:pPr>
      <w:r>
        <w:t xml:space="preserve">5.1 Config server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Central place for configuration across environments.</w:t>
      </w:r>
    </w:p>
    <w:p>
      <w:pPr>
        <w:pStyle w:val="BodyText"/>
      </w:pPr>
      <w:r>
        <w:rPr>
          <w:b/>
          <w:bCs/>
        </w:rPr>
        <w:t xml:space="preserve">Key annotations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@EnableConfigServer</w:t>
      </w:r>
    </w:p>
    <w:p>
      <w:pPr>
        <w:pStyle w:val="BodyText"/>
      </w:pPr>
      <w:r>
        <w:rPr>
          <w:b/>
          <w:bCs/>
        </w:rPr>
        <w:t xml:space="preserve">Config server configuration (</w:t>
      </w:r>
      <w:r>
        <w:rPr>
          <w:rStyle w:val="VerbatimChar"/>
          <w:b/>
          <w:bCs/>
        </w:rPr>
        <w:t xml:space="preserve">application.yml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8888</w:t>
      </w:r>
    </w:p>
    <w:p>
      <w:pPr>
        <w:pStyle w:val="FirstParagraph"/>
      </w:pPr>
      <w:r>
        <w:rPr>
          <w:b/>
          <w:bCs/>
        </w:rPr>
        <w:t xml:space="preserve">Backing store options</w:t>
      </w:r>
      <w:r>
        <w:t xml:space="preserve"> </w:t>
      </w:r>
      <w:r>
        <w:t xml:space="preserve">- Git repository (most common)</w:t>
      </w:r>
      <w:r>
        <w:t xml:space="preserve"> </w:t>
      </w:r>
      <w:r>
        <w:t xml:space="preserve">- filesystem/native</w:t>
      </w:r>
    </w:p>
    <w:p>
      <w:pPr>
        <w:pStyle w:val="BodyText"/>
      </w:pPr>
      <w:r>
        <w:rPr>
          <w:b/>
          <w:bCs/>
        </w:rPr>
        <w:t xml:space="preserve">Example properties</w:t>
      </w:r>
    </w:p>
    <w:p>
      <w:pPr>
        <w:pStyle w:val="BodyText"/>
      </w:pPr>
      <w:r>
        <w:t xml:space="preserve">Git-backed: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&lt;git repo url&gt;</w:t>
      </w:r>
    </w:p>
    <w:p>
      <w:pPr>
        <w:pStyle w:val="FirstParagraph"/>
      </w:pPr>
      <w:r>
        <w:t xml:space="preserve">Native (filesystem):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searchLocations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file:./config-repo</w:t>
      </w:r>
    </w:p>
    <w:bookmarkEnd w:id="18"/>
    <w:bookmarkStart w:id="19" w:name="config-client-gateway-services"/>
    <w:p>
      <w:pPr>
        <w:pStyle w:val="Heading3"/>
      </w:pPr>
      <w:r>
        <w:t xml:space="preserve">5.2 Config client (gateway + services)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Each service loads config from config-server at startup.</w:t>
      </w:r>
    </w:p>
    <w:p>
      <w:pPr>
        <w:pStyle w:val="BodyText"/>
      </w:pPr>
      <w:r>
        <w:rPr>
          <w:b/>
          <w:bCs/>
        </w:rPr>
        <w:t xml:space="preserve">Key configuration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bootstrap.yml</w:t>
      </w:r>
      <w:r>
        <w:t xml:space="preserve"> </w:t>
      </w:r>
      <w:r>
        <w:t xml:space="preserve">in older setups), use: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"optional:configserver:http://localhost:8888"</w:t>
      </w:r>
    </w:p>
    <w:p>
      <w:pPr>
        <w:pStyle w:val="FirstParagraph"/>
      </w:pPr>
      <w:r>
        <w:rPr>
          <w:b/>
          <w:bCs/>
        </w:rPr>
        <w:t xml:space="preserve">How configuration files are typically named in config-repo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catalog-service.yml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api-gateway.yml</w:t>
      </w:r>
      <w:r>
        <w:t xml:space="preserve"> </w:t>
      </w:r>
      <w:r>
        <w:t xml:space="preserve">- environment specific: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catalog-service-dev.yml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catalog-service-prod.yml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Consistent config across many services.</w:t>
      </w:r>
      <w:r>
        <w:t xml:space="preserve"> </w:t>
      </w:r>
      <w:r>
        <w:t xml:space="preserve">- Safer changes and auditing.</w:t>
      </w:r>
    </w:p>
    <w:p>
      <w:pPr>
        <w:pStyle w:val="BodyText"/>
      </w:pPr>
      <w:r>
        <w:rPr>
          <w:b/>
          <w:bCs/>
        </w:rPr>
        <w:t xml:space="preserve">If we do NOT use it</w:t>
      </w:r>
      <w:r>
        <w:t xml:space="preserve"> </w:t>
      </w:r>
      <w:r>
        <w:t xml:space="preserve">- Config drift across services.</w:t>
      </w:r>
      <w:r>
        <w:t xml:space="preserve"> </w:t>
      </w:r>
      <w:r>
        <w:t xml:space="preserve">- Harder promotions across environments.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api-gateway-spring-cloud-gateway"/>
    <w:p>
      <w:pPr>
        <w:pStyle w:val="Heading2"/>
      </w:pPr>
      <w:r>
        <w:t xml:space="preserve">6) API Gateway (Spring Cloud Gateway)</w:t>
      </w:r>
    </w:p>
    <w:bookmarkStart w:id="21" w:name="purpose"/>
    <w:p>
      <w:pPr>
        <w:pStyle w:val="Heading3"/>
      </w:pPr>
      <w:r>
        <w:t xml:space="preserve">6.1 Purpose</w:t>
      </w:r>
    </w:p>
    <w:p>
      <w:pPr>
        <w:pStyle w:val="Compact"/>
        <w:numPr>
          <w:ilvl w:val="0"/>
          <w:numId w:val="1002"/>
        </w:numPr>
      </w:pPr>
      <w:r>
        <w:t xml:space="preserve">Single entry point for clients.</w:t>
      </w:r>
    </w:p>
    <w:p>
      <w:pPr>
        <w:pStyle w:val="Compact"/>
        <w:numPr>
          <w:ilvl w:val="0"/>
          <w:numId w:val="1002"/>
        </w:numPr>
      </w:pPr>
      <w:r>
        <w:t xml:space="preserve">Centralizes:</w:t>
      </w:r>
    </w:p>
    <w:p>
      <w:pPr>
        <w:pStyle w:val="Compact"/>
        <w:numPr>
          <w:ilvl w:val="1"/>
          <w:numId w:val="1003"/>
        </w:numPr>
      </w:pPr>
      <w:r>
        <w:t xml:space="preserve">routing</w:t>
      </w:r>
    </w:p>
    <w:p>
      <w:pPr>
        <w:pStyle w:val="Compact"/>
        <w:numPr>
          <w:ilvl w:val="1"/>
          <w:numId w:val="1003"/>
        </w:numPr>
      </w:pPr>
      <w:r>
        <w:t xml:space="preserve">auth</w:t>
      </w:r>
    </w:p>
    <w:p>
      <w:pPr>
        <w:pStyle w:val="Compact"/>
        <w:numPr>
          <w:ilvl w:val="1"/>
          <w:numId w:val="1003"/>
        </w:numPr>
      </w:pPr>
      <w:r>
        <w:t xml:space="preserve">rate limiting</w:t>
      </w:r>
    </w:p>
    <w:p>
      <w:pPr>
        <w:pStyle w:val="Compact"/>
        <w:numPr>
          <w:ilvl w:val="1"/>
          <w:numId w:val="1003"/>
        </w:numPr>
      </w:pPr>
      <w:r>
        <w:t xml:space="preserve">correlation IDs</w:t>
      </w:r>
    </w:p>
    <w:bookmarkEnd w:id="21"/>
    <w:bookmarkStart w:id="22" w:name="key-dependencies"/>
    <w:p>
      <w:pPr>
        <w:pStyle w:val="Heading3"/>
      </w:pPr>
      <w:r>
        <w:t xml:space="preserve">6.2 Key dependencies</w:t>
      </w:r>
    </w:p>
    <w:p>
      <w:pPr>
        <w:pStyle w:val="Compact"/>
        <w:numPr>
          <w:ilvl w:val="0"/>
          <w:numId w:val="1004"/>
        </w:numPr>
      </w:pPr>
      <w:r>
        <w:t xml:space="preserve">Spring Cloud Gateway</w:t>
      </w:r>
    </w:p>
    <w:p>
      <w:pPr>
        <w:pStyle w:val="Compact"/>
        <w:numPr>
          <w:ilvl w:val="0"/>
          <w:numId w:val="1004"/>
        </w:numPr>
      </w:pPr>
      <w:r>
        <w:t xml:space="preserve">Eureka/Discovery client</w:t>
      </w:r>
    </w:p>
    <w:bookmarkEnd w:id="22"/>
    <w:bookmarkStart w:id="23" w:name="routing-configuration-application.yml"/>
    <w:p>
      <w:pPr>
        <w:pStyle w:val="Heading3"/>
      </w:pPr>
      <w:r>
        <w:t xml:space="preserve">6.3 Routing configuration (application.yml)</w:t>
      </w:r>
    </w:p>
    <w:p>
      <w:pPr>
        <w:pStyle w:val="FirstParagraph"/>
      </w:pPr>
      <w:r>
        <w:rPr>
          <w:b/>
          <w:bCs/>
        </w:rPr>
        <w:t xml:space="preserve">Typical route patterns</w:t>
      </w:r>
      <w:r>
        <w:t xml:space="preserve"> </w:t>
      </w:r>
      <w:r>
        <w:t xml:space="preserve">- Route by path prefix: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/catalog/**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lb://catalog-service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/orders/**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lb://order-service</w:t>
      </w:r>
    </w:p>
    <w:p>
      <w:pPr>
        <w:pStyle w:val="BodyText"/>
      </w:pPr>
      <w:r>
        <w:rPr>
          <w:b/>
          <w:bCs/>
        </w:rPr>
        <w:t xml:space="preserve">Important 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lb://...</w:t>
      </w:r>
      <w:r>
        <w:t xml:space="preserve"> </w:t>
      </w:r>
      <w:r>
        <w:t xml:space="preserve">uses discovery + load balancing.</w:t>
      </w:r>
      <w:r>
        <w:t xml:space="preserve"> </w:t>
      </w:r>
      <w:r>
        <w:t xml:space="preserve">- Add filters for:</w:t>
      </w:r>
      <w:r>
        <w:t xml:space="preserve"> </w:t>
      </w:r>
      <w:r>
        <w:t xml:space="preserve">- path rewrite</w:t>
      </w:r>
      <w:r>
        <w:t xml:space="preserve"> </w:t>
      </w:r>
      <w:r>
        <w:t xml:space="preserve">- adding headers (correlation id)</w:t>
      </w:r>
    </w:p>
    <w:bookmarkEnd w:id="23"/>
    <w:bookmarkStart w:id="24" w:name="why-we-use-it"/>
    <w:p>
      <w:pPr>
        <w:pStyle w:val="Heading3"/>
      </w:pPr>
      <w:r>
        <w:t xml:space="preserve">6.4 Why we use it</w:t>
      </w:r>
    </w:p>
    <w:p>
      <w:pPr>
        <w:pStyle w:val="Compact"/>
        <w:numPr>
          <w:ilvl w:val="0"/>
          <w:numId w:val="1005"/>
        </w:numPr>
      </w:pPr>
      <w:r>
        <w:t xml:space="preserve">Keeps clients decoupled from internal topology.</w:t>
      </w:r>
    </w:p>
    <w:bookmarkEnd w:id="24"/>
    <w:bookmarkStart w:id="25" w:name="if-we-do-not-use-it"/>
    <w:p>
      <w:pPr>
        <w:pStyle w:val="Heading3"/>
      </w:pPr>
      <w:r>
        <w:t xml:space="preserve">6.5 If we do NOT use it</w:t>
      </w:r>
    </w:p>
    <w:p>
      <w:pPr>
        <w:pStyle w:val="Compact"/>
        <w:numPr>
          <w:ilvl w:val="0"/>
          <w:numId w:val="1006"/>
        </w:numPr>
      </w:pPr>
      <w:r>
        <w:t xml:space="preserve">Clients call multiple services directly.</w:t>
      </w:r>
    </w:p>
    <w:p>
      <w:pPr>
        <w:pStyle w:val="Compact"/>
        <w:numPr>
          <w:ilvl w:val="0"/>
          <w:numId w:val="1006"/>
        </w:numPr>
      </w:pPr>
      <w:r>
        <w:t xml:space="preserve">Duplicated security and throttling logic.</w:t>
      </w:r>
    </w:p>
    <w:p>
      <w:pPr>
        <w:pStyle w:val="FirstParagraph"/>
      </w:pPr>
      <w:r>
        <w:rPr>
          <w:b/>
          <w:bCs/>
        </w:rPr>
        <w:t xml:space="preserve">Diagram (Gateway routing)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C[Client] --&gt; G[Gateway]</w:t>
      </w:r>
      <w:r>
        <w:br/>
      </w:r>
      <w:r>
        <w:rPr>
          <w:rStyle w:val="VerbatimChar"/>
        </w:rPr>
        <w:t xml:space="preserve">  G --&gt;|/catalog| CS[catalog-service]</w:t>
      </w:r>
      <w:r>
        <w:br/>
      </w:r>
      <w:r>
        <w:rPr>
          <w:rStyle w:val="VerbatimChar"/>
        </w:rPr>
        <w:t xml:space="preserve">  G --&gt;|/orders| OS[order-service]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d8687645703069d5bf0940362e4c90466aafd35"/>
    <w:p>
      <w:pPr>
        <w:pStyle w:val="Heading2"/>
      </w:pPr>
      <w:r>
        <w:t xml:space="preserve">7) Distributed Tracing (Micrometer Tracing + OpenTelemetry)</w:t>
      </w:r>
    </w:p>
    <w:bookmarkStart w:id="27" w:name="purpose-1"/>
    <w:p>
      <w:pPr>
        <w:pStyle w:val="Heading3"/>
      </w:pPr>
      <w:r>
        <w:t xml:space="preserve">7.1 Purpose</w:t>
      </w:r>
    </w:p>
    <w:p>
      <w:pPr>
        <w:pStyle w:val="Compact"/>
        <w:numPr>
          <w:ilvl w:val="0"/>
          <w:numId w:val="1007"/>
        </w:numPr>
      </w:pPr>
      <w:r>
        <w:t xml:space="preserve">Trace one request across gateway → services.</w:t>
      </w:r>
    </w:p>
    <w:p>
      <w:pPr>
        <w:pStyle w:val="Compact"/>
        <w:numPr>
          <w:ilvl w:val="0"/>
          <w:numId w:val="1007"/>
        </w:numPr>
      </w:pPr>
      <w:r>
        <w:t xml:space="preserve">Identify p95/p99 latency contributors and failing hop.</w:t>
      </w:r>
    </w:p>
    <w:bookmarkEnd w:id="27"/>
    <w:bookmarkStart w:id="28" w:name="what-to-configure"/>
    <w:p>
      <w:pPr>
        <w:pStyle w:val="Heading3"/>
      </w:pPr>
      <w:r>
        <w:t xml:space="preserve">7.2 What to configure</w:t>
      </w:r>
    </w:p>
    <w:p>
      <w:pPr>
        <w:pStyle w:val="FirstParagraph"/>
      </w:pPr>
      <w:r>
        <w:t xml:space="preserve">In all apps (gateway + services):</w:t>
      </w:r>
      <w:r>
        <w:t xml:space="preserve"> </w:t>
      </w:r>
      <w:r>
        <w:t xml:space="preserve">- Enable tracing sampling.</w:t>
      </w:r>
      <w:r>
        <w:t xml:space="preserve"> </w:t>
      </w:r>
      <w:r>
        <w:t xml:space="preserve">- Export traces to a backend (Zipkin/Jaeger/Tempo).</w:t>
      </w:r>
    </w:p>
    <w:bookmarkEnd w:id="28"/>
    <w:bookmarkStart w:id="29" w:name="typical-spring-boot-3-approach"/>
    <w:p>
      <w:pPr>
        <w:pStyle w:val="Heading3"/>
      </w:pPr>
      <w:r>
        <w:t xml:space="preserve">7.3 Typical Spring Boot 3 approach</w:t>
      </w:r>
    </w:p>
    <w:p>
      <w:pPr>
        <w:pStyle w:val="Compact"/>
        <w:numPr>
          <w:ilvl w:val="0"/>
          <w:numId w:val="1008"/>
        </w:numPr>
      </w:pPr>
      <w:r>
        <w:t xml:space="preserve">Micrometer Tracing instrumentation is the default direction.</w:t>
      </w:r>
    </w:p>
    <w:p>
      <w:pPr>
        <w:pStyle w:val="Compact"/>
        <w:numPr>
          <w:ilvl w:val="0"/>
          <w:numId w:val="1008"/>
        </w:numPr>
      </w:pPr>
      <w:r>
        <w:t xml:space="preserve">Use OpenTelemetry exporter.</w:t>
      </w:r>
    </w:p>
    <w:bookmarkEnd w:id="29"/>
    <w:bookmarkStart w:id="30" w:name="key-configuration-points-application.yml"/>
    <w:p>
      <w:pPr>
        <w:pStyle w:val="Heading3"/>
      </w:pPr>
      <w:r>
        <w:t xml:space="preserve">7.4 Key configuration points (application.yml)</w:t>
      </w:r>
    </w:p>
    <w:p>
      <w:pPr>
        <w:pStyle w:val="FirstParagraph"/>
      </w:pPr>
      <w:r>
        <w:t xml:space="preserve">Common knobs: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management.tracing.sampling.probability</w:t>
      </w:r>
      <w:r>
        <w:t xml:space="preserve"> </w:t>
      </w:r>
      <w:r>
        <w:t xml:space="preserve">(dev: 1.0, prod: smaller)</w:t>
      </w:r>
      <w:r>
        <w:t xml:space="preserve"> </w:t>
      </w:r>
      <w:r>
        <w:t xml:space="preserve">- Export endpoint depending on backend.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sampling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bookmarkEnd w:id="30"/>
    <w:bookmarkStart w:id="31" w:name="propagation-across-async"/>
    <w:p>
      <w:pPr>
        <w:pStyle w:val="Heading3"/>
      </w:pPr>
      <w:r>
        <w:t xml:space="preserve">7.5 Propagation across async</w:t>
      </w:r>
    </w:p>
    <w:p>
      <w:pPr>
        <w:pStyle w:val="FirstParagraph"/>
      </w:pPr>
      <w:r>
        <w:t xml:space="preserve">If you later add Kafka/RabbitMQ:</w:t>
      </w:r>
      <w:r>
        <w:t xml:space="preserve"> </w:t>
      </w:r>
      <w:r>
        <w:t xml:space="preserve">- Ensure context propagation in message headers.</w:t>
      </w:r>
    </w:p>
    <w:p>
      <w:pPr>
        <w:pStyle w:val="BodyText"/>
      </w:pPr>
      <w:r>
        <w:rPr>
          <w:b/>
          <w:bCs/>
        </w:rPr>
        <w:t xml:space="preserve">Diagram (Trace across hops)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Client</w:t>
      </w:r>
      <w:r>
        <w:br/>
      </w:r>
      <w:r>
        <w:rPr>
          <w:rStyle w:val="VerbatimChar"/>
        </w:rPr>
        <w:t xml:space="preserve">  participant G as Gateway</w:t>
      </w:r>
      <w:r>
        <w:br/>
      </w:r>
      <w:r>
        <w:rPr>
          <w:rStyle w:val="VerbatimChar"/>
        </w:rPr>
        <w:t xml:space="preserve">  participant O as Order Service</w:t>
      </w:r>
      <w:r>
        <w:br/>
      </w:r>
      <w:r>
        <w:rPr>
          <w:rStyle w:val="VerbatimChar"/>
        </w:rPr>
        <w:t xml:space="preserve">  participant C as Catalog Service</w:t>
      </w:r>
      <w:r>
        <w:br/>
      </w:r>
      <w:r>
        <w:rPr>
          <w:rStyle w:val="VerbatimChar"/>
        </w:rPr>
        <w:t xml:space="preserve">  U-&gt;&gt;G: GET /orders/123 (traceparent)</w:t>
      </w:r>
      <w:r>
        <w:br/>
      </w:r>
      <w:r>
        <w:rPr>
          <w:rStyle w:val="VerbatimChar"/>
        </w:rPr>
        <w:t xml:space="preserve">  G-&gt;&gt;O: forward request (same trace)</w:t>
      </w:r>
      <w:r>
        <w:br/>
      </w:r>
      <w:r>
        <w:rPr>
          <w:rStyle w:val="VerbatimChar"/>
        </w:rPr>
        <w:t xml:space="preserve">  O-&gt;&gt;C: GET /catalog/items (same trace)</w:t>
      </w:r>
      <w:r>
        <w:br/>
      </w:r>
      <w:r>
        <w:rPr>
          <w:rStyle w:val="VerbatimChar"/>
        </w:rPr>
        <w:t xml:space="preserve">  C--&gt;&gt;O: response</w:t>
      </w:r>
      <w:r>
        <w:br/>
      </w:r>
      <w:r>
        <w:rPr>
          <w:rStyle w:val="VerbatimChar"/>
        </w:rPr>
        <w:t xml:space="preserve">  O--&gt;&gt;G: response</w:t>
      </w:r>
      <w:r>
        <w:br/>
      </w:r>
      <w:r>
        <w:rPr>
          <w:rStyle w:val="VerbatimChar"/>
        </w:rPr>
        <w:t xml:space="preserve">  G--&gt;&gt;U: response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authentication-authorization-oauth2oidc"/>
    <w:p>
      <w:pPr>
        <w:pStyle w:val="Heading2"/>
      </w:pPr>
      <w:r>
        <w:t xml:space="preserve">8) Authentication &amp; Authorization (OAuth2/OIDC)</w:t>
      </w:r>
    </w:p>
    <w:bookmarkStart w:id="33" w:name="recommended-simple-approach"/>
    <w:p>
      <w:pPr>
        <w:pStyle w:val="Heading3"/>
      </w:pPr>
      <w:r>
        <w:t xml:space="preserve">8.1 Recommended simple approach</w:t>
      </w:r>
    </w:p>
    <w:p>
      <w:pPr>
        <w:pStyle w:val="FirstParagraph"/>
      </w:pPr>
      <w:r>
        <w:t xml:space="preserve">Use an external Identity Provider (IdP):</w:t>
      </w:r>
      <w:r>
        <w:t xml:space="preserve"> </w:t>
      </w:r>
      <w:r>
        <w:t xml:space="preserve">- Keycloak (local/dev)</w:t>
      </w:r>
      <w:r>
        <w:t xml:space="preserve"> </w:t>
      </w:r>
      <w:r>
        <w:t xml:space="preserve">- Okta/Auth0/Azure AD (enterprise)</w:t>
      </w:r>
    </w:p>
    <w:p>
      <w:pPr>
        <w:pStyle w:val="BodyText"/>
      </w:pPr>
      <w:r>
        <w:t xml:space="preserve">Then configure:</w:t>
      </w:r>
      <w:r>
        <w:t xml:space="preserve"> </w:t>
      </w:r>
      <w:r>
        <w:t xml:space="preserve">- Gateway as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enforcing authentication.</w:t>
      </w:r>
      <w:r>
        <w:t xml:space="preserve"> </w:t>
      </w:r>
      <w:r>
        <w:t xml:space="preserve">- Services as</w:t>
      </w:r>
      <w:r>
        <w:t xml:space="preserve"> </w:t>
      </w:r>
      <w:r>
        <w:rPr>
          <w:b/>
          <w:bCs/>
        </w:rPr>
        <w:t xml:space="preserve">resource servers</w:t>
      </w:r>
      <w:r>
        <w:t xml:space="preserve"> </w:t>
      </w:r>
      <w:r>
        <w:t xml:space="preserve">validating JWT.</w:t>
      </w:r>
    </w:p>
    <w:bookmarkEnd w:id="33"/>
    <w:bookmarkStart w:id="34" w:name="Xa5eecc3cddadbeeee7204e3709491c876a88368"/>
    <w:p>
      <w:pPr>
        <w:pStyle w:val="Heading3"/>
      </w:pPr>
      <w:r>
        <w:t xml:space="preserve">8.2 Concepts you should mention in interviews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</w:t>
      </w:r>
      <w:r>
        <w:t xml:space="preserve">: who you are (OIDC)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Authorization</w:t>
      </w:r>
      <w:r>
        <w:t xml:space="preserve">: what you can do (scopes/roles/claims)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JWT vs opaque tokens</w:t>
      </w:r>
    </w:p>
    <w:bookmarkEnd w:id="34"/>
    <w:bookmarkStart w:id="35" w:name="gateway-security"/>
    <w:p>
      <w:pPr>
        <w:pStyle w:val="Heading3"/>
      </w:pPr>
      <w:r>
        <w:t xml:space="preserve">8.3 Gateway security</w:t>
      </w:r>
    </w:p>
    <w:p>
      <w:pPr>
        <w:pStyle w:val="FirstParagraph"/>
      </w:pPr>
      <w:r>
        <w:rPr>
          <w:b/>
          <w:bCs/>
        </w:rPr>
        <w:t xml:space="preserve">What gateway does</w:t>
      </w:r>
      <w:r>
        <w:t xml:space="preserve"> </w:t>
      </w:r>
      <w:r>
        <w:t xml:space="preserve">- Validates access token for incoming requests.</w:t>
      </w:r>
      <w:r>
        <w:t xml:space="preserve"> </w:t>
      </w:r>
      <w:r>
        <w:t xml:space="preserve">- Optionally does coarse authorization (route-level).</w:t>
      </w:r>
    </w:p>
    <w:p>
      <w:pPr>
        <w:pStyle w:val="BodyText"/>
      </w:pPr>
      <w:r>
        <w:rPr>
          <w:b/>
          <w:bCs/>
        </w:rPr>
        <w:t xml:space="preserve">Key configuration (conceptual)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spring.security.oauth2.resourceserver.jwt.issuer-uri: &lt;issuer&gt;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oauth2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issuer-uri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&lt;issuer&gt;</w:t>
      </w:r>
    </w:p>
    <w:bookmarkEnd w:id="35"/>
    <w:bookmarkStart w:id="36" w:name="X0628ca77d06131b21d69389cec89ac7e55e4b4e"/>
    <w:p>
      <w:pPr>
        <w:pStyle w:val="Heading3"/>
      </w:pPr>
      <w:r>
        <w:t xml:space="preserve">8.4 Service security (catalog-service + order-service)</w:t>
      </w:r>
    </w:p>
    <w:p>
      <w:pPr>
        <w:pStyle w:val="FirstParagraph"/>
      </w:pPr>
      <w:r>
        <w:rPr>
          <w:b/>
          <w:bCs/>
        </w:rPr>
        <w:t xml:space="preserve">What services do</w:t>
      </w:r>
      <w:r>
        <w:t xml:space="preserve"> </w:t>
      </w:r>
      <w:r>
        <w:t xml:space="preserve">- Validate JWT signature/issuer/audience.</w:t>
      </w:r>
      <w:r>
        <w:t xml:space="preserve"> </w:t>
      </w:r>
      <w:r>
        <w:t xml:space="preserve">- Enforce authorization at method/controller level.</w:t>
      </w:r>
    </w:p>
    <w:p>
      <w:pPr>
        <w:pStyle w:val="BodyText"/>
      </w:pPr>
      <w:r>
        <w:rPr>
          <w:b/>
          <w:bCs/>
        </w:rPr>
        <w:t xml:space="preserve">Common annotations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@EnableMethodSecurity</w:t>
      </w:r>
      <w:r>
        <w:t xml:space="preserve"> </w:t>
      </w:r>
      <w:r>
        <w:t xml:space="preserve">(enables method-level authorization)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@PreAuthorize("hasAuthority('SCOPE_orders:read')")</w:t>
      </w:r>
      <w:r>
        <w:t xml:space="preserve"> </w:t>
      </w:r>
      <w:r>
        <w:t xml:space="preserve">(example)</w:t>
      </w:r>
    </w:p>
    <w:bookmarkEnd w:id="36"/>
    <w:bookmarkStart w:id="37" w:name="why-we-use-it-1"/>
    <w:p>
      <w:pPr>
        <w:pStyle w:val="Heading3"/>
      </w:pPr>
      <w:r>
        <w:t xml:space="preserve">8.5 Why we use it</w:t>
      </w:r>
    </w:p>
    <w:p>
      <w:pPr>
        <w:pStyle w:val="Compact"/>
        <w:numPr>
          <w:ilvl w:val="0"/>
          <w:numId w:val="1010"/>
        </w:numPr>
      </w:pPr>
      <w:r>
        <w:t xml:space="preserve">Standard and secure approach for distributed systems.</w:t>
      </w:r>
    </w:p>
    <w:bookmarkEnd w:id="37"/>
    <w:bookmarkStart w:id="38" w:name="if-we-do-not-use-it-1"/>
    <w:p>
      <w:pPr>
        <w:pStyle w:val="Heading3"/>
      </w:pPr>
      <w:r>
        <w:t xml:space="preserve">8.6 If we do NOT use it</w:t>
      </w:r>
    </w:p>
    <w:p>
      <w:pPr>
        <w:pStyle w:val="Compact"/>
        <w:numPr>
          <w:ilvl w:val="0"/>
          <w:numId w:val="1011"/>
        </w:numPr>
      </w:pPr>
      <w:r>
        <w:t xml:space="preserve">You risk:</w:t>
      </w:r>
    </w:p>
    <w:p>
      <w:pPr>
        <w:pStyle w:val="Compact"/>
        <w:numPr>
          <w:ilvl w:val="1"/>
          <w:numId w:val="1012"/>
        </w:numPr>
      </w:pPr>
      <w:r>
        <w:t xml:space="preserve">inconsistent auth across services</w:t>
      </w:r>
    </w:p>
    <w:p>
      <w:pPr>
        <w:pStyle w:val="Compact"/>
        <w:numPr>
          <w:ilvl w:val="1"/>
          <w:numId w:val="1012"/>
        </w:numPr>
      </w:pPr>
      <w:r>
        <w:t xml:space="preserve">security gaps</w:t>
      </w:r>
    </w:p>
    <w:p>
      <w:pPr>
        <w:pStyle w:val="Compact"/>
        <w:numPr>
          <w:ilvl w:val="1"/>
          <w:numId w:val="1012"/>
        </w:numPr>
      </w:pPr>
      <w:r>
        <w:t xml:space="preserve">difficult auditing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588c5279afd7a29425339839596be758e5dc368"/>
    <w:p>
      <w:pPr>
        <w:pStyle w:val="Heading2"/>
      </w:pPr>
      <w:r>
        <w:t xml:space="preserve">9) Minimal “2 service” functional flows to validate setup</w:t>
      </w:r>
    </w:p>
    <w:bookmarkStart w:id="40" w:name="flow-a-gateway-routes-to-catalog-service"/>
    <w:p>
      <w:pPr>
        <w:pStyle w:val="Heading3"/>
      </w:pPr>
      <w:r>
        <w:t xml:space="preserve">Flow A: Gateway routes to catalog-service</w:t>
      </w:r>
    </w:p>
    <w:p>
      <w:pPr>
        <w:pStyle w:val="Compact"/>
        <w:numPr>
          <w:ilvl w:val="0"/>
          <w:numId w:val="1013"/>
        </w:numPr>
      </w:pPr>
      <w:r>
        <w:t xml:space="preserve">Client calls</w:t>
      </w:r>
      <w:r>
        <w:t xml:space="preserve"> </w:t>
      </w:r>
      <w:r>
        <w:rPr>
          <w:rStyle w:val="VerbatimChar"/>
        </w:rPr>
        <w:t xml:space="preserve">GET /catalog/items</w:t>
      </w:r>
    </w:p>
    <w:p>
      <w:pPr>
        <w:pStyle w:val="Compact"/>
        <w:numPr>
          <w:ilvl w:val="0"/>
          <w:numId w:val="1013"/>
        </w:numPr>
      </w:pPr>
      <w:r>
        <w:t xml:space="preserve">Gateway authenticates request</w:t>
      </w:r>
    </w:p>
    <w:p>
      <w:pPr>
        <w:pStyle w:val="Compact"/>
        <w:numPr>
          <w:ilvl w:val="0"/>
          <w:numId w:val="1013"/>
        </w:numPr>
      </w:pPr>
      <w:r>
        <w:t xml:space="preserve">Gateway routes to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via discovery</w:t>
      </w:r>
    </w:p>
    <w:p>
      <w:pPr>
        <w:pStyle w:val="Compact"/>
        <w:numPr>
          <w:ilvl w:val="0"/>
          <w:numId w:val="1013"/>
        </w:numPr>
      </w:pPr>
      <w:r>
        <w:t xml:space="preserve">Trace shows spans: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catalog-service</w:t>
      </w:r>
    </w:p>
    <w:bookmarkEnd w:id="40"/>
    <w:bookmarkStart w:id="41" w:name="X20c15d22e68dc62ef7f089ea496a157e61588b6"/>
    <w:p>
      <w:pPr>
        <w:pStyle w:val="Heading3"/>
      </w:pPr>
      <w:r>
        <w:t xml:space="preserve">Flow B: order-service calls catalog-service</w:t>
      </w:r>
    </w:p>
    <w:p>
      <w:pPr>
        <w:pStyle w:val="Compact"/>
        <w:numPr>
          <w:ilvl w:val="0"/>
          <w:numId w:val="1014"/>
        </w:numPr>
      </w:pPr>
      <w:r>
        <w:t xml:space="preserve">Client calls</w:t>
      </w:r>
      <w:r>
        <w:t xml:space="preserve"> </w:t>
      </w:r>
      <w:r>
        <w:rPr>
          <w:rStyle w:val="VerbatimChar"/>
        </w:rPr>
        <w:t xml:space="preserve">POST /orders</w:t>
      </w:r>
    </w:p>
    <w:p>
      <w:pPr>
        <w:pStyle w:val="Compact"/>
        <w:numPr>
          <w:ilvl w:val="0"/>
          <w:numId w:val="1014"/>
        </w:numPr>
      </w:pPr>
      <w:r>
        <w:t xml:space="preserve">order-service calls catalog-service using service name (discovery)</w:t>
      </w:r>
    </w:p>
    <w:p>
      <w:pPr>
        <w:pStyle w:val="Compact"/>
        <w:numPr>
          <w:ilvl w:val="0"/>
          <w:numId w:val="1014"/>
        </w:numPr>
      </w:pPr>
      <w:r>
        <w:t xml:space="preserve">Trace shows spans: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catalog-service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required-annotations-quick-list"/>
    <w:p>
      <w:pPr>
        <w:pStyle w:val="Heading2"/>
      </w:pPr>
      <w:r>
        <w:t xml:space="preserve">10) Required annotations — quick list</w:t>
      </w:r>
    </w:p>
    <w:bookmarkStart w:id="43" w:name="discovery-server-1"/>
    <w:p>
      <w:pPr>
        <w:pStyle w:val="Heading3"/>
      </w:pPr>
      <w:r>
        <w:t xml:space="preserve">discovery-server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@EnableEurekaServer</w:t>
      </w:r>
    </w:p>
    <w:bookmarkEnd w:id="43"/>
    <w:bookmarkStart w:id="44" w:name="config-server-1"/>
    <w:p>
      <w:pPr>
        <w:pStyle w:val="Heading3"/>
      </w:pPr>
      <w:r>
        <w:t xml:space="preserve">config-server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@EnableConfigServer</w:t>
      </w:r>
    </w:p>
    <w:bookmarkEnd w:id="44"/>
    <w:bookmarkStart w:id="45" w:name="api-gateway"/>
    <w:p>
      <w:pPr>
        <w:pStyle w:val="Heading3"/>
      </w:pPr>
      <w:r>
        <w:t xml:space="preserve">api-gateway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(optional depending on setup)</w:t>
      </w:r>
    </w:p>
    <w:p>
      <w:pPr>
        <w:pStyle w:val="Compact"/>
        <w:numPr>
          <w:ilvl w:val="0"/>
          <w:numId w:val="1017"/>
        </w:numPr>
      </w:pPr>
      <w:r>
        <w:t xml:space="preserve">Security: resource server configuration (no single annotation; via Spring Security config)</w:t>
      </w:r>
    </w:p>
    <w:bookmarkEnd w:id="45"/>
    <w:bookmarkStart w:id="46" w:name="catalog-service-order-service"/>
    <w:p>
      <w:pPr>
        <w:pStyle w:val="Heading3"/>
      </w:pPr>
      <w:r>
        <w:t xml:space="preserve">catalog-service / order-service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(optional depending on setup)</w:t>
      </w:r>
    </w:p>
    <w:p>
      <w:pPr>
        <w:pStyle w:val="Compact"/>
        <w:numPr>
          <w:ilvl w:val="0"/>
          <w:numId w:val="1018"/>
        </w:numPr>
      </w:pPr>
      <w:r>
        <w:t xml:space="preserve">Security: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@EnableMethodSecurity</w:t>
      </w:r>
      <w:r>
        <w:t xml:space="preserve"> </w:t>
      </w:r>
      <w:r>
        <w:t xml:space="preserve">(optional but common)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6eb3b6577d3a4916ba65a42a1cb2b10ae9294b7"/>
    <w:p>
      <w:pPr>
        <w:pStyle w:val="Heading2"/>
      </w:pPr>
      <w:r>
        <w:t xml:space="preserve">11) Spring Boot 4 note (what to verify when you upgrade)</w:t>
      </w:r>
    </w:p>
    <w:p>
      <w:pPr>
        <w:pStyle w:val="FirstParagraph"/>
      </w:pPr>
      <w:r>
        <w:t xml:space="preserve">When moving to Spring Boot 4:</w:t>
      </w:r>
      <w:r>
        <w:t xml:space="preserve"> </w:t>
      </w:r>
      <w:r>
        <w:t xml:space="preserve">- Verify the compatible Spring Cloud release train.</w:t>
      </w:r>
      <w:r>
        <w:t xml:space="preserve"> </w:t>
      </w:r>
      <w:r>
        <w:t xml:space="preserve">- Verify if any properties changed (e.g., tracing/exporter properties).</w:t>
      </w:r>
      <w:r>
        <w:t xml:space="preserve"> </w:t>
      </w:r>
      <w:r>
        <w:t xml:space="preserve">- Verify Gateway and Security starters compatibility.</w:t>
      </w:r>
    </w:p>
    <w:p>
      <w:r>
        <w:pict>
          <v:rect style="width:0;height:1.5pt" o:hralign="center" o:hrstd="t" o:hr="t"/>
        </w:pict>
      </w:r>
    </w:p>
    <w:bookmarkEnd w:id="48"/>
    <w:bookmarkStart w:id="49" w:name="X245bbdf80fe7f39704144a5c1f328d75fb17448"/>
    <w:p>
      <w:pPr>
        <w:pStyle w:val="Heading2"/>
      </w:pPr>
      <w:r>
        <w:t xml:space="preserve">12) Next enhancements (once this baseline works)</w:t>
      </w:r>
    </w:p>
    <w:p>
      <w:pPr>
        <w:pStyle w:val="Compact"/>
        <w:numPr>
          <w:ilvl w:val="0"/>
          <w:numId w:val="1020"/>
        </w:numPr>
      </w:pPr>
      <w:r>
        <w:t xml:space="preserve">Add resilience:</w:t>
      </w:r>
    </w:p>
    <w:p>
      <w:pPr>
        <w:pStyle w:val="Compact"/>
        <w:numPr>
          <w:ilvl w:val="1"/>
          <w:numId w:val="1021"/>
        </w:numPr>
      </w:pPr>
      <w:r>
        <w:t xml:space="preserve">timeouts + retries + circuit breakers</w:t>
      </w:r>
    </w:p>
    <w:p>
      <w:pPr>
        <w:pStyle w:val="Compact"/>
        <w:numPr>
          <w:ilvl w:val="0"/>
          <w:numId w:val="1020"/>
        </w:numPr>
      </w:pPr>
      <w:r>
        <w:t xml:space="preserve">Add centralized logging (ELK/OpenSearch)</w:t>
      </w:r>
    </w:p>
    <w:p>
      <w:pPr>
        <w:pStyle w:val="Compact"/>
        <w:numPr>
          <w:ilvl w:val="0"/>
          <w:numId w:val="1020"/>
        </w:numPr>
      </w:pPr>
      <w:r>
        <w:t xml:space="preserve">Add async messaging (Kafka) + outbox/inbox</w:t>
      </w:r>
    </w:p>
    <w:p>
      <w:pPr>
        <w:pStyle w:val="Compact"/>
        <w:numPr>
          <w:ilvl w:val="0"/>
          <w:numId w:val="1020"/>
        </w:numPr>
      </w:pPr>
      <w:r>
        <w:t xml:space="preserve">Add rate limiting at gateway</w:t>
      </w:r>
    </w:p>
    <w:p>
      <w:pPr>
        <w:pStyle w:val="Compact"/>
        <w:numPr>
          <w:ilvl w:val="0"/>
          <w:numId w:val="1020"/>
        </w:numPr>
      </w:pPr>
      <w:r>
        <w:t xml:space="preserve">Add contract testing (consumer-driven contracts)</w:t>
      </w:r>
    </w:p>
    <w:p>
      <w:r>
        <w:pict>
          <v:rect style="width:0;height:1.5pt" o:hralign="center" o:hrstd="t" o:hr="t"/>
        </w:pict>
      </w:r>
    </w:p>
    <w:bookmarkEnd w:id="49"/>
    <w:bookmarkStart w:id="59" w:name="X64de689dc465961a8b185561204758143ed1180"/>
    <w:p>
      <w:pPr>
        <w:pStyle w:val="Heading2"/>
      </w:pPr>
      <w:r>
        <w:t xml:space="preserve">13) Resilience (timeouts, retry, circuit breaker, bulkhead, fallback, rate limiting)</w:t>
      </w:r>
    </w:p>
    <w:p>
      <w:pPr>
        <w:pStyle w:val="FirstParagraph"/>
      </w:pPr>
      <w:r>
        <w:t xml:space="preserve">This section covers the missing production-grade microservices concerns and shows</w:t>
      </w:r>
      <w:r>
        <w:t xml:space="preserve"> </w:t>
      </w:r>
      <w:r>
        <w:rPr>
          <w:b/>
          <w:bCs/>
        </w:rPr>
        <w:t xml:space="preserve">coding examples</w:t>
      </w:r>
      <w:r>
        <w:t xml:space="preserve"> </w:t>
      </w:r>
      <w:r>
        <w:t xml:space="preserve">using: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- Resilience4j for resilience patterns</w:t>
      </w:r>
    </w:p>
    <w:bookmarkStart w:id="50" w:name="why-this-is-needed"/>
    <w:p>
      <w:pPr>
        <w:pStyle w:val="Heading3"/>
      </w:pPr>
      <w:r>
        <w:t xml:space="preserve">13.1 Why this is needed</w:t>
      </w:r>
    </w:p>
    <w:p>
      <w:pPr>
        <w:pStyle w:val="FirstParagraph"/>
      </w:pPr>
      <w:r>
        <w:t xml:space="preserve">In microservices, networks and dependencies fail in real ways: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timeouts</w:t>
      </w:r>
      <w:r>
        <w:t xml:space="preserve"> </w:t>
      </w:r>
      <w:r>
        <w:t xml:space="preserve">happen (slow downstream)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transient failures</w:t>
      </w:r>
      <w:r>
        <w:t xml:space="preserve"> </w:t>
      </w:r>
      <w:r>
        <w:t xml:space="preserve">happen (connection resets)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retry storms</w:t>
      </w:r>
      <w:r>
        <w:t xml:space="preserve"> </w:t>
      </w:r>
      <w:r>
        <w:t xml:space="preserve">happen (everyone retries at once)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cascading failures</w:t>
      </w:r>
      <w:r>
        <w:t xml:space="preserve"> </w:t>
      </w:r>
      <w:r>
        <w:t xml:space="preserve">happen (thread pools/connection pools get exhausted)</w:t>
      </w:r>
    </w:p>
    <w:p>
      <w:pPr>
        <w:pStyle w:val="BodyText"/>
      </w:pPr>
      <w:r>
        <w:t xml:space="preserve">Your resilience design should answer:</w:t>
      </w:r>
      <w:r>
        <w:t xml:space="preserve"> </w:t>
      </w:r>
      <w:r>
        <w:t xml:space="preserve">- What do we do when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is slow/unavailable?</w:t>
      </w:r>
      <w:r>
        <w:t xml:space="preserve"> </w:t>
      </w:r>
      <w:r>
        <w:t xml:space="preserve">- How do we keep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healthy even if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is failing?</w:t>
      </w:r>
    </w:p>
    <w:p>
      <w:r>
        <w:pict>
          <v:rect style="width:0;height:1.5pt" o:hralign="center" o:hrstd="t" o:hr="t"/>
        </w:pict>
      </w:r>
    </w:p>
    <w:bookmarkEnd w:id="50"/>
    <w:bookmarkStart w:id="51" w:name="dependencies-resilience4j"/>
    <w:p>
      <w:pPr>
        <w:pStyle w:val="Heading3"/>
      </w:pPr>
      <w:r>
        <w:t xml:space="preserve">13.2 Dependencies (Resilience4j)</w:t>
      </w:r>
    </w:p>
    <w:p>
      <w:pPr>
        <w:pStyle w:val="FirstParagraph"/>
      </w:pPr>
      <w:r>
        <w:t xml:space="preserve">Add the Resilience4j starter to</w:t>
      </w:r>
      <w:r>
        <w:t xml:space="preserve"> </w:t>
      </w:r>
      <w:r>
        <w:rPr>
          <w:b/>
          <w:bCs/>
        </w:rPr>
        <w:t xml:space="preserve">order-service</w:t>
      </w:r>
      <w:r>
        <w:t xml:space="preserve"> </w:t>
      </w:r>
      <w:r>
        <w:t xml:space="preserve">(caller side).</w:t>
      </w:r>
    </w:p>
    <w:p>
      <w:pPr>
        <w:pStyle w:val="BodyText"/>
      </w:pPr>
      <w:r>
        <w:t xml:space="preserve">Maven: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&gt;spring-cloud-starter-circuitbreaker-resilience4j&lt;/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&gt;io.github.resilience4j&lt;/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&gt;resilience4j-micrometer&lt;/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Start w:id="52" w:name="timeouts-baseline-requirement"/>
    <w:p>
      <w:pPr>
        <w:pStyle w:val="Heading3"/>
      </w:pPr>
      <w:r>
        <w:t xml:space="preserve">13.3 Timeouts (baseline requirement)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retries and circuit breakers are not useful if you don’t have tight timeouts.</w:t>
      </w:r>
    </w:p>
    <w:p>
      <w:pPr>
        <w:pStyle w:val="BodyText"/>
      </w:pPr>
      <w:r>
        <w:t xml:space="preserve">Example using</w:t>
      </w:r>
      <w:r>
        <w:t xml:space="preserve"> </w:t>
      </w:r>
      <w:r>
        <w:rPr>
          <w:rStyle w:val="VerbatimChar"/>
        </w:rPr>
        <w:t xml:space="preserve">WebClient</w:t>
      </w:r>
      <w:r>
        <w:t xml:space="preserve"> </w:t>
      </w:r>
      <w:r>
        <w:t xml:space="preserve">with connect/response timeout: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ChannelOption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timeout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ReadTimeoutHandler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timeout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WriteTimeoutHandler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reactive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ReactorClientHttpConnector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reactive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reactor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HttpClientConfig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WebClient </w:t>
      </w:r>
      <w:r>
        <w:rPr>
          <w:rStyle w:val="FunctionTok"/>
        </w:rPr>
        <w:t xml:space="preserve">webClient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HttpClient httpClient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ChannelOption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CONNECT_TIMEOUT_MILLIS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doOnConnected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addHandlerLast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ReadTimeoutHandler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addHandlerLast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WriteTimeoutHandler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retry-for-transient-failures"/>
    <w:p>
      <w:pPr>
        <w:pStyle w:val="Heading3"/>
      </w:pPr>
      <w:r>
        <w:t xml:space="preserve">13.4 Retry (for transient failures)</w:t>
      </w:r>
    </w:p>
    <w:p>
      <w:pPr>
        <w:pStyle w:val="FirstParagraph"/>
      </w:pPr>
      <w:r>
        <w:rPr>
          <w:b/>
          <w:bCs/>
        </w:rPr>
        <w:t xml:space="preserve">When to retry</w:t>
      </w:r>
      <w:r>
        <w:t xml:space="preserve"> </w:t>
      </w:r>
      <w:r>
        <w:t xml:space="preserve">- transient network errors</w:t>
      </w:r>
      <w:r>
        <w:t xml:space="preserve"> </w:t>
      </w:r>
      <w:r>
        <w:t xml:space="preserve">- HTTP 503/502 (depending on policy)</w:t>
      </w:r>
    </w:p>
    <w:p>
      <w:pPr>
        <w:pStyle w:val="BodyText"/>
      </w:pPr>
      <w:r>
        <w:rPr>
          <w:b/>
          <w:bCs/>
        </w:rPr>
        <w:t xml:space="preserve">When NOT to retry</w:t>
      </w:r>
      <w:r>
        <w:t xml:space="preserve"> </w:t>
      </w:r>
      <w:r>
        <w:t xml:space="preserve">- non-idempotent operations unless you have an idempotency key</w:t>
      </w:r>
    </w:p>
    <w:p>
      <w:pPr>
        <w:pStyle w:val="BodyText"/>
      </w:pPr>
      <w:r>
        <w:t xml:space="preserve">Resilience4j config example (</w:t>
      </w:r>
      <w:r>
        <w:rPr>
          <w:rStyle w:val="VerbatimChar"/>
        </w:rPr>
        <w:t xml:space="preserve">order-service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catalogRetry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wait-duration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enable-exponential-backoff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exponential-backoff-multiplier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53"/>
    <w:bookmarkStart w:id="54" w:name="Xe64454db06ef1b96ce97e9e9133f6d03981fac2"/>
    <w:p>
      <w:pPr>
        <w:pStyle w:val="Heading3"/>
      </w:pPr>
      <w:r>
        <w:t xml:space="preserve">13.5 Circuit breaker (prevent cascading failures)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Stop calling a dependency that is clearly failing, so your service stays healthy.</w:t>
      </w:r>
    </w:p>
    <w:p>
      <w:pPr>
        <w:pStyle w:val="BodyText"/>
      </w:pPr>
      <w:r>
        <w:t xml:space="preserve">Resilience4j circuit breaker config (</w:t>
      </w:r>
      <w:r>
        <w:rPr>
          <w:rStyle w:val="VerbatimChar"/>
        </w:rPr>
        <w:t xml:space="preserve">order-service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catalogCircuit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sliding-window-type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COUNT_BASED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sliding-window-size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minimum-number-of-calls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failure-rate-threshold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wait-duration-in-open-state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permitted-number-of-calls-in-half-open-state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If you don’t use it (impact)</w:t>
      </w:r>
      <w:r>
        <w:t xml:space="preserve"> </w:t>
      </w:r>
      <w:r>
        <w:t xml:space="preserve">- thread pool exhaustion in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- increased latency for all endpoints</w:t>
      </w:r>
      <w:r>
        <w:t xml:space="preserve"> </w:t>
      </w:r>
      <w:r>
        <w:t xml:space="preserve">- full outage instead of partial degradation</w:t>
      </w:r>
    </w:p>
    <w:p>
      <w:r>
        <w:pict>
          <v:rect style="width:0;height:1.5pt" o:hralign="center" o:hrstd="t" o:hr="t"/>
        </w:pict>
      </w:r>
    </w:p>
    <w:bookmarkEnd w:id="54"/>
    <w:bookmarkStart w:id="55" w:name="bulkhead-isolate-resources"/>
    <w:p>
      <w:pPr>
        <w:pStyle w:val="Heading3"/>
      </w:pPr>
      <w:r>
        <w:t xml:space="preserve">13.6 Bulkhead (isolate resources)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 </w:t>
      </w:r>
      <w:r>
        <w:t xml:space="preserve">- Prevent one dependency (</w:t>
      </w:r>
      <w:r>
        <w:rPr>
          <w:rStyle w:val="VerbatimChar"/>
        </w:rPr>
        <w:t xml:space="preserve">catalog-service</w:t>
      </w:r>
      <w:r>
        <w:t xml:space="preserve">) from consuming all threads/connections.</w:t>
      </w:r>
    </w:p>
    <w:p>
      <w:pPr>
        <w:pStyle w:val="BodyText"/>
      </w:pPr>
      <w:r>
        <w:t xml:space="preserve">Resilience4j bulkhead example (</w:t>
      </w:r>
      <w:r>
        <w:rPr>
          <w:rStyle w:val="VerbatimChar"/>
        </w:rPr>
        <w:t xml:space="preserve">order-service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bulkhead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catalogBulkhead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max-concurrent-calls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max-wait-duration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55"/>
    <w:bookmarkStart w:id="56" w:name="fallback-graceful-degradation"/>
    <w:p>
      <w:pPr>
        <w:pStyle w:val="Heading3"/>
      </w:pPr>
      <w:r>
        <w:t xml:space="preserve">13.7 Fallback (graceful degradation)</w:t>
      </w:r>
    </w:p>
    <w:p>
      <w:pPr>
        <w:pStyle w:val="FirstParagraph"/>
      </w:pPr>
      <w:r>
        <w:t xml:space="preserve">Fallbacks should:</w:t>
      </w:r>
      <w:r>
        <w:t xml:space="preserve"> </w:t>
      </w:r>
      <w:r>
        <w:t xml:space="preserve">- return cached/static/partial data when possible</w:t>
      </w:r>
      <w:r>
        <w:t xml:space="preserve"> </w:t>
      </w:r>
      <w:r>
        <w:t xml:space="preserve">- be fast</w:t>
      </w:r>
      <w:r>
        <w:t xml:space="preserve"> </w:t>
      </w:r>
      <w:r>
        <w:t xml:space="preserve">- be observable (log + metric)</w:t>
      </w:r>
    </w:p>
    <w:p>
      <w:pPr>
        <w:pStyle w:val="BodyText"/>
      </w:pPr>
      <w:r>
        <w:t xml:space="preserve">Example service call (</w:t>
      </w:r>
      <w:r>
        <w:rPr>
          <w:rStyle w:val="VerbatimChar"/>
        </w:rPr>
        <w:t xml:space="preserve">order-service</w:t>
      </w:r>
      <w:r>
        <w:t xml:space="preserve">) using annotations: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bulkhead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Bulkhead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circuitbreaker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CircuitBreaker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Retry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reactive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CatalogClient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WebClient webClient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CatalogClient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WebClient webClient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"catalogCircuit"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"getItemFallback"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"catalogRetry"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@Bulkhead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"catalogBulkhead"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"http://catalog-service/api/catalog/{sku}"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bodyToMono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"unused"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getItemFallback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URL uses the</w:t>
      </w:r>
      <w:r>
        <w:t xml:space="preserve"> </w:t>
      </w:r>
      <w:r>
        <w:rPr>
          <w:b/>
          <w:bCs/>
        </w:rPr>
        <w:t xml:space="preserve">service name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. That requires discovery + load-balancing.</w:t>
      </w:r>
      <w:r>
        <w:t xml:space="preserve"> </w:t>
      </w:r>
      <w:r>
        <w:t xml:space="preserve">- For production, prefer typed DTOs instead of</w:t>
      </w:r>
      <w:r>
        <w:t xml:space="preserve"> </w:t>
      </w:r>
      <w:r>
        <w:rPr>
          <w:rStyle w:val="VerbatimChar"/>
        </w:rPr>
        <w:t xml:space="preserve">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rate-limiting-protect-your-service"/>
    <w:p>
      <w:pPr>
        <w:pStyle w:val="Heading3"/>
      </w:pPr>
      <w:r>
        <w:t xml:space="preserve">13.8 Rate limiting (protect your service)</w:t>
      </w:r>
    </w:p>
    <w:p>
      <w:pPr>
        <w:pStyle w:val="FirstParagraph"/>
      </w:pPr>
      <w:r>
        <w:t xml:space="preserve">You can rate limit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(most common; protects everything behind 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(fine-grained per endpoint)</w:t>
      </w:r>
    </w:p>
    <w:p>
      <w:pPr>
        <w:pStyle w:val="BodyText"/>
      </w:pPr>
      <w:r>
        <w:t xml:space="preserve">Example using Resilience4j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ratelimiter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orderCreateLimiter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limit-for-period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limit-refresh-period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Example annotation usage: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RateLimiter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"orderCreateLimiter"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observability-for-resilience"/>
    <w:p>
      <w:pPr>
        <w:pStyle w:val="Heading3"/>
      </w:pPr>
      <w:r>
        <w:t xml:space="preserve">13.9 Observability for resilience</w:t>
      </w:r>
    </w:p>
    <w:p>
      <w:pPr>
        <w:pStyle w:val="FirstParagraph"/>
      </w:pPr>
      <w:r>
        <w:t xml:space="preserve">Minimum you should capture:</w:t>
      </w:r>
      <w:r>
        <w:t xml:space="preserve"> </w:t>
      </w:r>
      <w:r>
        <w:t xml:space="preserve">- circuit breaker state changes</w:t>
      </w:r>
      <w:r>
        <w:t xml:space="preserve"> </w:t>
      </w:r>
      <w:r>
        <w:t xml:space="preserve">- retry counts</w:t>
      </w:r>
      <w:r>
        <w:t xml:space="preserve"> </w:t>
      </w:r>
      <w:r>
        <w:t xml:space="preserve">- bulkhead rejections</w:t>
      </w:r>
      <w:r>
        <w:t xml:space="preserve"> </w:t>
      </w:r>
      <w:r>
        <w:t xml:space="preserve">- rate limiter rejections</w:t>
      </w:r>
    </w:p>
    <w:p>
      <w:pPr>
        <w:pStyle w:val="BodyText"/>
      </w:pPr>
      <w:r>
        <w:t xml:space="preserve">If you use Micrometer, Resilience4j metrics can be scraped and put on dashboards/alerts.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2026-02-03T12:24:06Z</dcterms:created>
  <dcterms:modified xsi:type="dcterms:W3CDTF">2026-02-03T12:24:06Z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