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szCs w:val="30"/>
          <w:rtl w:val="0"/>
        </w:rPr>
        <w:t xml:space="preserve">Dynamic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Find the minimum number of coins needed to make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implemented the problem with two versions as,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Recursive method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programming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results were obtained as,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Recursive 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Money: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Denominations: [50, 25, 20, 10, 5,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Minimum number of Coins: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Change: [20, 20]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elapsed = 0.231931209564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Dynamic Programming 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Money: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Denominations: [50, 25, 20, 10, 5,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Minimum number of coins: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20 cents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elapsed = 0.000165939331055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larger inputs as 76, 766 with denominations 1, 5, 6,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Recursive 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Money: 76 and 766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Denominations: [1, 5, 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(This program does not terminate in my system with inputs 76 and 766 even after running for an hour.)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Dynamic Programming 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Money: 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Denominations: [1, 5, 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Minimum number of coins: 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5 cents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6 cents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elapsed: 0.000236988067627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Money: 766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Denominations: [1, 5, 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Minimum number of coins:  128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5 cents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126 6 cents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elapsed: 0.0017261505127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in which the above codes were tested: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Processor: </w:t>
        <w:tab/>
        <w:t xml:space="preserve">Intel Core™ i7-5500U CPU @ 2.40GHz ×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RAM: </w:t>
        <w:tab/>
        <w:tab/>
        <w:t xml:space="preserve">7.7 GiB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Ashish Tamrakar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CS769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/Relationships>
</file>