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6E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VISHAL SINGH</w:t>
      </w:r>
    </w:p>
    <w:p>
      <w:pPr>
        <w:shd w:fill="1A3C6E" w:val="clear"/>
        <w:spacing w:after="40" w:before="0"/>
        <w:jc w:val="center"/>
      </w:pPr>
      <w:r>
        <w:rPr>
          <w:rFonts w:ascii="Arial" w:cs="Arial" w:eastAsia="Arial" w:hAnsi="Arial"/>
          <w:color w:val="D0DCF0"/>
          <w:sz w:val="20"/>
          <w:szCs w:val="20"/>
        </w:rPr>
        <w:t xml:space="preserve">Home Tutor  |  Equity &amp; Derivatives Trainee  |  B.Sc Graduate</w:t>
      </w:r>
    </w:p>
    <w:p>
      <w:pPr>
        <w:shd w:fill="1A3C6E" w:val="clear"/>
        <w:spacing w:after="100" w:before="0"/>
        <w:jc w:val="center"/>
      </w:pPr>
      <w:r>
        <w:rPr>
          <w:rFonts w:ascii="Arial" w:cs="Arial" w:eastAsia="Arial" w:hAnsi="Arial"/>
          <w:color w:val="C0D0EE"/>
          <w:sz w:val="18"/>
          <w:szCs w:val="18"/>
        </w:rPr>
        <w:t xml:space="preserve">H No A-54, Gali No 7, Mandoli Extn, Delhi 110093   |   +91 9560926740   |   vishalsinghh0356@gmail.com</w:t>
      </w:r>
    </w:p>
    <w:p>
      <w:pPr>
        <w:spacing w:after="0" w:before="120"/>
      </w:pPr>
      <w:r>
        <w:t xml:space="preserve"/>
      </w:r>
    </w:p>
    <w:p>
      <w:pPr>
        <w:pBdr>
          <w:bottom w:val="single" w:color="1A3C6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CAREER OBJECTIVE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Motivated and enthusiastic graduate seeking an opportunity to apply my analytical thinking, communication skills, and financial knowledge in a dynamic professional environment. Committed to continuous learning, punctuality, and contributing positively to any organisation I join.</w:t>
      </w:r>
    </w:p>
    <w:p>
      <w:pPr>
        <w:spacing w:after="0" w:before="100"/>
      </w:pPr>
      <w:r>
        <w:t xml:space="preserve"/>
      </w:r>
    </w:p>
    <w:p>
      <w:pPr>
        <w:pBdr>
          <w:bottom w:val="single" w:color="1A3C6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EDUCATION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Graduation (B.Sc):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University of Delhi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Class XII (CBSE):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Central Board of Secondary Education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Class X (CBSE):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Central Board of Secondary Education</w:t>
      </w:r>
    </w:p>
    <w:p>
      <w:pPr>
        <w:spacing w:after="0" w:before="100"/>
      </w:pPr>
      <w:r>
        <w:t xml:space="preserve"/>
      </w:r>
    </w:p>
    <w:p>
      <w:pPr>
        <w:pBdr>
          <w:bottom w:val="single" w:color="1A3C6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EXPERIENCE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Home Tutor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Self-Employed  |  2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personalised academic coaching to school students across multiple subjects.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Improved student performance through structured lesson planning and regular assessments.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strong communication and mentoring skills through consistent one-on-one teaching.</w:t>
      </w:r>
    </w:p>
    <w:p>
      <w:pPr>
        <w:spacing w:after="0" w:before="8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Intern Trader — Equity &amp; Derivatives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Gained hands-on exposure to equity markets and derivatives trading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Analysed market data and assisted in trade execution under professional supervision.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 foundational understanding of risk management and portfolio concepts.</w:t>
      </w:r>
    </w:p>
    <w:p>
      <w:pPr>
        <w:spacing w:after="0" w:before="100"/>
      </w:pPr>
      <w:r>
        <w:t xml:space="preserve"/>
      </w:r>
    </w:p>
    <w:p>
      <w:pPr>
        <w:pBdr>
          <w:bottom w:val="single" w:color="1A3C6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ACHIEVEMENTS &amp; CERTIFICATIONS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1st Place — Chess Competition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: Won the first prize in an inter-college chess competition, demonstrating strategic thinking and focus.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2nd Place — Typing Competition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: Achieved 67 WPM in a college-level typing competition, reflecting strong keyboard proficiency.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English Speaking Course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: Successfully completed a certified spoken English programme, enhancing professional communication skills.</w:t>
      </w:r>
    </w:p>
    <w:p>
      <w:pPr>
        <w:spacing w:after="0" w:before="100"/>
      </w:pPr>
      <w:r>
        <w:t xml:space="preserve"/>
      </w:r>
    </w:p>
    <w:p>
      <w:pPr>
        <w:pBdr>
          <w:bottom w:val="single" w:color="1A3C6E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SKILLS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Basic Computer Knowledge (MS Office, Internet proficiency)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Typing Speed: 67 WPM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Communication: Fluent in Hindi &amp; English; strong verbal and written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Teaching &amp; Mentoring: 2 years of hands-on tutoring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Financial Markets: Familiarity with equity and derivatives trading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Strategic Thinking: Demonstrated through competitive chess</w:t>
      </w:r>
    </w:p>
    <w:p>
      <w:pPr>
        <w:spacing w:after="0" w:before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2026-04-23T16:19:56.484Z</dcterms:created>
  <dcterms:modified xsi:type="dcterms:W3CDTF">2026-04-23T16:19:56.485Z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