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Sensing Fine:Grained Hand Activity with Smartwatches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【Summary】：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In this work, we explore the feasibility of sensing hand activities from commodity smart-watches, which are the most practical vehicle for achieving this vision. Our investigations started with a 50 participant, in-the-wild study, which captured hand activity labels over nearly 1000 worn hours. We then studied this data to scope our research goals and inform our technical approach. We conclude with a second, in-lab study that evaluates our classiﬁcation stack, demonstrating 95.2% accuracy across 25 hand activities. Our work highlights an underutilized, yet highly complementary contextual channel that could un-lock a wide range of promising applications. 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5059680" cy="2255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</w:t>
      </w:r>
      <w:r>
        <w:rPr>
          <w:rFonts w:hint="eastAsia"/>
        </w:rPr>
        <w:t>ViBand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】：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As a proof-of-concept platform, we use the smart-watch and high-speed sampling mode identiﬁed in our pre-vious ViBand [39] research. This is a LG W100 smartwatch running Android Wear (Figure 2). By modifying the pub-licly available kernel [5], it is possible to conﬁgure the built-in MPU6515 IMU to stream </w:t>
      </w:r>
      <w:r>
        <w:rPr>
          <w:rFonts w:hint="eastAsia" w:ascii="微软雅黑" w:hAnsi="微软雅黑" w:eastAsia="微软雅黑" w:cs="微软雅黑"/>
          <w:b w:val="0"/>
          <w:bCs/>
          <w:color w:val="0000FF"/>
          <w:sz w:val="15"/>
          <w:szCs w:val="15"/>
          <w:highlight w:val="none"/>
          <w:lang w:val="en-US" w:eastAsia="zh-CN"/>
        </w:rPr>
        <w:t>three-axis accelerometer data at 4kHz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[30].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15"/>
          <w:szCs w:val="15"/>
          <w:highlight w:val="none"/>
          <w:lang w:val="en-US" w:eastAsia="zh-CN"/>
        </w:rPr>
        <w:t>This data stream captures coarse hand move-ment and orientation, as well as bio-acoustic data (up to the 2kHz Nyquist limit)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.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【Two key issues for thesis research】：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1) What activities do humans perform with their hands in the modern world? Armed with such a list, we hoped to focus our technical eﬀorts and better understand how recognition of these activities could be valuable in a com-putationally-enhanced setting.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2) Do diﬀerent hand activities generate characteristic signals? In other words, are hand activities distinct and sep-arable? Does a commodity sensor in a smartwatch provide suﬃcient ﬁdelity to enable robust classiﬁcation?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【Experiments】：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E1：Experience Sampling Study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We employed an experience sampling method (ESM) [17], which reduces biases by collecting data in situ [10]. Using a ﬂeet of ten smartwatches, we deployed a cus-tom application to 50 participants over the course of two weeks. We used a participant pool drawn from the local population to cover a variety of ages, genders and profes-sions (25 female, mean age of 26.3).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 xml:space="preserve">Procedure: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Omitted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 xml:space="preserve">Results: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6.2 Results</w:t>
      </w:r>
    </w:p>
    <w:p>
      <w:pPr>
        <w:jc w:val="center"/>
      </w:pPr>
      <w:r>
        <w:drawing>
          <wp:inline distT="0" distB="0" distL="114300" distR="114300">
            <wp:extent cx="2759710" cy="1421130"/>
            <wp:effectExtent l="0" t="0" r="139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E2：</w:t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HAND ACTIVITY CLASSIFICATION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Based on our sampling studies, we set out to establish a hand motion sensing pipeline for evaluation. This includes three key phases: sensing, signal processing, and machine learning.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Apparatus：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samrt watch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Practice: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including sampling, neural networks. . . (Specifically in the paper)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Results: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Per-User Accuracy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All-Users Accuracy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Accuracy Post-Removal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Leave-One-User-Out Accuracy (Across User)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False Positive Rejection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Sampling Frequency vs. Accuracy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【Application】: in 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EXAMPLE USE DOMAINS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【Conclusion】: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In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25 hand movements, 95.2% accuracy was shown, and unknown hand movements could be rejected with 86.3% accuracy. Especially because our method does not require external infrastructure or object detection.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【Important Reference】: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List in chinese version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5E41"/>
    <w:rsid w:val="009F150C"/>
    <w:rsid w:val="023B0DFA"/>
    <w:rsid w:val="02AE6CBD"/>
    <w:rsid w:val="03030704"/>
    <w:rsid w:val="05DD4893"/>
    <w:rsid w:val="0DFD6184"/>
    <w:rsid w:val="13133708"/>
    <w:rsid w:val="1A2E26BC"/>
    <w:rsid w:val="27F75C8E"/>
    <w:rsid w:val="2D484D25"/>
    <w:rsid w:val="347D63E5"/>
    <w:rsid w:val="371F16FA"/>
    <w:rsid w:val="3ECA57F4"/>
    <w:rsid w:val="4039067C"/>
    <w:rsid w:val="46974D7A"/>
    <w:rsid w:val="47AE1E97"/>
    <w:rsid w:val="49B20220"/>
    <w:rsid w:val="4ED2456A"/>
    <w:rsid w:val="501F2201"/>
    <w:rsid w:val="517C53AA"/>
    <w:rsid w:val="527F55C1"/>
    <w:rsid w:val="531C0892"/>
    <w:rsid w:val="542E51F9"/>
    <w:rsid w:val="57906B5E"/>
    <w:rsid w:val="589807AC"/>
    <w:rsid w:val="59FD21C4"/>
    <w:rsid w:val="5EF60D7D"/>
    <w:rsid w:val="5FC4775C"/>
    <w:rsid w:val="609A0057"/>
    <w:rsid w:val="66EC529D"/>
    <w:rsid w:val="671E6F92"/>
    <w:rsid w:val="6D0F2D02"/>
    <w:rsid w:val="6E3B1815"/>
    <w:rsid w:val="6EAA1DFB"/>
    <w:rsid w:val="6F510465"/>
    <w:rsid w:val="7386335C"/>
    <w:rsid w:val="73CA6515"/>
    <w:rsid w:val="76F21194"/>
    <w:rsid w:val="77990FF0"/>
    <w:rsid w:val="789E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2019-12-11T11:23:00Z</dcterms:created>
  <dc:creator>mmy</dc:creator>
  <cp:lastModifiedBy>mmy</cp:lastModifiedBy>
  <dcterms:modified xsi:type="dcterms:W3CDTF">2019-12-11T11:36:14Z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