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1B67D" w14:textId="60380B73" w:rsidR="00301145" w:rsidRPr="00385CD6" w:rsidRDefault="0063123F">
      <w:pPr>
        <w:rPr>
          <w:sz w:val="24"/>
          <w:szCs w:val="24"/>
        </w:rPr>
      </w:pPr>
      <w:r w:rsidRPr="00385CD6">
        <w:rPr>
          <w:sz w:val="24"/>
          <w:szCs w:val="24"/>
        </w:rPr>
        <w:t xml:space="preserve">Ashkan Dehghani </w:t>
      </w:r>
      <w:proofErr w:type="spellStart"/>
      <w:r w:rsidRPr="00385CD6">
        <w:rPr>
          <w:sz w:val="24"/>
          <w:szCs w:val="24"/>
        </w:rPr>
        <w:t>Zahedani</w:t>
      </w:r>
      <w:proofErr w:type="spellEnd"/>
    </w:p>
    <w:p w14:paraId="611C337C" w14:textId="4C777152" w:rsidR="0063123F" w:rsidRPr="00385CD6" w:rsidRDefault="0063123F">
      <w:pPr>
        <w:rPr>
          <w:sz w:val="24"/>
          <w:szCs w:val="24"/>
        </w:rPr>
      </w:pPr>
      <w:r w:rsidRPr="00385CD6">
        <w:rPr>
          <w:sz w:val="24"/>
          <w:szCs w:val="24"/>
        </w:rPr>
        <w:t xml:space="preserve">Homework 4 – Pandas Challenge – Heroes of </w:t>
      </w:r>
      <w:proofErr w:type="spellStart"/>
      <w:r w:rsidRPr="00385CD6">
        <w:rPr>
          <w:sz w:val="24"/>
          <w:szCs w:val="24"/>
        </w:rPr>
        <w:t>Pymoli</w:t>
      </w:r>
      <w:proofErr w:type="spellEnd"/>
    </w:p>
    <w:p w14:paraId="2FE97165" w14:textId="1D4336C6" w:rsidR="0063123F" w:rsidRPr="00385CD6" w:rsidRDefault="0063123F">
      <w:pPr>
        <w:rPr>
          <w:sz w:val="24"/>
          <w:szCs w:val="24"/>
        </w:rPr>
      </w:pPr>
      <w:r w:rsidRPr="00385CD6">
        <w:rPr>
          <w:sz w:val="24"/>
          <w:szCs w:val="24"/>
        </w:rPr>
        <w:t xml:space="preserve">UCI Bootcamp </w:t>
      </w:r>
    </w:p>
    <w:p w14:paraId="3699178E" w14:textId="2A298352" w:rsidR="0063123F" w:rsidRPr="00385CD6" w:rsidRDefault="0063123F">
      <w:pPr>
        <w:rPr>
          <w:sz w:val="24"/>
          <w:szCs w:val="24"/>
        </w:rPr>
      </w:pPr>
    </w:p>
    <w:p w14:paraId="3A6BDB92" w14:textId="77777777" w:rsidR="00E60C7A" w:rsidRPr="00385CD6" w:rsidRDefault="0063123F" w:rsidP="00E60C7A">
      <w:pPr>
        <w:rPr>
          <w:sz w:val="24"/>
          <w:szCs w:val="24"/>
        </w:rPr>
      </w:pPr>
      <w:r w:rsidRPr="00385CD6">
        <w:rPr>
          <w:sz w:val="24"/>
          <w:szCs w:val="24"/>
        </w:rPr>
        <w:t xml:space="preserve">After analyzing and reviewing the data from Heroes of </w:t>
      </w:r>
      <w:proofErr w:type="spellStart"/>
      <w:r w:rsidRPr="00385CD6">
        <w:rPr>
          <w:sz w:val="24"/>
          <w:szCs w:val="24"/>
        </w:rPr>
        <w:t>Pymoli</w:t>
      </w:r>
      <w:proofErr w:type="spellEnd"/>
      <w:r w:rsidRPr="00385CD6">
        <w:rPr>
          <w:sz w:val="24"/>
          <w:szCs w:val="24"/>
        </w:rPr>
        <w:t xml:space="preserve"> data</w:t>
      </w:r>
      <w:r w:rsidR="001D579F" w:rsidRPr="00385CD6">
        <w:rPr>
          <w:sz w:val="24"/>
          <w:szCs w:val="24"/>
        </w:rPr>
        <w:t>set, I realized that there are many</w:t>
      </w:r>
      <w:r w:rsidR="008721C5" w:rsidRPr="00385CD6">
        <w:rPr>
          <w:sz w:val="24"/>
          <w:szCs w:val="24"/>
        </w:rPr>
        <w:t xml:space="preserve"> observable trends based on the dataset. However, in this report I’m going to focus on three of them. </w:t>
      </w:r>
    </w:p>
    <w:p w14:paraId="51C54B28" w14:textId="6A3ADAA7" w:rsidR="00E60C7A" w:rsidRPr="00385CD6" w:rsidRDefault="00E60C7A" w:rsidP="00E60C7A">
      <w:pPr>
        <w:rPr>
          <w:rFonts w:eastAsia="Times New Roman" w:cstheme="minorHAnsi"/>
          <w:color w:val="000000"/>
          <w:sz w:val="24"/>
          <w:szCs w:val="24"/>
        </w:rPr>
      </w:pPr>
      <w:r w:rsidRPr="00E60C7A">
        <w:rPr>
          <w:rFonts w:eastAsia="Times New Roman" w:cstheme="minorHAnsi"/>
          <w:color w:val="000000"/>
          <w:sz w:val="24"/>
          <w:szCs w:val="24"/>
        </w:rPr>
        <w:t>Gender Demographics</w:t>
      </w:r>
      <w:r w:rsidRPr="00385CD6">
        <w:rPr>
          <w:rFonts w:eastAsia="Times New Roman" w:cstheme="minorHAnsi"/>
          <w:color w:val="000000"/>
          <w:sz w:val="24"/>
          <w:szCs w:val="24"/>
        </w:rPr>
        <w:t>: According to our data shown in figure 1</w:t>
      </w:r>
      <w:r w:rsidR="00F82596" w:rsidRPr="00385CD6">
        <w:rPr>
          <w:rFonts w:eastAsia="Times New Roman" w:cstheme="minorHAnsi"/>
          <w:color w:val="000000"/>
          <w:sz w:val="24"/>
          <w:szCs w:val="24"/>
        </w:rPr>
        <w:t>,</w:t>
      </w:r>
      <w:r w:rsidRPr="00385CD6">
        <w:rPr>
          <w:rFonts w:eastAsia="Times New Roman" w:cstheme="minorHAnsi"/>
          <w:color w:val="000000"/>
          <w:sz w:val="24"/>
          <w:szCs w:val="24"/>
        </w:rPr>
        <w:t xml:space="preserve"> Most of this game’s users are Male</w:t>
      </w:r>
      <w:r w:rsidR="003830DE" w:rsidRPr="00385CD6">
        <w:rPr>
          <w:rFonts w:eastAsia="Times New Roman" w:cstheme="minorHAnsi"/>
          <w:color w:val="000000"/>
          <w:sz w:val="24"/>
          <w:szCs w:val="24"/>
        </w:rPr>
        <w:t xml:space="preserve"> who have made a purchase</w:t>
      </w:r>
      <w:r w:rsidRPr="00385CD6">
        <w:rPr>
          <w:rFonts w:eastAsia="Times New Roman" w:cstheme="minorHAnsi"/>
          <w:color w:val="000000"/>
          <w:sz w:val="24"/>
          <w:szCs w:val="24"/>
        </w:rPr>
        <w:t xml:space="preserve">. In fact, there are 484 male players out of 576 total number of players, which means about 84% of users who made a purchase are males. </w:t>
      </w:r>
      <w:r w:rsidR="003830DE" w:rsidRPr="00385CD6">
        <w:rPr>
          <w:rFonts w:eastAsia="Times New Roman" w:cstheme="minorHAnsi"/>
          <w:color w:val="000000"/>
          <w:sz w:val="24"/>
          <w:szCs w:val="24"/>
        </w:rPr>
        <w:t>Now let’s look at a total purchase value that each gender has made.</w:t>
      </w:r>
    </w:p>
    <w:p w14:paraId="127A2B2F" w14:textId="2D355980" w:rsidR="00F96005" w:rsidRPr="00385CD6" w:rsidRDefault="00F96005" w:rsidP="00F96005">
      <w:pPr>
        <w:jc w:val="center"/>
        <w:rPr>
          <w:sz w:val="24"/>
          <w:szCs w:val="24"/>
        </w:rPr>
      </w:pPr>
      <w:r w:rsidRPr="00385CD6">
        <w:rPr>
          <w:noProof/>
          <w:sz w:val="24"/>
          <w:szCs w:val="24"/>
        </w:rPr>
        <w:drawing>
          <wp:inline distT="0" distB="0" distL="0" distR="0" wp14:anchorId="4EDADAAF" wp14:editId="4D09880E">
            <wp:extent cx="3459480" cy="1531620"/>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4">
                      <a:extLst>
                        <a:ext uri="{28A0092B-C50C-407E-A947-70E740481C1C}">
                          <a14:useLocalDpi xmlns:a14="http://schemas.microsoft.com/office/drawing/2010/main" val="0"/>
                        </a:ext>
                      </a:extLst>
                    </a:blip>
                    <a:stretch>
                      <a:fillRect/>
                    </a:stretch>
                  </pic:blipFill>
                  <pic:spPr>
                    <a:xfrm>
                      <a:off x="0" y="0"/>
                      <a:ext cx="3459480" cy="1531620"/>
                    </a:xfrm>
                    <a:prstGeom prst="rect">
                      <a:avLst/>
                    </a:prstGeom>
                  </pic:spPr>
                </pic:pic>
              </a:graphicData>
            </a:graphic>
          </wp:inline>
        </w:drawing>
      </w:r>
    </w:p>
    <w:p w14:paraId="72B75B9D" w14:textId="5A0CEA09" w:rsidR="00F82596" w:rsidRPr="00385CD6" w:rsidRDefault="00F82596" w:rsidP="00F96005">
      <w:pPr>
        <w:jc w:val="center"/>
        <w:rPr>
          <w:sz w:val="24"/>
          <w:szCs w:val="24"/>
        </w:rPr>
      </w:pPr>
      <w:r w:rsidRPr="00385CD6">
        <w:rPr>
          <w:sz w:val="24"/>
          <w:szCs w:val="24"/>
        </w:rPr>
        <w:t>Figure 1.</w:t>
      </w:r>
    </w:p>
    <w:p w14:paraId="3C7B4631" w14:textId="0359CCA0" w:rsidR="00F82596" w:rsidRPr="00385CD6" w:rsidRDefault="00F82596" w:rsidP="00F82596">
      <w:pPr>
        <w:rPr>
          <w:sz w:val="24"/>
          <w:szCs w:val="24"/>
        </w:rPr>
      </w:pPr>
      <w:r w:rsidRPr="00385CD6">
        <w:rPr>
          <w:sz w:val="24"/>
          <w:szCs w:val="24"/>
        </w:rPr>
        <w:t>Purchasing Analysis (Gender): Now let’s look at how the total number of purchase and total purchase value are distributed. According to figure 2, as we expected, males have made the most purchases and have spend more in total. However, it’s interesting to note that the average purchase price for males are less than females and other genders.</w:t>
      </w:r>
    </w:p>
    <w:p w14:paraId="6A212BE3" w14:textId="159D80AE" w:rsidR="00F82596" w:rsidRPr="00385CD6" w:rsidRDefault="00F82596" w:rsidP="00F82596">
      <w:pPr>
        <w:rPr>
          <w:sz w:val="24"/>
          <w:szCs w:val="24"/>
        </w:rPr>
      </w:pPr>
    </w:p>
    <w:p w14:paraId="565E4530" w14:textId="49FE7BF9" w:rsidR="00F82596" w:rsidRPr="00385CD6" w:rsidRDefault="00F82596" w:rsidP="00F82596">
      <w:pPr>
        <w:jc w:val="center"/>
        <w:rPr>
          <w:sz w:val="24"/>
          <w:szCs w:val="24"/>
        </w:rPr>
      </w:pPr>
      <w:r w:rsidRPr="00385CD6">
        <w:rPr>
          <w:noProof/>
          <w:sz w:val="24"/>
          <w:szCs w:val="24"/>
        </w:rPr>
        <w:drawing>
          <wp:inline distT="0" distB="0" distL="0" distR="0" wp14:anchorId="6E57D90E" wp14:editId="3F981F43">
            <wp:extent cx="5943600" cy="1213485"/>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213485"/>
                    </a:xfrm>
                    <a:prstGeom prst="rect">
                      <a:avLst/>
                    </a:prstGeom>
                  </pic:spPr>
                </pic:pic>
              </a:graphicData>
            </a:graphic>
          </wp:inline>
        </w:drawing>
      </w:r>
    </w:p>
    <w:p w14:paraId="42E6EA01" w14:textId="29FCEFB6" w:rsidR="00FF55D5" w:rsidRPr="00385CD6" w:rsidRDefault="00FF55D5" w:rsidP="00F82596">
      <w:pPr>
        <w:jc w:val="center"/>
        <w:rPr>
          <w:sz w:val="24"/>
          <w:szCs w:val="24"/>
        </w:rPr>
      </w:pPr>
      <w:r w:rsidRPr="00385CD6">
        <w:rPr>
          <w:sz w:val="24"/>
          <w:szCs w:val="24"/>
        </w:rPr>
        <w:t>Figure 2.</w:t>
      </w:r>
    </w:p>
    <w:p w14:paraId="28A16642" w14:textId="52DCB9C2" w:rsidR="00F82596" w:rsidRPr="00385CD6" w:rsidRDefault="00F82596" w:rsidP="00FF55D5">
      <w:pPr>
        <w:rPr>
          <w:sz w:val="24"/>
          <w:szCs w:val="24"/>
        </w:rPr>
      </w:pPr>
    </w:p>
    <w:p w14:paraId="78CF21C3" w14:textId="55F64832" w:rsidR="00F82596" w:rsidRPr="00385CD6" w:rsidRDefault="00F82596" w:rsidP="00F82596">
      <w:pPr>
        <w:rPr>
          <w:rFonts w:eastAsia="Times New Roman" w:cstheme="minorHAnsi"/>
          <w:color w:val="000000"/>
          <w:sz w:val="24"/>
          <w:szCs w:val="24"/>
        </w:rPr>
      </w:pPr>
      <w:r w:rsidRPr="00385CD6">
        <w:rPr>
          <w:rFonts w:eastAsia="Times New Roman" w:cstheme="minorHAnsi"/>
          <w:color w:val="000000"/>
          <w:sz w:val="24"/>
          <w:szCs w:val="24"/>
        </w:rPr>
        <w:lastRenderedPageBreak/>
        <w:t>Age</w:t>
      </w:r>
      <w:r w:rsidRPr="00E60C7A">
        <w:rPr>
          <w:rFonts w:eastAsia="Times New Roman" w:cstheme="minorHAnsi"/>
          <w:color w:val="000000"/>
          <w:sz w:val="24"/>
          <w:szCs w:val="24"/>
        </w:rPr>
        <w:t xml:space="preserve"> Demographics</w:t>
      </w:r>
      <w:r w:rsidR="00FF55D5" w:rsidRPr="00385CD6">
        <w:rPr>
          <w:rFonts w:eastAsia="Times New Roman" w:cstheme="minorHAnsi"/>
          <w:color w:val="000000"/>
          <w:sz w:val="24"/>
          <w:szCs w:val="24"/>
        </w:rPr>
        <w:t xml:space="preserve"> and Purchase Analysis (Age)</w:t>
      </w:r>
      <w:r w:rsidRPr="00385CD6">
        <w:rPr>
          <w:rFonts w:eastAsia="Times New Roman" w:cstheme="minorHAnsi"/>
          <w:color w:val="000000"/>
          <w:sz w:val="24"/>
          <w:szCs w:val="24"/>
        </w:rPr>
        <w:t>:</w:t>
      </w:r>
      <w:r w:rsidRPr="00385CD6">
        <w:rPr>
          <w:rFonts w:eastAsia="Times New Roman" w:cstheme="minorHAnsi"/>
          <w:color w:val="000000"/>
          <w:sz w:val="24"/>
          <w:szCs w:val="24"/>
        </w:rPr>
        <w:t xml:space="preserve"> Now let’s analyze the age demographics of this dataset. According to figure 3, this game is more popular among </w:t>
      </w:r>
      <w:r w:rsidR="00FF55D5" w:rsidRPr="00385CD6">
        <w:rPr>
          <w:rFonts w:eastAsia="Times New Roman" w:cstheme="minorHAnsi"/>
          <w:color w:val="000000"/>
          <w:sz w:val="24"/>
          <w:szCs w:val="24"/>
        </w:rPr>
        <w:t>young people. In fact, about 45% of users are in their early 20s. In addition, figure 4 confirms that people who are in their early 20s have the most total purchase value with $1114. Nevertheless, it looks like that people between 35-39 years of age tend to purchase more expensive items. In fact, the average purchase price for this age group is $3.60 which is the highest.</w:t>
      </w:r>
    </w:p>
    <w:p w14:paraId="7797AEFB" w14:textId="1120DC4E" w:rsidR="00FF55D5" w:rsidRPr="00385CD6" w:rsidRDefault="00FF55D5" w:rsidP="00F82596">
      <w:pPr>
        <w:rPr>
          <w:rFonts w:eastAsia="Times New Roman" w:cstheme="minorHAnsi"/>
          <w:color w:val="000000"/>
          <w:sz w:val="24"/>
          <w:szCs w:val="24"/>
        </w:rPr>
      </w:pPr>
    </w:p>
    <w:p w14:paraId="34B05F66" w14:textId="38962DE8" w:rsidR="00FF55D5" w:rsidRPr="00385CD6" w:rsidRDefault="00FF55D5" w:rsidP="00FF55D5">
      <w:pPr>
        <w:jc w:val="center"/>
        <w:rPr>
          <w:sz w:val="24"/>
          <w:szCs w:val="24"/>
        </w:rPr>
      </w:pPr>
      <w:r w:rsidRPr="00385CD6">
        <w:rPr>
          <w:noProof/>
          <w:sz w:val="24"/>
          <w:szCs w:val="24"/>
        </w:rPr>
        <w:drawing>
          <wp:inline distT="0" distB="0" distL="0" distR="0" wp14:anchorId="526A74EA" wp14:editId="577B2ED5">
            <wp:extent cx="2910840" cy="2552700"/>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JPG"/>
                    <pic:cNvPicPr/>
                  </pic:nvPicPr>
                  <pic:blipFill>
                    <a:blip r:embed="rId6">
                      <a:extLst>
                        <a:ext uri="{28A0092B-C50C-407E-A947-70E740481C1C}">
                          <a14:useLocalDpi xmlns:a14="http://schemas.microsoft.com/office/drawing/2010/main" val="0"/>
                        </a:ext>
                      </a:extLst>
                    </a:blip>
                    <a:stretch>
                      <a:fillRect/>
                    </a:stretch>
                  </pic:blipFill>
                  <pic:spPr>
                    <a:xfrm>
                      <a:off x="0" y="0"/>
                      <a:ext cx="2910840" cy="2552700"/>
                    </a:xfrm>
                    <a:prstGeom prst="rect">
                      <a:avLst/>
                    </a:prstGeom>
                  </pic:spPr>
                </pic:pic>
              </a:graphicData>
            </a:graphic>
          </wp:inline>
        </w:drawing>
      </w:r>
    </w:p>
    <w:p w14:paraId="746BE343" w14:textId="60693F49" w:rsidR="00FF55D5" w:rsidRPr="00385CD6" w:rsidRDefault="00FF55D5" w:rsidP="00FF55D5">
      <w:pPr>
        <w:jc w:val="center"/>
        <w:rPr>
          <w:sz w:val="24"/>
          <w:szCs w:val="24"/>
        </w:rPr>
      </w:pPr>
      <w:r w:rsidRPr="00385CD6">
        <w:rPr>
          <w:sz w:val="24"/>
          <w:szCs w:val="24"/>
        </w:rPr>
        <w:t>Figure 3</w:t>
      </w:r>
    </w:p>
    <w:p w14:paraId="40ADB5C0" w14:textId="6322659B" w:rsidR="00FF55D5" w:rsidRPr="00385CD6" w:rsidRDefault="00FF55D5" w:rsidP="00FF55D5">
      <w:pPr>
        <w:jc w:val="center"/>
        <w:rPr>
          <w:sz w:val="24"/>
          <w:szCs w:val="24"/>
        </w:rPr>
      </w:pPr>
    </w:p>
    <w:p w14:paraId="39A0E9DD" w14:textId="2F994956" w:rsidR="00FF55D5" w:rsidRPr="00385CD6" w:rsidRDefault="00FF55D5" w:rsidP="00FF55D5">
      <w:pPr>
        <w:jc w:val="center"/>
        <w:rPr>
          <w:sz w:val="24"/>
          <w:szCs w:val="24"/>
        </w:rPr>
      </w:pPr>
      <w:r w:rsidRPr="00385CD6">
        <w:rPr>
          <w:noProof/>
          <w:sz w:val="24"/>
          <w:szCs w:val="24"/>
        </w:rPr>
        <w:drawing>
          <wp:inline distT="0" distB="0" distL="0" distR="0" wp14:anchorId="26BA48C6" wp14:editId="60EAED2A">
            <wp:extent cx="5943600" cy="24193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269F435B" w14:textId="643C8B5A" w:rsidR="00FF55D5" w:rsidRPr="00385CD6" w:rsidRDefault="00FF55D5" w:rsidP="00FF55D5">
      <w:pPr>
        <w:jc w:val="center"/>
        <w:rPr>
          <w:sz w:val="24"/>
          <w:szCs w:val="24"/>
        </w:rPr>
      </w:pPr>
      <w:r w:rsidRPr="00385CD6">
        <w:rPr>
          <w:sz w:val="24"/>
          <w:szCs w:val="24"/>
        </w:rPr>
        <w:t>Figure 4.</w:t>
      </w:r>
    </w:p>
    <w:p w14:paraId="01BAF47C" w14:textId="7C41E507" w:rsidR="00FF55D5" w:rsidRPr="00385CD6" w:rsidRDefault="00FF55D5" w:rsidP="00FF55D5">
      <w:pPr>
        <w:jc w:val="center"/>
        <w:rPr>
          <w:sz w:val="24"/>
          <w:szCs w:val="24"/>
        </w:rPr>
      </w:pPr>
    </w:p>
    <w:p w14:paraId="06FC2F4A" w14:textId="13AEEA19" w:rsidR="00FF55D5" w:rsidRPr="00385CD6" w:rsidRDefault="00FF55D5" w:rsidP="00FF55D5">
      <w:pPr>
        <w:jc w:val="center"/>
        <w:rPr>
          <w:sz w:val="24"/>
          <w:szCs w:val="24"/>
        </w:rPr>
      </w:pPr>
    </w:p>
    <w:p w14:paraId="38578E1C" w14:textId="21B3161C" w:rsidR="00FF55D5" w:rsidRPr="00385CD6" w:rsidRDefault="00FF55D5" w:rsidP="00FF55D5">
      <w:pPr>
        <w:rPr>
          <w:sz w:val="24"/>
          <w:szCs w:val="24"/>
        </w:rPr>
      </w:pPr>
      <w:r w:rsidRPr="00385CD6">
        <w:rPr>
          <w:sz w:val="24"/>
          <w:szCs w:val="24"/>
        </w:rPr>
        <w:lastRenderedPageBreak/>
        <w:t xml:space="preserve">Most popular and profitable </w:t>
      </w:r>
      <w:proofErr w:type="gramStart"/>
      <w:r w:rsidRPr="00385CD6">
        <w:rPr>
          <w:sz w:val="24"/>
          <w:szCs w:val="24"/>
        </w:rPr>
        <w:t>items:</w:t>
      </w:r>
      <w:proofErr w:type="gramEnd"/>
      <w:r w:rsidRPr="00385CD6">
        <w:rPr>
          <w:sz w:val="24"/>
          <w:szCs w:val="24"/>
        </w:rPr>
        <w:t xml:space="preserve"> now let’s determine which items are the most popular and profitable</w:t>
      </w:r>
      <w:r w:rsidR="000D3724" w:rsidRPr="00385CD6">
        <w:rPr>
          <w:sz w:val="24"/>
          <w:szCs w:val="24"/>
        </w:rPr>
        <w:t>. Figure 5 shows the most popular items, while figure 6 shows the most profitable ones. Both figures are in descending order.</w:t>
      </w:r>
      <w:r w:rsidR="007A698D" w:rsidRPr="00385CD6">
        <w:rPr>
          <w:sz w:val="24"/>
          <w:szCs w:val="24"/>
        </w:rPr>
        <w:t xml:space="preserve"> It’s clear that “</w:t>
      </w:r>
      <w:proofErr w:type="spellStart"/>
      <w:r w:rsidR="007A698D" w:rsidRPr="00385CD6">
        <w:rPr>
          <w:sz w:val="24"/>
          <w:szCs w:val="24"/>
        </w:rPr>
        <w:t>Oathbreaker</w:t>
      </w:r>
      <w:proofErr w:type="spellEnd"/>
      <w:r w:rsidR="007A698D" w:rsidRPr="00385CD6">
        <w:rPr>
          <w:sz w:val="24"/>
          <w:szCs w:val="24"/>
        </w:rPr>
        <w:t xml:space="preserve">, </w:t>
      </w:r>
      <w:r w:rsidR="00385CD6" w:rsidRPr="00385CD6">
        <w:rPr>
          <w:sz w:val="24"/>
          <w:szCs w:val="24"/>
        </w:rPr>
        <w:t>Last Hope of the Breaking Storm” is the most popular item in this game. In fact</w:t>
      </w:r>
      <w:r w:rsidR="00126DFF">
        <w:rPr>
          <w:sz w:val="24"/>
          <w:szCs w:val="24"/>
        </w:rPr>
        <w:t>,</w:t>
      </w:r>
      <w:r w:rsidR="00385CD6" w:rsidRPr="00385CD6">
        <w:rPr>
          <w:sz w:val="24"/>
          <w:szCs w:val="24"/>
        </w:rPr>
        <w:t xml:space="preserve"> this item was purchased 12 times which is 3 more than “Nirvana”, “Fiery Glass Crusader” and “Extraction, </w:t>
      </w:r>
      <w:proofErr w:type="spellStart"/>
      <w:r w:rsidR="00385CD6" w:rsidRPr="00385CD6">
        <w:rPr>
          <w:sz w:val="24"/>
          <w:szCs w:val="24"/>
        </w:rPr>
        <w:t>Quickblade</w:t>
      </w:r>
      <w:proofErr w:type="spellEnd"/>
      <w:r w:rsidR="00385CD6" w:rsidRPr="00385CD6">
        <w:rPr>
          <w:sz w:val="24"/>
          <w:szCs w:val="24"/>
        </w:rPr>
        <w:t xml:space="preserve"> </w:t>
      </w:r>
      <w:proofErr w:type="spellStart"/>
      <w:r w:rsidR="00385CD6" w:rsidRPr="00385CD6">
        <w:rPr>
          <w:sz w:val="24"/>
          <w:szCs w:val="24"/>
        </w:rPr>
        <w:t>Pf</w:t>
      </w:r>
      <w:proofErr w:type="spellEnd"/>
      <w:r w:rsidR="00385CD6" w:rsidRPr="00385CD6">
        <w:rPr>
          <w:sz w:val="24"/>
          <w:szCs w:val="24"/>
        </w:rPr>
        <w:t xml:space="preserve"> Trembling Hands”. Furthermore, </w:t>
      </w:r>
      <w:r w:rsidR="00385CD6" w:rsidRPr="00385CD6">
        <w:rPr>
          <w:sz w:val="24"/>
          <w:szCs w:val="24"/>
        </w:rPr>
        <w:t>“</w:t>
      </w:r>
      <w:proofErr w:type="spellStart"/>
      <w:r w:rsidR="00385CD6" w:rsidRPr="00385CD6">
        <w:rPr>
          <w:sz w:val="24"/>
          <w:szCs w:val="24"/>
        </w:rPr>
        <w:t>Oathbreaker</w:t>
      </w:r>
      <w:proofErr w:type="spellEnd"/>
      <w:r w:rsidR="00385CD6" w:rsidRPr="00385CD6">
        <w:rPr>
          <w:sz w:val="24"/>
          <w:szCs w:val="24"/>
        </w:rPr>
        <w:t>, Last Hope of the Breaking Storm”</w:t>
      </w:r>
      <w:r w:rsidR="00385CD6" w:rsidRPr="00385CD6">
        <w:rPr>
          <w:sz w:val="24"/>
          <w:szCs w:val="24"/>
        </w:rPr>
        <w:t xml:space="preserve"> is also the most profitable item with $50.76 total purchase value. “Nirvana” with $44.10 is in the second place.</w:t>
      </w:r>
    </w:p>
    <w:p w14:paraId="0FF652B6" w14:textId="77CFBC06" w:rsidR="000D3724" w:rsidRPr="00385CD6" w:rsidRDefault="000D3724" w:rsidP="00FF55D5">
      <w:pPr>
        <w:rPr>
          <w:sz w:val="24"/>
          <w:szCs w:val="24"/>
        </w:rPr>
      </w:pPr>
    </w:p>
    <w:p w14:paraId="776D1CF3" w14:textId="684B3D8C" w:rsidR="000D3724" w:rsidRPr="00385CD6" w:rsidRDefault="000D3724" w:rsidP="00FF55D5">
      <w:pPr>
        <w:rPr>
          <w:sz w:val="24"/>
          <w:szCs w:val="24"/>
        </w:rPr>
      </w:pPr>
      <w:r w:rsidRPr="00385CD6">
        <w:rPr>
          <w:noProof/>
          <w:sz w:val="24"/>
          <w:szCs w:val="24"/>
        </w:rPr>
        <w:drawing>
          <wp:inline distT="0" distB="0" distL="0" distR="0" wp14:anchorId="58797748" wp14:editId="6DEE4147">
            <wp:extent cx="5943600" cy="16351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5.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14:paraId="29850E56" w14:textId="24B3F790" w:rsidR="000D3724" w:rsidRPr="00385CD6" w:rsidRDefault="000D3724" w:rsidP="000D3724">
      <w:pPr>
        <w:jc w:val="center"/>
        <w:rPr>
          <w:sz w:val="24"/>
          <w:szCs w:val="24"/>
        </w:rPr>
      </w:pPr>
      <w:r w:rsidRPr="00385CD6">
        <w:rPr>
          <w:sz w:val="24"/>
          <w:szCs w:val="24"/>
        </w:rPr>
        <w:t>Figure 5.</w:t>
      </w:r>
    </w:p>
    <w:p w14:paraId="272D1A8B" w14:textId="669EE9B4" w:rsidR="000D3724" w:rsidRPr="00385CD6" w:rsidRDefault="000D3724" w:rsidP="000D3724">
      <w:pPr>
        <w:jc w:val="center"/>
        <w:rPr>
          <w:sz w:val="24"/>
          <w:szCs w:val="24"/>
        </w:rPr>
      </w:pPr>
    </w:p>
    <w:p w14:paraId="6E4D6202" w14:textId="404464A3" w:rsidR="00FF55D5" w:rsidRPr="00385CD6" w:rsidRDefault="000D3724" w:rsidP="00FF55D5">
      <w:pPr>
        <w:jc w:val="center"/>
        <w:rPr>
          <w:sz w:val="24"/>
          <w:szCs w:val="24"/>
        </w:rPr>
      </w:pPr>
      <w:r w:rsidRPr="00385CD6">
        <w:rPr>
          <w:noProof/>
          <w:sz w:val="24"/>
          <w:szCs w:val="24"/>
        </w:rPr>
        <w:drawing>
          <wp:inline distT="0" distB="0" distL="0" distR="0" wp14:anchorId="1AD58A1F" wp14:editId="1A37B81D">
            <wp:extent cx="5943600" cy="166497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4970"/>
                    </a:xfrm>
                    <a:prstGeom prst="rect">
                      <a:avLst/>
                    </a:prstGeom>
                  </pic:spPr>
                </pic:pic>
              </a:graphicData>
            </a:graphic>
          </wp:inline>
        </w:drawing>
      </w:r>
    </w:p>
    <w:p w14:paraId="3E69B840" w14:textId="40B31FCA" w:rsidR="00FF55D5" w:rsidRPr="00385CD6" w:rsidRDefault="007A698D" w:rsidP="00FF55D5">
      <w:pPr>
        <w:jc w:val="center"/>
        <w:rPr>
          <w:sz w:val="24"/>
          <w:szCs w:val="24"/>
        </w:rPr>
      </w:pPr>
      <w:r w:rsidRPr="00385CD6">
        <w:rPr>
          <w:sz w:val="24"/>
          <w:szCs w:val="24"/>
        </w:rPr>
        <w:t>Figure 6.</w:t>
      </w:r>
    </w:p>
    <w:p w14:paraId="32D763B9" w14:textId="0C1973CC" w:rsidR="00385CD6" w:rsidRPr="00385CD6" w:rsidRDefault="00385CD6" w:rsidP="00FF55D5">
      <w:pPr>
        <w:jc w:val="center"/>
        <w:rPr>
          <w:sz w:val="24"/>
          <w:szCs w:val="24"/>
        </w:rPr>
      </w:pPr>
    </w:p>
    <w:p w14:paraId="159FA760" w14:textId="6AE583AE" w:rsidR="0063123F" w:rsidRPr="00385CD6" w:rsidRDefault="00385CD6" w:rsidP="005C3D9F">
      <w:pPr>
        <w:rPr>
          <w:sz w:val="24"/>
          <w:szCs w:val="24"/>
        </w:rPr>
      </w:pPr>
      <w:r w:rsidRPr="00385CD6">
        <w:rPr>
          <w:sz w:val="24"/>
          <w:szCs w:val="24"/>
        </w:rPr>
        <w:t xml:space="preserve">In Conclusion, this game is more popular among young male users who are in their early 20s. </w:t>
      </w:r>
      <w:r w:rsidRPr="00385CD6">
        <w:rPr>
          <w:sz w:val="24"/>
          <w:szCs w:val="24"/>
        </w:rPr>
        <w:t>“</w:t>
      </w:r>
      <w:proofErr w:type="spellStart"/>
      <w:r w:rsidRPr="00385CD6">
        <w:rPr>
          <w:sz w:val="24"/>
          <w:szCs w:val="24"/>
        </w:rPr>
        <w:t>Oathbreaker</w:t>
      </w:r>
      <w:proofErr w:type="spellEnd"/>
      <w:r w:rsidRPr="00385CD6">
        <w:rPr>
          <w:sz w:val="24"/>
          <w:szCs w:val="24"/>
        </w:rPr>
        <w:t>, Last Hope of the Breaking Storm”</w:t>
      </w:r>
      <w:r w:rsidRPr="00385CD6">
        <w:rPr>
          <w:sz w:val="24"/>
          <w:szCs w:val="24"/>
        </w:rPr>
        <w:t xml:space="preserve"> is the most popular and profitable item in this game.</w:t>
      </w:r>
      <w:bookmarkStart w:id="0" w:name="_GoBack"/>
      <w:bookmarkEnd w:id="0"/>
    </w:p>
    <w:sectPr w:rsidR="0063123F" w:rsidRPr="0038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90"/>
    <w:rsid w:val="000D3724"/>
    <w:rsid w:val="00121290"/>
    <w:rsid w:val="00126DFF"/>
    <w:rsid w:val="001D579F"/>
    <w:rsid w:val="0029693B"/>
    <w:rsid w:val="003830DE"/>
    <w:rsid w:val="00385CD6"/>
    <w:rsid w:val="005C3D9F"/>
    <w:rsid w:val="0063123F"/>
    <w:rsid w:val="00735831"/>
    <w:rsid w:val="007A698D"/>
    <w:rsid w:val="008721C5"/>
    <w:rsid w:val="00B0562C"/>
    <w:rsid w:val="00B21AC9"/>
    <w:rsid w:val="00C643AE"/>
    <w:rsid w:val="00E04E2A"/>
    <w:rsid w:val="00E60C7A"/>
    <w:rsid w:val="00EF078E"/>
    <w:rsid w:val="00F024B5"/>
    <w:rsid w:val="00F82596"/>
    <w:rsid w:val="00F96005"/>
    <w:rsid w:val="00FF5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B1A3"/>
  <w15:chartTrackingRefBased/>
  <w15:docId w15:val="{84D4ED6C-D71D-4204-AACD-F2E3C509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60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C7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93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Dehghani</dc:creator>
  <cp:keywords/>
  <dc:description/>
  <cp:lastModifiedBy>Ashkan Dehghani</cp:lastModifiedBy>
  <cp:revision>10</cp:revision>
  <dcterms:created xsi:type="dcterms:W3CDTF">2019-09-20T01:38:00Z</dcterms:created>
  <dcterms:modified xsi:type="dcterms:W3CDTF">2019-09-20T03:36:00Z</dcterms:modified>
</cp:coreProperties>
</file>