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220" w:lineRule="auto"/>
        <w:jc w:val="both"/>
        <w:rPr>
          <w:rFonts w:ascii="Calibri" w:cs="Calibri" w:eastAsia="Calibri" w:hAnsi="Calibri"/>
          <w:b w:val="1"/>
          <w:color w:val="32323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323232"/>
          <w:sz w:val="21"/>
          <w:szCs w:val="21"/>
          <w:rtl w:val="1"/>
        </w:rPr>
        <w:t xml:space="preserve">اشکان</w:t>
      </w:r>
      <w:r w:rsidDel="00000000" w:rsidR="00000000" w:rsidRPr="00000000">
        <w:rPr>
          <w:rFonts w:ascii="Calibri" w:cs="Calibri" w:eastAsia="Calibri" w:hAnsi="Calibri"/>
          <w:b w:val="1"/>
          <w:color w:val="323232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23232"/>
          <w:sz w:val="21"/>
          <w:szCs w:val="21"/>
          <w:rtl w:val="1"/>
        </w:rPr>
        <w:t xml:space="preserve">ودادی</w:t>
      </w:r>
      <w:r w:rsidDel="00000000" w:rsidR="00000000" w:rsidRPr="00000000">
        <w:rPr>
          <w:rFonts w:ascii="Calibri" w:cs="Calibri" w:eastAsia="Calibri" w:hAnsi="Calibri"/>
          <w:b w:val="1"/>
          <w:color w:val="323232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23232"/>
          <w:sz w:val="21"/>
          <w:szCs w:val="21"/>
          <w:rtl w:val="1"/>
        </w:rPr>
        <w:t xml:space="preserve">گرگری</w:t>
      </w:r>
      <w:r w:rsidDel="00000000" w:rsidR="00000000" w:rsidRPr="00000000">
        <w:rPr>
          <w:rFonts w:ascii="Calibri" w:cs="Calibri" w:eastAsia="Calibri" w:hAnsi="Calibri"/>
          <w:b w:val="1"/>
          <w:color w:val="323232"/>
          <w:sz w:val="21"/>
          <w:szCs w:val="21"/>
          <w:rtl w:val="1"/>
        </w:rPr>
        <w:t xml:space="preserve"> - 9713032 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220" w:lineRule="auto"/>
        <w:jc w:val="both"/>
        <w:rPr>
          <w:rFonts w:ascii="Calibri" w:cs="Calibri" w:eastAsia="Calibri" w:hAnsi="Calibri"/>
          <w:b w:val="1"/>
          <w:color w:val="32323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23232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b w:val="1"/>
          <w:color w:val="323232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20" w:lineRule="auto"/>
        <w:jc w:val="both"/>
        <w:rPr>
          <w:rFonts w:ascii="Calibri" w:cs="Calibri" w:eastAsia="Calibri" w:hAnsi="Calibri"/>
          <w:color w:val="32323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دوست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بدانیم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مبدأ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معینی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گذشته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رکوردهایی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بایست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bidi w:val="1"/>
        <w:spacing w:after="0" w:afterAutospacing="0" w:before="22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رکوردی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بدانیم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دقیقا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انبار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رکوردی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رکورد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متناظری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مبدأ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)‌.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bidi w:val="1"/>
        <w:spacing w:after="22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رکورد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مبدأ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رکورد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انبار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متناظر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تاریخچه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علت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روزرسانی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22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شرط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سفر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گذشته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کافی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شرط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انبار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گذشته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سفر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سوالات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گذشته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attribute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ویژه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کوچکتر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بزرگتر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سوم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بزرگتر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البته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کوچکترین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مولفه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میدهیم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علت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شدنشان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شدنشان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