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Use Case Diagrams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animal-client matching algorithm and view its output.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view, add, and alter animal profiles.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and Clients view a list of all animals which are registered in the shelter. They also view detailed profiles of selected animals.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manage the profiles of Clients including adding new profiles and editing existing ones.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1349_3469595158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  <w:bookmarkEnd w:id="0"/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Clients manage their own profile, adding and removing information as desired.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Breakdowns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bookmarkStart w:id="1" w:name="__DdeLink__507_3351718647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  <w:bookmarkEnd w:id="1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StaffMember launches an instance of the ACM algorithm to match Clients and animals.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views a basic list of the matches resulting from running the algorithm.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chooses a desired match to view detailed information explaining why the match was made by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matches are available to be seen by StaffMembers upon completion of a running instance of the algorithm OR</w:t>
            </w:r>
          </w:p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MissingProfilesError which causes the operation to abort.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5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While the algorithm is being run, a progress bar should appear showing the progress of matching.</w:t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/>
            </w:pPr>
            <w:bookmarkStart w:id="2" w:name="__DdeLink__579_34544784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running instance of the algorithm should happen in the background and should not lock up the program.</w:t>
            </w:r>
            <w:bookmarkEnd w:id="2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FR-3.1.0, FR-3.2.0, FR-3.4.0,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StaffMember chooses whether or not to add or alter an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existing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animal profile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If the StaffMember chooses to add a new animal profile, they fill out the animal’s information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If the StaffMember chooses to alter an existing animal’s profile, they view the animal’s profile and edit the fields they wish to change.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Both choices result in the StaffMember saving the new or altered animal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new or altered animal profile is saved to persistent storage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he system presents the StaffMember with a FileError, aborting the process and restoring the pre-change state of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FR-1.1.0, FR-1.2.0, FR-1.3.0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StaffMember or Client chooses to view all of the animal profiles by accessing the relevant part of the user interface.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 a specific animal to 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StaffMember, or Client,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is displayed to the initiator OR</w:t>
            </w:r>
          </w:p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presents the initiator with a FileError, aborting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FR-1.2.1, FR-1.2.2, FR-1.2.3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views the list of all clients.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A StaffMember chooses to add or edit an existing Client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3. If the staff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member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chooses to add a Client profile, they create one and fill out all of the basic information necessary for the profile to be created.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4. If the StaffMember chooses to edit a Client’s profile, they choose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specific Client’s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Then the StaffMember edits the fields that need to be changed.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6. Finally, for both choices, the Client profile is saved to persistent storage.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7. The Client can now view and edit their new or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or altered Client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FR-2.0.0, FR-FR-2.1.0,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.0,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.1, 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.0,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sees their own profile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a change to one or more fields in their profile information.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updated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 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Client’s updated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.1,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Detailed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3459"/>
        <w:gridCol w:w="5272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 Client matching algorith which runs in the background.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StaffMembers see a list of matched Clients and animals output by the algorithm.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select one match from the list and view the detailed output about why the match was made by the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animal profile, filling out all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edits an animal’s profile, changing one or more fields.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client profile, filling out all the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 StaffMember edits an existing client’s profile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a list of all the animals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detailed ithe detailed profile of a selected animal.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a list of all the clients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detailed information about a selected client.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views their own complete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makes desired modifications to the fiels that make up their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insufficient profiles are available to run the matching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saves a profile file to persistent storage.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was an error processing a selected profile file (generalizes FileOpenError, FileFormatError, FileInputError, FileOutputError). The error is reported to the user and the operation is aborted.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containes a corrupted or incomplete data format.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read.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written to.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opened.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StaffMember launches an instance of the matching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finishes running OR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throws a 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may not lock up the system while it is running.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A StaffMember chooses the option to view a list of all the matches made by running the latest instance of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matching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of matches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match from the list of matches.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2. The StaffMember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selects the option to view detailed information about the selected match.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match information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animal.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animal’s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FR-1.3.0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Cient.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Client’s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FR-2.1.0,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selects the option to view all animals.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is logged into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or all registered animals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selects, from the list of all animal profiles, a specific animal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 the option 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StaffMember is logged into cuACS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OR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profile for the selected animal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FR-1.2.1, FR-1.2.3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the option to view all Client profiles.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list of all Client profiles is shown to the StaffMember.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selects, from the list of Client profiles, a specific Client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selects the option to view more detailed information about that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shown the detailed profile for the selected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Client chooses the option to view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shown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selects the option to edit their own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the desired changes to their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3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 a FileError, aborting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that there are insufficient profiles of either Clients or animals to run the ACM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“Launch ACM Algorithm”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does not run and the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initiator invokes the file saving system by saving whichever profile they are currently working 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new or altered profile file must be available to be saved.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file is successfully saved OR</w:t>
            </w:r>
          </w:p>
          <w:p>
            <w:pPr>
              <w:pStyle w:val="TableContents"/>
              <w:numPr>
                <w:ilvl w:val="0"/>
                <w:numId w:val="1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returns a FileError aborting the process.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or Client that an error has occurred with the chosen file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processing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is aborted, reverting the state of the system to one before the change had taken place.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is corrupt or has an incomplete data format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loading of a profile failed because the saved information is in an improper format.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read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read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written to persistent storage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write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save operation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80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opened (specializes use case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open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(either save or load a profile)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LibreOffice/6.1.5.1$Linux_X86_64 LibreOffice_project/10$Build-1</Application>
  <Pages>11</Pages>
  <Words>2582</Words>
  <Characters>14459</Characters>
  <CharactersWithSpaces>16446</CharactersWithSpaces>
  <Paragraphs>530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2019-02-10T17:28:37Z</dcterms:created>
  <dc:creator/>
  <dc:description/>
  <dc:language>en-CA</dc:language>
  <cp:lastModifiedBy/>
  <cp:lastPrinted>2019-02-12T00:21:17Z</cp:lastPrinted>
  <dcterms:modified xsi:type="dcterms:W3CDTF">2019-02-12T02:32:29Z</dcterms:modified>
  <cp:revision>112</cp:revision>
  <dc:subject/>
  <dc:title/>
</cp:coreProperties>
</file>