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480" w:line="240" w:lineRule="auto"/>
        <w:contextualSpacing w:val="0"/>
      </w:pPr>
      <w:bookmarkStart w:colFirst="0" w:colLast="0" w:name="_2et92p0" w:id="0"/>
      <w:bookmarkEnd w:id="0"/>
      <w:r w:rsidDel="00000000" w:rsidR="00000000" w:rsidRPr="00000000">
        <w:rPr>
          <w:rFonts w:ascii="Calibri" w:cs="Calibri" w:eastAsia="Calibri" w:hAnsi="Calibri"/>
          <w:b w:val="1"/>
          <w:sz w:val="28"/>
          <w:szCs w:val="28"/>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rFonts w:ascii="Calibri" w:cs="Calibri" w:eastAsia="Calibri" w:hAnsi="Calibri"/>
          <w:sz w:val="24"/>
          <w:szCs w:val="24"/>
          <w:rtl w:val="0"/>
        </w:rPr>
        <w:t xml:space="preserve">Delivery date: 26-10-2016</w:t>
        <w:tab/>
        <w:t xml:space="preserve">Total Story Points: 21</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Fonts w:ascii="Calibri" w:cs="Calibri" w:eastAsia="Calibri" w:hAnsi="Calibri"/>
          <w:rtl w:val="0"/>
        </w:rPr>
        <w:t xml:space="preserve">Provide the basis for the Patrol Guards to have the access needed to complete certain tasks including vehicle registration search, issue parking fines &amp; violations, and conduct health &amp; safety inspections to ensure they are not in violation with the policy.</w:t>
      </w:r>
    </w:p>
    <w:p w:rsidR="00000000" w:rsidDel="00000000" w:rsidP="00000000" w:rsidRDefault="00000000" w:rsidRPr="00000000">
      <w:pPr>
        <w:pStyle w:val="Heading2"/>
        <w:spacing w:before="240" w:line="240" w:lineRule="auto"/>
        <w:contextualSpacing w:val="0"/>
      </w:pPr>
      <w:bookmarkStart w:colFirst="0" w:colLast="0" w:name="_tyjcwt" w:id="1"/>
      <w:bookmarkEnd w:id="1"/>
      <w:r w:rsidDel="00000000" w:rsidR="00000000" w:rsidRPr="00000000">
        <w:rPr>
          <w:rFonts w:ascii="Calibri" w:cs="Calibri" w:eastAsia="Calibri" w:hAnsi="Calibri"/>
          <w:b w:val="1"/>
          <w:sz w:val="24"/>
          <w:szCs w:val="24"/>
          <w:rtl w:val="0"/>
        </w:rPr>
        <w:t xml:space="preserve">Patrol Guard Accessibility</w:t>
      </w:r>
    </w:p>
    <w:p w:rsidR="00000000" w:rsidDel="00000000" w:rsidP="00000000" w:rsidRDefault="00000000" w:rsidRPr="00000000">
      <w:pPr>
        <w:keepNext w:val="1"/>
        <w:spacing w:after="120" w:line="240" w:lineRule="auto"/>
        <w:contextualSpacing w:val="0"/>
      </w:pPr>
      <w:r w:rsidDel="00000000" w:rsidR="00000000" w:rsidRPr="00000000">
        <w:rPr>
          <w:rFonts w:ascii="Calibri" w:cs="Calibri" w:eastAsia="Calibri" w:hAnsi="Calibri"/>
          <w:rtl w:val="0"/>
        </w:rPr>
        <w:t xml:space="preserve">The Patrol Guard will have the technology and information required when doing checks across all vehicles in the parking bay, as well as being able to report Health and Safety violations around campus. </w:t>
      </w:r>
    </w:p>
    <w:tbl>
      <w:tblPr>
        <w:tblStyle w:val="Table1"/>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S10</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Vehicle Registration Search</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S11</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Issue Parking Violations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S12</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View Existing Citations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S13</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Smoking Violations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S20</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Permit Expiration Notification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S08</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Renew Permit</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S27</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Health and Safety Violations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S26</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Visitor Permit Application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21</w:t>
            </w:r>
          </w:p>
        </w:tc>
      </w:tr>
    </w:tbl>
    <w:p w:rsidR="00000000" w:rsidDel="00000000" w:rsidP="00000000" w:rsidRDefault="00000000" w:rsidRPr="00000000">
      <w:pPr>
        <w:pStyle w:val="Heading1"/>
        <w:spacing w:before="480" w:line="240" w:lineRule="auto"/>
        <w:contextualSpacing w:val="0"/>
      </w:pPr>
      <w:bookmarkStart w:colFirst="0" w:colLast="0" w:name="_1t3h5sf" w:id="2"/>
      <w:bookmarkEnd w:id="2"/>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sz w:val="28"/>
          <w:szCs w:val="28"/>
          <w:rtl w:val="0"/>
        </w:rPr>
        <w:t xml:space="preserve">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rFonts w:ascii="Calibri" w:cs="Calibri" w:eastAsia="Calibri" w:hAnsi="Calibri"/>
          <w:sz w:val="24"/>
          <w:szCs w:val="24"/>
          <w:rtl w:val="0"/>
        </w:rPr>
        <w:t xml:space="preserve">Delivery date: 23-11-2016</w:t>
        <w:tab/>
        <w:t xml:space="preserve">Total Story Points: 29</w:t>
      </w:r>
    </w:p>
    <w:p w:rsidR="00000000" w:rsidDel="00000000" w:rsidP="00000000" w:rsidRDefault="00000000" w:rsidRPr="00000000">
      <w:pPr>
        <w:keepNext w:val="1"/>
        <w:spacing w:after="120" w:line="240" w:lineRule="auto"/>
        <w:contextualSpacing w:val="0"/>
      </w:pPr>
      <w:r w:rsidDel="00000000" w:rsidR="00000000" w:rsidRPr="00000000">
        <w:rPr>
          <w:rFonts w:ascii="Calibri" w:cs="Calibri" w:eastAsia="Calibri" w:hAnsi="Calibri"/>
          <w:rtl w:val="0"/>
        </w:rPr>
        <w:t xml:space="preserve">This release will include the basic user functionality methods for a new / existing user to create an account or make changes to an account already created. The release will also include the functionality of the personnel to conduct searches on a particular violation via the means of technology.</w:t>
      </w:r>
    </w:p>
    <w:p w:rsidR="00000000" w:rsidDel="00000000" w:rsidP="00000000" w:rsidRDefault="00000000" w:rsidRPr="00000000">
      <w:pPr>
        <w:pStyle w:val="Heading2"/>
        <w:spacing w:before="240" w:line="240" w:lineRule="auto"/>
        <w:contextualSpacing w:val="0"/>
      </w:pPr>
      <w:bookmarkStart w:colFirst="0" w:colLast="0" w:name="_4d34og8" w:id="3"/>
      <w:bookmarkEnd w:id="3"/>
      <w:r w:rsidDel="00000000" w:rsidR="00000000" w:rsidRPr="00000000">
        <w:rPr>
          <w:rFonts w:ascii="Calibri" w:cs="Calibri" w:eastAsia="Calibri" w:hAnsi="Calibri"/>
          <w:b w:val="1"/>
          <w:sz w:val="24"/>
          <w:szCs w:val="24"/>
          <w:rtl w:val="0"/>
        </w:rPr>
        <w:t xml:space="preserve">User Functionality</w:t>
      </w:r>
    </w:p>
    <w:p w:rsidR="00000000" w:rsidDel="00000000" w:rsidP="00000000" w:rsidRDefault="00000000" w:rsidRPr="00000000">
      <w:pPr>
        <w:keepNext w:val="1"/>
        <w:spacing w:after="120" w:line="240" w:lineRule="auto"/>
        <w:contextualSpacing w:val="0"/>
      </w:pPr>
      <w:r w:rsidDel="00000000" w:rsidR="00000000" w:rsidRPr="00000000">
        <w:rPr>
          <w:rFonts w:ascii="Calibri" w:cs="Calibri" w:eastAsia="Calibri" w:hAnsi="Calibri"/>
          <w:rtl w:val="0"/>
        </w:rPr>
        <w:t xml:space="preserve">The personnel of the college stated will be given access to record where the violation is coming from. Permit holders will be able to create an online account to more easily manage their permit information and fines. </w:t>
      </w:r>
    </w:p>
    <w:tbl>
      <w:tblPr>
        <w:tblStyle w:val="Table2"/>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S28</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Photo/Video Upload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S19</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Account Creation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S14</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Patrol Guard Mobile Application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S24</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Third-party Logins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S25</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Native Mobile Applications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S29</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College Personnel Mobile Application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29</w:t>
            </w:r>
          </w:p>
        </w:tc>
      </w:tr>
    </w:tbl>
    <w:p w:rsidR="00000000" w:rsidDel="00000000" w:rsidP="00000000" w:rsidRDefault="00000000" w:rsidRPr="00000000">
      <w:pPr>
        <w:pStyle w:val="Heading1"/>
        <w:spacing w:before="480" w:line="240" w:lineRule="auto"/>
        <w:contextualSpacing w:val="0"/>
      </w:pPr>
      <w:bookmarkStart w:colFirst="0" w:colLast="0" w:name="_prlif3mshxni" w:id="4"/>
      <w:bookmarkEnd w:id="4"/>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