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B1D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7B8AB51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3D922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0C58BA59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CCA652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A741F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3756F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23D4BBEF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6F8650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1820628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5582EDF" w14:textId="6248A64A" w:rsidR="006B058F" w:rsidRPr="006B692E" w:rsidRDefault="009A2454" w:rsidP="006B692E">
      <w:pPr>
        <w:pStyle w:val="Heading1"/>
        <w:rPr>
          <w:sz w:val="22"/>
          <w:szCs w:val="22"/>
        </w:rPr>
      </w:pPr>
      <w:r w:rsidRPr="006B692E">
        <w:rPr>
          <w:sz w:val="22"/>
          <w:szCs w:val="22"/>
        </w:rPr>
        <w:t>MAT 303 Module One Problem Set Report</w:t>
      </w:r>
    </w:p>
    <w:p w14:paraId="2161FC31" w14:textId="77777777" w:rsidR="00AE126B" w:rsidRPr="006B692E" w:rsidRDefault="00AE126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0AECEA" w14:textId="2FC4F164" w:rsidR="006B058F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Multiple Regression</w:t>
      </w:r>
    </w:p>
    <w:p w14:paraId="316D5DC6" w14:textId="77777777" w:rsidR="0030792B" w:rsidRPr="006B692E" w:rsidRDefault="0030792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2FA6EC" w14:textId="3E6F010F" w:rsidR="006B058F" w:rsidRPr="006B692E" w:rsidRDefault="00897B1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Ashley De Venuto</w:t>
      </w:r>
    </w:p>
    <w:p w14:paraId="00238461" w14:textId="2DD0E862" w:rsidR="006B058F" w:rsidRPr="006B692E" w:rsidRDefault="00897B1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ashley.devenuto@snhu.edu</w:t>
      </w:r>
    </w:p>
    <w:p w14:paraId="6D9A2C24" w14:textId="49097196" w:rsidR="006B058F" w:rsidRPr="006B692E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Southern New Hampshire University</w:t>
      </w:r>
    </w:p>
    <w:p w14:paraId="0A5774E4" w14:textId="582C09CC" w:rsidR="00AE126B" w:rsidRPr="006B692E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br w:type="page"/>
      </w:r>
    </w:p>
    <w:p w14:paraId="2C80AF14" w14:textId="6228FDD9" w:rsidR="00AE126B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lastRenderedPageBreak/>
        <w:t>Note: Replace the bracketed text on page one (the cover page) with your personal information.</w:t>
      </w:r>
    </w:p>
    <w:p w14:paraId="599F4C8A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7D8A33" w14:textId="57353B15" w:rsidR="006B058F" w:rsidRPr="006B692E" w:rsidRDefault="009A2454" w:rsidP="006B692E">
      <w:pPr>
        <w:pStyle w:val="Heading2"/>
      </w:pPr>
      <w:bookmarkStart w:id="0" w:name="_heading=h.gjdgxs" w:colFirst="0" w:colLast="0"/>
      <w:bookmarkEnd w:id="0"/>
      <w:r w:rsidRPr="006B692E">
        <w:t xml:space="preserve">Introduction </w:t>
      </w:r>
    </w:p>
    <w:p w14:paraId="684EC62E" w14:textId="77777777" w:rsidR="00424D2D" w:rsidRDefault="00424D2D" w:rsidP="00424D2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9F932D5" w14:textId="74059D5C" w:rsidR="00424D2D" w:rsidRPr="00424D2D" w:rsidRDefault="00C34549" w:rsidP="00424D2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dataset that </w:t>
      </w:r>
      <w:r w:rsidR="00054ABB">
        <w:rPr>
          <w:rFonts w:asciiTheme="majorHAnsi" w:eastAsia="Calibri" w:hAnsiTheme="majorHAnsi" w:cstheme="majorHAnsi"/>
          <w:iCs/>
        </w:rPr>
        <w:t xml:space="preserve">is being explored for this analysis </w:t>
      </w:r>
      <w:r w:rsidR="00F805B2">
        <w:rPr>
          <w:rFonts w:asciiTheme="majorHAnsi" w:eastAsia="Calibri" w:hAnsiTheme="majorHAnsi" w:cstheme="majorHAnsi"/>
          <w:iCs/>
        </w:rPr>
        <w:t xml:space="preserve">is based on fuel efficiency. </w:t>
      </w:r>
      <w:r w:rsidR="00F455D5">
        <w:rPr>
          <w:rFonts w:asciiTheme="majorHAnsi" w:eastAsia="Calibri" w:hAnsiTheme="majorHAnsi" w:cstheme="majorHAnsi"/>
          <w:iCs/>
        </w:rPr>
        <w:t xml:space="preserve">The data being analyzed is </w:t>
      </w:r>
      <w:r w:rsidR="00516F26">
        <w:rPr>
          <w:rFonts w:asciiTheme="majorHAnsi" w:eastAsia="Calibri" w:hAnsiTheme="majorHAnsi" w:cstheme="majorHAnsi"/>
          <w:iCs/>
        </w:rPr>
        <w:t xml:space="preserve">rear </w:t>
      </w:r>
      <w:proofErr w:type="spellStart"/>
      <w:r w:rsidR="00516F26">
        <w:rPr>
          <w:rFonts w:asciiTheme="majorHAnsi" w:eastAsia="Calibri" w:hAnsiTheme="majorHAnsi" w:cstheme="majorHAnsi"/>
          <w:iCs/>
        </w:rPr>
        <w:t>axel</w:t>
      </w:r>
      <w:proofErr w:type="spellEnd"/>
      <w:r w:rsidR="00516F26">
        <w:rPr>
          <w:rFonts w:asciiTheme="majorHAnsi" w:eastAsia="Calibri" w:hAnsiTheme="majorHAnsi" w:cstheme="majorHAnsi"/>
          <w:iCs/>
        </w:rPr>
        <w:t xml:space="preserve"> ration and horsepower. </w:t>
      </w:r>
      <w:r w:rsidR="00B432DF">
        <w:rPr>
          <w:rFonts w:asciiTheme="majorHAnsi" w:eastAsia="Calibri" w:hAnsiTheme="majorHAnsi" w:cstheme="majorHAnsi"/>
          <w:iCs/>
        </w:rPr>
        <w:t xml:space="preserve">The </w:t>
      </w:r>
      <w:r w:rsidR="00C7165F">
        <w:rPr>
          <w:rFonts w:asciiTheme="majorHAnsi" w:eastAsia="Calibri" w:hAnsiTheme="majorHAnsi" w:cstheme="majorHAnsi"/>
          <w:iCs/>
        </w:rPr>
        <w:t>focus</w:t>
      </w:r>
      <w:r w:rsidR="00B432DF">
        <w:rPr>
          <w:rFonts w:asciiTheme="majorHAnsi" w:eastAsia="Calibri" w:hAnsiTheme="majorHAnsi" w:cstheme="majorHAnsi"/>
          <w:iCs/>
        </w:rPr>
        <w:t xml:space="preserve"> of the dataset is to see </w:t>
      </w:r>
      <w:r w:rsidR="00D735B0">
        <w:rPr>
          <w:rFonts w:asciiTheme="majorHAnsi" w:eastAsia="Calibri" w:hAnsiTheme="majorHAnsi" w:cstheme="majorHAnsi"/>
          <w:iCs/>
        </w:rPr>
        <w:t xml:space="preserve">if horsepower and/or rear </w:t>
      </w:r>
      <w:proofErr w:type="spellStart"/>
      <w:r w:rsidR="00D735B0">
        <w:rPr>
          <w:rFonts w:asciiTheme="majorHAnsi" w:eastAsia="Calibri" w:hAnsiTheme="majorHAnsi" w:cstheme="majorHAnsi"/>
          <w:iCs/>
        </w:rPr>
        <w:t>axel</w:t>
      </w:r>
      <w:proofErr w:type="spellEnd"/>
      <w:r w:rsidR="00D735B0">
        <w:rPr>
          <w:rFonts w:asciiTheme="majorHAnsi" w:eastAsia="Calibri" w:hAnsiTheme="majorHAnsi" w:cstheme="majorHAnsi"/>
          <w:iCs/>
        </w:rPr>
        <w:t xml:space="preserve"> ration </w:t>
      </w:r>
      <w:proofErr w:type="gramStart"/>
      <w:r w:rsidR="008E3DA5">
        <w:rPr>
          <w:rFonts w:asciiTheme="majorHAnsi" w:eastAsia="Calibri" w:hAnsiTheme="majorHAnsi" w:cstheme="majorHAnsi"/>
          <w:iCs/>
        </w:rPr>
        <w:t>effects</w:t>
      </w:r>
      <w:proofErr w:type="gramEnd"/>
      <w:r w:rsidR="008E3DA5">
        <w:rPr>
          <w:rFonts w:asciiTheme="majorHAnsi" w:eastAsia="Calibri" w:hAnsiTheme="majorHAnsi" w:cstheme="majorHAnsi"/>
          <w:iCs/>
        </w:rPr>
        <w:t xml:space="preserve"> the fuel efficiency </w:t>
      </w:r>
      <w:r w:rsidR="00725053">
        <w:rPr>
          <w:rFonts w:asciiTheme="majorHAnsi" w:eastAsia="Calibri" w:hAnsiTheme="majorHAnsi" w:cstheme="majorHAnsi"/>
          <w:iCs/>
        </w:rPr>
        <w:t xml:space="preserve">and miles per gallon the vehicle </w:t>
      </w:r>
      <w:r w:rsidR="00122B94">
        <w:rPr>
          <w:rFonts w:asciiTheme="majorHAnsi" w:eastAsia="Calibri" w:hAnsiTheme="majorHAnsi" w:cstheme="majorHAnsi"/>
          <w:iCs/>
        </w:rPr>
        <w:t xml:space="preserve">can achieve. </w:t>
      </w:r>
      <w:r w:rsidR="005B5ABD">
        <w:rPr>
          <w:rFonts w:asciiTheme="majorHAnsi" w:eastAsia="Calibri" w:hAnsiTheme="majorHAnsi" w:cstheme="majorHAnsi"/>
          <w:iCs/>
        </w:rPr>
        <w:t xml:space="preserve">The results of the analysis will help </w:t>
      </w:r>
      <w:r w:rsidR="002D1A1B">
        <w:rPr>
          <w:rFonts w:asciiTheme="majorHAnsi" w:eastAsia="Calibri" w:hAnsiTheme="majorHAnsi" w:cstheme="majorHAnsi"/>
          <w:iCs/>
        </w:rPr>
        <w:t>the auto manu</w:t>
      </w:r>
      <w:r w:rsidR="00511407">
        <w:rPr>
          <w:rFonts w:asciiTheme="majorHAnsi" w:eastAsia="Calibri" w:hAnsiTheme="majorHAnsi" w:cstheme="majorHAnsi"/>
          <w:iCs/>
        </w:rPr>
        <w:t xml:space="preserve">facturer determine </w:t>
      </w:r>
      <w:r w:rsidR="0099309E">
        <w:rPr>
          <w:rFonts w:asciiTheme="majorHAnsi" w:eastAsia="Calibri" w:hAnsiTheme="majorHAnsi" w:cstheme="majorHAnsi"/>
          <w:iCs/>
        </w:rPr>
        <w:t xml:space="preserve">what the right rear </w:t>
      </w:r>
      <w:proofErr w:type="spellStart"/>
      <w:r w:rsidR="0099309E">
        <w:rPr>
          <w:rFonts w:asciiTheme="majorHAnsi" w:eastAsia="Calibri" w:hAnsiTheme="majorHAnsi" w:cstheme="majorHAnsi"/>
          <w:iCs/>
        </w:rPr>
        <w:t>axel</w:t>
      </w:r>
      <w:proofErr w:type="spellEnd"/>
      <w:r w:rsidR="0099309E">
        <w:rPr>
          <w:rFonts w:asciiTheme="majorHAnsi" w:eastAsia="Calibri" w:hAnsiTheme="majorHAnsi" w:cstheme="majorHAnsi"/>
          <w:iCs/>
        </w:rPr>
        <w:t xml:space="preserve"> ration and horsepower should be</w:t>
      </w:r>
      <w:r w:rsidR="00492817">
        <w:rPr>
          <w:rFonts w:asciiTheme="majorHAnsi" w:eastAsia="Calibri" w:hAnsiTheme="majorHAnsi" w:cstheme="majorHAnsi"/>
          <w:iCs/>
        </w:rPr>
        <w:t xml:space="preserve"> to maximize </w:t>
      </w:r>
      <w:r w:rsidR="007D0AD9">
        <w:rPr>
          <w:rFonts w:asciiTheme="majorHAnsi" w:eastAsia="Calibri" w:hAnsiTheme="majorHAnsi" w:cstheme="majorHAnsi"/>
          <w:iCs/>
        </w:rPr>
        <w:t xml:space="preserve">a vehicles mile per gallon. </w:t>
      </w:r>
      <w:r w:rsidR="00EA3903">
        <w:rPr>
          <w:rFonts w:asciiTheme="majorHAnsi" w:eastAsia="Calibri" w:hAnsiTheme="majorHAnsi" w:cstheme="majorHAnsi"/>
          <w:iCs/>
        </w:rPr>
        <w:t xml:space="preserve">The results can also help by </w:t>
      </w:r>
      <w:r w:rsidR="00280861">
        <w:rPr>
          <w:rFonts w:asciiTheme="majorHAnsi" w:eastAsia="Calibri" w:hAnsiTheme="majorHAnsi" w:cstheme="majorHAnsi"/>
          <w:iCs/>
        </w:rPr>
        <w:t xml:space="preserve">driving more customers to </w:t>
      </w:r>
      <w:r w:rsidR="00C7165F">
        <w:rPr>
          <w:rFonts w:asciiTheme="majorHAnsi" w:eastAsia="Calibri" w:hAnsiTheme="majorHAnsi" w:cstheme="majorHAnsi"/>
          <w:iCs/>
        </w:rPr>
        <w:t>a certain</w:t>
      </w:r>
      <w:r w:rsidR="00C04B8A">
        <w:rPr>
          <w:rFonts w:asciiTheme="majorHAnsi" w:eastAsia="Calibri" w:hAnsiTheme="majorHAnsi" w:cstheme="majorHAnsi"/>
          <w:iCs/>
        </w:rPr>
        <w:t xml:space="preserve"> type of vehicle because of its fuel efficiency </w:t>
      </w:r>
      <w:r w:rsidR="00A06293">
        <w:rPr>
          <w:rFonts w:asciiTheme="majorHAnsi" w:eastAsia="Calibri" w:hAnsiTheme="majorHAnsi" w:cstheme="majorHAnsi"/>
          <w:iCs/>
        </w:rPr>
        <w:t xml:space="preserve">which in turn will </w:t>
      </w:r>
      <w:r w:rsidR="002C1409">
        <w:rPr>
          <w:rFonts w:asciiTheme="majorHAnsi" w:eastAsia="Calibri" w:hAnsiTheme="majorHAnsi" w:cstheme="majorHAnsi"/>
          <w:iCs/>
        </w:rPr>
        <w:t xml:space="preserve">increase sales. </w:t>
      </w:r>
      <w:r w:rsidR="002D5FDB">
        <w:rPr>
          <w:rFonts w:asciiTheme="majorHAnsi" w:eastAsia="Calibri" w:hAnsiTheme="majorHAnsi" w:cstheme="majorHAnsi"/>
          <w:iCs/>
        </w:rPr>
        <w:t xml:space="preserve">With this analysis, a multiple regression </w:t>
      </w:r>
      <w:r w:rsidR="00063EE9">
        <w:rPr>
          <w:rFonts w:asciiTheme="majorHAnsi" w:eastAsia="Calibri" w:hAnsiTheme="majorHAnsi" w:cstheme="majorHAnsi"/>
          <w:iCs/>
        </w:rPr>
        <w:t xml:space="preserve">model is used. Scatterplots are used to </w:t>
      </w:r>
      <w:r w:rsidR="00E46794">
        <w:rPr>
          <w:rFonts w:asciiTheme="majorHAnsi" w:eastAsia="Calibri" w:hAnsiTheme="majorHAnsi" w:cstheme="majorHAnsi"/>
          <w:iCs/>
        </w:rPr>
        <w:t xml:space="preserve">show </w:t>
      </w:r>
      <w:r w:rsidR="003429B4">
        <w:rPr>
          <w:rFonts w:asciiTheme="majorHAnsi" w:eastAsia="Calibri" w:hAnsiTheme="majorHAnsi" w:cstheme="majorHAnsi"/>
          <w:iCs/>
        </w:rPr>
        <w:t xml:space="preserve">associations between </w:t>
      </w:r>
      <w:r w:rsidR="003A5E1B">
        <w:rPr>
          <w:rFonts w:asciiTheme="majorHAnsi" w:eastAsia="Calibri" w:hAnsiTheme="majorHAnsi" w:cstheme="majorHAnsi"/>
          <w:iCs/>
        </w:rPr>
        <w:t xml:space="preserve">fuel efficiency and rear </w:t>
      </w:r>
      <w:proofErr w:type="spellStart"/>
      <w:r w:rsidR="003A5E1B">
        <w:rPr>
          <w:rFonts w:asciiTheme="majorHAnsi" w:eastAsia="Calibri" w:hAnsiTheme="majorHAnsi" w:cstheme="majorHAnsi"/>
          <w:iCs/>
        </w:rPr>
        <w:t>axel</w:t>
      </w:r>
      <w:proofErr w:type="spellEnd"/>
      <w:r w:rsidR="003A5E1B">
        <w:rPr>
          <w:rFonts w:asciiTheme="majorHAnsi" w:eastAsia="Calibri" w:hAnsiTheme="majorHAnsi" w:cstheme="majorHAnsi"/>
          <w:iCs/>
        </w:rPr>
        <w:t xml:space="preserve"> ration as well as fuel efficiency and horsepower. </w:t>
      </w:r>
      <w:r w:rsidR="00A3230E">
        <w:rPr>
          <w:rFonts w:asciiTheme="majorHAnsi" w:eastAsia="Calibri" w:hAnsiTheme="majorHAnsi" w:cstheme="majorHAnsi"/>
          <w:iCs/>
        </w:rPr>
        <w:t xml:space="preserve">There will also be </w:t>
      </w:r>
      <w:r w:rsidR="004263DC">
        <w:rPr>
          <w:rFonts w:asciiTheme="majorHAnsi" w:eastAsia="Calibri" w:hAnsiTheme="majorHAnsi" w:cstheme="majorHAnsi"/>
          <w:iCs/>
        </w:rPr>
        <w:t xml:space="preserve">analysis on the correlation coefficients </w:t>
      </w:r>
      <w:r w:rsidR="002943BC">
        <w:rPr>
          <w:rFonts w:asciiTheme="majorHAnsi" w:eastAsia="Calibri" w:hAnsiTheme="majorHAnsi" w:cstheme="majorHAnsi"/>
          <w:iCs/>
        </w:rPr>
        <w:t>between the dependent variable (fuel economy) and the independent variables (</w:t>
      </w:r>
      <w:r w:rsidR="00784C50">
        <w:rPr>
          <w:rFonts w:asciiTheme="majorHAnsi" w:eastAsia="Calibri" w:hAnsiTheme="majorHAnsi" w:cstheme="majorHAnsi"/>
          <w:iCs/>
        </w:rPr>
        <w:t xml:space="preserve">rear </w:t>
      </w:r>
      <w:proofErr w:type="spellStart"/>
      <w:r w:rsidR="00784C50">
        <w:rPr>
          <w:rFonts w:asciiTheme="majorHAnsi" w:eastAsia="Calibri" w:hAnsiTheme="majorHAnsi" w:cstheme="majorHAnsi"/>
          <w:iCs/>
        </w:rPr>
        <w:t>axel</w:t>
      </w:r>
      <w:proofErr w:type="spellEnd"/>
      <w:r w:rsidR="00784C50">
        <w:rPr>
          <w:rFonts w:asciiTheme="majorHAnsi" w:eastAsia="Calibri" w:hAnsiTheme="majorHAnsi" w:cstheme="majorHAnsi"/>
          <w:iCs/>
        </w:rPr>
        <w:t xml:space="preserve"> ration and horsepower).</w:t>
      </w:r>
      <w:r w:rsidR="00DC0A3A">
        <w:rPr>
          <w:rFonts w:asciiTheme="majorHAnsi" w:eastAsia="Calibri" w:hAnsiTheme="majorHAnsi" w:cstheme="majorHAnsi"/>
          <w:iCs/>
        </w:rPr>
        <w:t xml:space="preserve"> </w:t>
      </w:r>
    </w:p>
    <w:p w14:paraId="724CC4C7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625FC89" w14:textId="362A28AE" w:rsidR="006B058F" w:rsidRPr="006B692E" w:rsidRDefault="009A2454" w:rsidP="006B692E">
      <w:pPr>
        <w:pStyle w:val="Heading2"/>
      </w:pPr>
      <w:bookmarkStart w:id="1" w:name="_heading=h.30j0zll" w:colFirst="0" w:colLast="0"/>
      <w:bookmarkEnd w:id="1"/>
      <w:r w:rsidRPr="006B692E">
        <w:t xml:space="preserve">Data Preparation </w:t>
      </w:r>
    </w:p>
    <w:p w14:paraId="3E4E8347" w14:textId="77777777" w:rsidR="00A07F77" w:rsidRPr="00A07F77" w:rsidRDefault="00A07F77" w:rsidP="00767EE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CA14DA0" w14:textId="0F8AEB80" w:rsidR="00767EE8" w:rsidRPr="00A07F77" w:rsidRDefault="00A07F77" w:rsidP="00767EE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A07F77">
        <w:rPr>
          <w:rFonts w:asciiTheme="majorHAnsi" w:eastAsia="Calibri" w:hAnsiTheme="majorHAnsi" w:cstheme="majorHAnsi"/>
          <w:iCs/>
        </w:rPr>
        <w:t>There are many different variables within this dataset</w:t>
      </w:r>
      <w:r w:rsidR="00A21347">
        <w:rPr>
          <w:rFonts w:asciiTheme="majorHAnsi" w:eastAsia="Calibri" w:hAnsiTheme="majorHAnsi" w:cstheme="majorHAnsi"/>
          <w:iCs/>
        </w:rPr>
        <w:t xml:space="preserve">. For this analysis, the focus is on fuel economy (mpg) as the </w:t>
      </w:r>
      <w:r w:rsidR="004751B3">
        <w:rPr>
          <w:rFonts w:asciiTheme="majorHAnsi" w:eastAsia="Calibri" w:hAnsiTheme="majorHAnsi" w:cstheme="majorHAnsi"/>
          <w:iCs/>
        </w:rPr>
        <w:t>dependent</w:t>
      </w:r>
      <w:r w:rsidR="00A21347">
        <w:rPr>
          <w:rFonts w:asciiTheme="majorHAnsi" w:eastAsia="Calibri" w:hAnsiTheme="majorHAnsi" w:cstheme="majorHAnsi"/>
          <w:iCs/>
        </w:rPr>
        <w:t xml:space="preserve"> variable</w:t>
      </w:r>
      <w:r w:rsidR="004751B3">
        <w:rPr>
          <w:rFonts w:asciiTheme="majorHAnsi" w:eastAsia="Calibri" w:hAnsiTheme="majorHAnsi" w:cstheme="majorHAnsi"/>
          <w:iCs/>
        </w:rPr>
        <w:t xml:space="preserve"> and rear </w:t>
      </w:r>
      <w:proofErr w:type="spellStart"/>
      <w:r w:rsidR="004751B3">
        <w:rPr>
          <w:rFonts w:asciiTheme="majorHAnsi" w:eastAsia="Calibri" w:hAnsiTheme="majorHAnsi" w:cstheme="majorHAnsi"/>
          <w:iCs/>
        </w:rPr>
        <w:t>axel</w:t>
      </w:r>
      <w:proofErr w:type="spellEnd"/>
      <w:r w:rsidR="004751B3">
        <w:rPr>
          <w:rFonts w:asciiTheme="majorHAnsi" w:eastAsia="Calibri" w:hAnsiTheme="majorHAnsi" w:cstheme="majorHAnsi"/>
          <w:iCs/>
        </w:rPr>
        <w:t xml:space="preserve"> ratio (drat) and horsepower (hp) as the independent variables. </w:t>
      </w:r>
      <w:r w:rsidR="00965120">
        <w:rPr>
          <w:rFonts w:asciiTheme="majorHAnsi" w:eastAsia="Calibri" w:hAnsiTheme="majorHAnsi" w:cstheme="majorHAnsi"/>
          <w:iCs/>
        </w:rPr>
        <w:t xml:space="preserve">There are 12 </w:t>
      </w:r>
      <w:r w:rsidR="00937F62">
        <w:rPr>
          <w:rFonts w:asciiTheme="majorHAnsi" w:eastAsia="Calibri" w:hAnsiTheme="majorHAnsi" w:cstheme="majorHAnsi"/>
          <w:iCs/>
        </w:rPr>
        <w:t xml:space="preserve">columns and 32 rows </w:t>
      </w:r>
      <w:r w:rsidR="007F1B9D">
        <w:rPr>
          <w:rFonts w:asciiTheme="majorHAnsi" w:eastAsia="Calibri" w:hAnsiTheme="majorHAnsi" w:cstheme="majorHAnsi"/>
          <w:iCs/>
        </w:rPr>
        <w:t xml:space="preserve">within this dataset. These </w:t>
      </w:r>
      <w:r w:rsidR="00442CD4">
        <w:rPr>
          <w:rFonts w:asciiTheme="majorHAnsi" w:eastAsia="Calibri" w:hAnsiTheme="majorHAnsi" w:cstheme="majorHAnsi"/>
          <w:iCs/>
        </w:rPr>
        <w:t>col</w:t>
      </w:r>
      <w:r w:rsidR="00081E09">
        <w:rPr>
          <w:rFonts w:asciiTheme="majorHAnsi" w:eastAsia="Calibri" w:hAnsiTheme="majorHAnsi" w:cstheme="majorHAnsi"/>
          <w:iCs/>
        </w:rPr>
        <w:t xml:space="preserve">umns represent the </w:t>
      </w:r>
      <w:r w:rsidR="00FD724C">
        <w:rPr>
          <w:rFonts w:asciiTheme="majorHAnsi" w:eastAsia="Calibri" w:hAnsiTheme="majorHAnsi" w:cstheme="majorHAnsi"/>
          <w:iCs/>
        </w:rPr>
        <w:t>variables,</w:t>
      </w:r>
      <w:r w:rsidR="00081E09">
        <w:rPr>
          <w:rFonts w:asciiTheme="majorHAnsi" w:eastAsia="Calibri" w:hAnsiTheme="majorHAnsi" w:cstheme="majorHAnsi"/>
          <w:iCs/>
        </w:rPr>
        <w:t xml:space="preserve"> and the rows represent the type of c</w:t>
      </w:r>
      <w:r w:rsidR="002263FF">
        <w:rPr>
          <w:rFonts w:asciiTheme="majorHAnsi" w:eastAsia="Calibri" w:hAnsiTheme="majorHAnsi" w:cstheme="majorHAnsi"/>
          <w:iCs/>
        </w:rPr>
        <w:t xml:space="preserve">ar. </w:t>
      </w:r>
    </w:p>
    <w:p w14:paraId="010997D4" w14:textId="57C64BBE" w:rsidR="006B058F" w:rsidRPr="006B692E" w:rsidRDefault="00D01A9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4A664" wp14:editId="152A6C8B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</wp:posOffset>
                </wp:positionV>
                <wp:extent cx="914400" cy="914400"/>
                <wp:effectExtent l="0" t="0" r="12700" b="12700"/>
                <wp:wrapNone/>
                <wp:docPr id="19617396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5D23A" w14:textId="77777777" w:rsidR="00D01A97" w:rsidRDefault="00D01A97"/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4A6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8pt;margin-top:6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" fillcolor="white [3201]" strokeweight=".5pt">
                <v:textbox inset="0,0,0,0">
                  <w:txbxContent>
                    <w:p w14:paraId="6355D23A" w14:textId="77777777" w:rsidR="00D01A97" w:rsidRDefault="00D01A97"/>
                  </w:txbxContent>
                </v:textbox>
              </v:shape>
            </w:pict>
          </mc:Fallback>
        </mc:AlternateContent>
      </w:r>
    </w:p>
    <w:p w14:paraId="6812451A" w14:textId="290EA20E" w:rsidR="006B058F" w:rsidRPr="006B692E" w:rsidRDefault="009A2454" w:rsidP="006B692E">
      <w:pPr>
        <w:pStyle w:val="Heading2"/>
      </w:pPr>
      <w:bookmarkStart w:id="2" w:name="_heading=h.1fob9te" w:colFirst="0" w:colLast="0"/>
      <w:bookmarkEnd w:id="2"/>
      <w:r w:rsidRPr="006B692E">
        <w:t>Multiple Regression Model</w:t>
      </w:r>
    </w:p>
    <w:p w14:paraId="316BB2A1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FF1F347" w14:textId="7B442B48" w:rsidR="006B058F" w:rsidRPr="006B692E" w:rsidRDefault="009A2454" w:rsidP="006B692E">
      <w:pPr>
        <w:pStyle w:val="Heading3"/>
      </w:pPr>
      <w:r w:rsidRPr="006B692E">
        <w:t xml:space="preserve">Correlation Analysis </w:t>
      </w:r>
    </w:p>
    <w:p w14:paraId="5D615D46" w14:textId="77777777" w:rsidR="007A149A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18F8A32" w14:textId="6D6B0F98" w:rsidR="007B4A91" w:rsidRDefault="002F6A13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39E23B01" wp14:editId="0A55DC4A">
            <wp:extent cx="2388870" cy="1577340"/>
            <wp:effectExtent l="0" t="0" r="0" b="0"/>
            <wp:docPr id="56250791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0791" name="Picture 1" descr="A graph with re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C5F">
        <w:rPr>
          <w:rFonts w:asciiTheme="majorHAnsi" w:eastAsia="Calibri" w:hAnsiTheme="majorHAnsi" w:cstheme="majorHAnsi"/>
          <w:i/>
        </w:rPr>
        <w:t xml:space="preserve">                      </w:t>
      </w:r>
      <w:r w:rsidR="00B54C5F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3F4235DA" wp14:editId="554E2E7E">
            <wp:extent cx="2583180" cy="1577340"/>
            <wp:effectExtent l="0" t="0" r="0" b="0"/>
            <wp:docPr id="108065730" name="Picture 2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730" name="Picture 2" descr="A graph with red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9189" w14:textId="77777777" w:rsidR="007B4A91" w:rsidRDefault="007B4A9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686BEE3" w14:textId="78B42F4A" w:rsidR="005A2D9A" w:rsidRPr="000B4FED" w:rsidRDefault="00D53E9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When using scatterplots, it’s easier to see if there’s any corr</w:t>
      </w:r>
      <w:r w:rsidR="00C9347F">
        <w:rPr>
          <w:rFonts w:asciiTheme="majorHAnsi" w:eastAsia="Calibri" w:hAnsiTheme="majorHAnsi" w:cstheme="majorHAnsi"/>
          <w:iCs/>
        </w:rPr>
        <w:t xml:space="preserve">elation between variables, </w:t>
      </w:r>
      <w:r w:rsidR="00977A3A">
        <w:rPr>
          <w:rFonts w:asciiTheme="majorHAnsi" w:eastAsia="Calibri" w:hAnsiTheme="majorHAnsi" w:cstheme="majorHAnsi"/>
          <w:iCs/>
        </w:rPr>
        <w:t>here</w:t>
      </w:r>
      <w:r w:rsidR="00C9347F">
        <w:rPr>
          <w:rFonts w:asciiTheme="majorHAnsi" w:eastAsia="Calibri" w:hAnsiTheme="majorHAnsi" w:cstheme="majorHAnsi"/>
          <w:iCs/>
        </w:rPr>
        <w:t xml:space="preserve"> are the scatterplots </w:t>
      </w:r>
      <w:r w:rsidR="00AD2C4B">
        <w:rPr>
          <w:rFonts w:asciiTheme="majorHAnsi" w:eastAsia="Calibri" w:hAnsiTheme="majorHAnsi" w:cstheme="majorHAnsi"/>
          <w:iCs/>
        </w:rPr>
        <w:t xml:space="preserve">for both the mpg against </w:t>
      </w:r>
      <w:proofErr w:type="gramStart"/>
      <w:r w:rsidR="00AD2C4B">
        <w:rPr>
          <w:rFonts w:asciiTheme="majorHAnsi" w:eastAsia="Calibri" w:hAnsiTheme="majorHAnsi" w:cstheme="majorHAnsi"/>
          <w:iCs/>
        </w:rPr>
        <w:t>drat</w:t>
      </w:r>
      <w:proofErr w:type="gramEnd"/>
      <w:r w:rsidR="00AD2C4B">
        <w:rPr>
          <w:rFonts w:asciiTheme="majorHAnsi" w:eastAsia="Calibri" w:hAnsiTheme="majorHAnsi" w:cstheme="majorHAnsi"/>
          <w:iCs/>
        </w:rPr>
        <w:t xml:space="preserve"> and </w:t>
      </w:r>
      <w:r w:rsidR="00286DE6">
        <w:rPr>
          <w:rFonts w:asciiTheme="majorHAnsi" w:eastAsia="Calibri" w:hAnsiTheme="majorHAnsi" w:cstheme="majorHAnsi"/>
          <w:iCs/>
        </w:rPr>
        <w:t>mpg against horsepower. For the scatterplot for the mpg aga</w:t>
      </w:r>
      <w:r w:rsidR="00B74765">
        <w:rPr>
          <w:rFonts w:asciiTheme="majorHAnsi" w:eastAsia="Calibri" w:hAnsiTheme="majorHAnsi" w:cstheme="majorHAnsi"/>
          <w:iCs/>
        </w:rPr>
        <w:t xml:space="preserve">inst drat, </w:t>
      </w:r>
      <w:r w:rsidR="00312F1D">
        <w:rPr>
          <w:rFonts w:asciiTheme="majorHAnsi" w:eastAsia="Calibri" w:hAnsiTheme="majorHAnsi" w:cstheme="majorHAnsi"/>
          <w:iCs/>
        </w:rPr>
        <w:t xml:space="preserve">it looks like when the rear </w:t>
      </w:r>
      <w:r w:rsidR="00977A3A">
        <w:rPr>
          <w:rFonts w:asciiTheme="majorHAnsi" w:eastAsia="Calibri" w:hAnsiTheme="majorHAnsi" w:cstheme="majorHAnsi"/>
          <w:iCs/>
        </w:rPr>
        <w:t>axle</w:t>
      </w:r>
      <w:r w:rsidR="00312F1D">
        <w:rPr>
          <w:rFonts w:asciiTheme="majorHAnsi" w:eastAsia="Calibri" w:hAnsiTheme="majorHAnsi" w:cstheme="majorHAnsi"/>
          <w:iCs/>
        </w:rPr>
        <w:t xml:space="preserve"> ratio increases so does </w:t>
      </w:r>
      <w:r w:rsidR="007A25BD">
        <w:rPr>
          <w:rFonts w:asciiTheme="majorHAnsi" w:eastAsia="Calibri" w:hAnsiTheme="majorHAnsi" w:cstheme="majorHAnsi"/>
          <w:iCs/>
        </w:rPr>
        <w:t xml:space="preserve">the fuel economy. When the scatterplot for </w:t>
      </w:r>
      <w:r w:rsidR="00663A12">
        <w:rPr>
          <w:rFonts w:asciiTheme="majorHAnsi" w:eastAsia="Calibri" w:hAnsiTheme="majorHAnsi" w:cstheme="majorHAnsi"/>
          <w:iCs/>
        </w:rPr>
        <w:t xml:space="preserve">mpg against hp is examined, it looks like when </w:t>
      </w:r>
      <w:r w:rsidR="00977A3A">
        <w:rPr>
          <w:rFonts w:asciiTheme="majorHAnsi" w:eastAsia="Calibri" w:hAnsiTheme="majorHAnsi" w:cstheme="majorHAnsi"/>
          <w:iCs/>
        </w:rPr>
        <w:t xml:space="preserve">the horsepower increases, miles per hour decreases. </w:t>
      </w:r>
      <w:r w:rsidR="00FE54D8">
        <w:rPr>
          <w:rFonts w:asciiTheme="majorHAnsi" w:eastAsia="Calibri" w:hAnsiTheme="majorHAnsi" w:cstheme="majorHAnsi"/>
          <w:iCs/>
        </w:rPr>
        <w:t xml:space="preserve">It makes sense that </w:t>
      </w:r>
      <w:r w:rsidR="000E0F2E">
        <w:rPr>
          <w:rFonts w:asciiTheme="majorHAnsi" w:eastAsia="Calibri" w:hAnsiTheme="majorHAnsi" w:cstheme="majorHAnsi"/>
          <w:iCs/>
        </w:rPr>
        <w:t>mpg against horsepower has a negative correlation be</w:t>
      </w:r>
      <w:r w:rsidR="00DB23D3">
        <w:rPr>
          <w:rFonts w:asciiTheme="majorHAnsi" w:eastAsia="Calibri" w:hAnsiTheme="majorHAnsi" w:cstheme="majorHAnsi"/>
          <w:iCs/>
        </w:rPr>
        <w:t xml:space="preserve">cause horsepower burns fuel quickly. </w:t>
      </w:r>
      <w:r w:rsidR="00313DFB">
        <w:rPr>
          <w:rFonts w:asciiTheme="majorHAnsi" w:eastAsia="Calibri" w:hAnsiTheme="majorHAnsi" w:cstheme="majorHAnsi"/>
          <w:iCs/>
        </w:rPr>
        <w:t>Horsepower has a -0</w:t>
      </w:r>
      <w:r w:rsidR="00827178">
        <w:rPr>
          <w:rFonts w:asciiTheme="majorHAnsi" w:eastAsia="Calibri" w:hAnsiTheme="majorHAnsi" w:cstheme="majorHAnsi"/>
          <w:iCs/>
        </w:rPr>
        <w:t xml:space="preserve">.7762 correlation with </w:t>
      </w:r>
      <w:r w:rsidR="00E879E0">
        <w:rPr>
          <w:rFonts w:asciiTheme="majorHAnsi" w:eastAsia="Calibri" w:hAnsiTheme="majorHAnsi" w:cstheme="majorHAnsi"/>
          <w:iCs/>
        </w:rPr>
        <w:t xml:space="preserve">fuel economy. </w:t>
      </w:r>
      <w:r w:rsidR="00B23BB6">
        <w:rPr>
          <w:rFonts w:asciiTheme="majorHAnsi" w:eastAsia="Calibri" w:hAnsiTheme="majorHAnsi" w:cstheme="majorHAnsi"/>
          <w:iCs/>
        </w:rPr>
        <w:t>Rear ax</w:t>
      </w:r>
      <w:r w:rsidR="007504D1">
        <w:rPr>
          <w:rFonts w:asciiTheme="majorHAnsi" w:eastAsia="Calibri" w:hAnsiTheme="majorHAnsi" w:cstheme="majorHAnsi"/>
          <w:iCs/>
        </w:rPr>
        <w:t xml:space="preserve">le ration has a positive correlation with </w:t>
      </w:r>
      <w:r w:rsidR="008B160F">
        <w:rPr>
          <w:rFonts w:asciiTheme="majorHAnsi" w:eastAsia="Calibri" w:hAnsiTheme="majorHAnsi" w:cstheme="majorHAnsi"/>
          <w:iCs/>
        </w:rPr>
        <w:t xml:space="preserve">fuel economy. </w:t>
      </w:r>
      <w:r w:rsidR="00EF1508">
        <w:rPr>
          <w:rFonts w:asciiTheme="majorHAnsi" w:eastAsia="Calibri" w:hAnsiTheme="majorHAnsi" w:cstheme="majorHAnsi"/>
          <w:iCs/>
        </w:rPr>
        <w:t xml:space="preserve">Rear </w:t>
      </w:r>
      <w:r w:rsidR="008208BF">
        <w:rPr>
          <w:rFonts w:asciiTheme="majorHAnsi" w:eastAsia="Calibri" w:hAnsiTheme="majorHAnsi" w:cstheme="majorHAnsi"/>
          <w:iCs/>
        </w:rPr>
        <w:t>axle</w:t>
      </w:r>
      <w:r w:rsidR="00EF1508">
        <w:rPr>
          <w:rFonts w:asciiTheme="majorHAnsi" w:eastAsia="Calibri" w:hAnsiTheme="majorHAnsi" w:cstheme="majorHAnsi"/>
          <w:iCs/>
        </w:rPr>
        <w:t xml:space="preserve"> ration has a 0.6812 correlation with fuel economy. </w:t>
      </w:r>
    </w:p>
    <w:p w14:paraId="71913430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A8C151D" w14:textId="45C1924A" w:rsidR="006B058F" w:rsidRPr="006B692E" w:rsidRDefault="009A2454" w:rsidP="006B692E">
      <w:pPr>
        <w:pStyle w:val="Heading3"/>
      </w:pPr>
      <w:r w:rsidRPr="006B692E">
        <w:t xml:space="preserve">Reporting Results </w:t>
      </w:r>
    </w:p>
    <w:p w14:paraId="2E15EE96" w14:textId="77777777" w:rsidR="007A149A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F323DB7" w14:textId="5F0272DB" w:rsidR="003629E0" w:rsidRDefault="00D146F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lastRenderedPageBreak/>
        <w:t>The general</w:t>
      </w:r>
      <w:r w:rsidR="006D51E2">
        <w:rPr>
          <w:rFonts w:asciiTheme="majorHAnsi" w:eastAsia="Calibri" w:hAnsiTheme="majorHAnsi" w:cstheme="majorHAnsi"/>
          <w:bCs/>
        </w:rPr>
        <w:t xml:space="preserve"> form of the multiple regression model is</w:t>
      </w:r>
      <w:r w:rsidR="00D01A97">
        <w:rPr>
          <w:rFonts w:asciiTheme="majorHAnsi" w:eastAsia="Calibri" w:hAnsiTheme="majorHAnsi" w:cstheme="majorHAnsi"/>
          <w:bCs/>
        </w:rPr>
        <w:t xml:space="preserve"> </w:t>
      </w:r>
      <w:r w:rsidR="00B85747" w:rsidRPr="008634F8">
        <w:rPr>
          <w:noProof/>
          <w:position w:val="-9"/>
          <w:highlight w:val="yellow"/>
        </w:rPr>
        <w:drawing>
          <wp:inline distT="0" distB="0" distL="0" distR="0" wp14:anchorId="0074F806" wp14:editId="24B7433C">
            <wp:extent cx="1681892" cy="152400"/>
            <wp:effectExtent l="0" t="0" r="0" b="0"/>
            <wp:docPr id="1471327115" name="Picture 1471327115" descr="{&quot;mathml&quot;:&quot;&lt;math style=\&quot;font-family:stix;font-size:16px;\&quot; xmlns=\&quot;http://www.w3.org/1998/Math/MathML\&quot;&gt;&lt;mstyle mathsize=\&quot;16px\&quot;&gt;&lt;mi&gt;E&lt;/mi&gt;&lt;mfenced&gt;&lt;mi&gt;Y&lt;/mi&gt;&lt;/mfenced&gt;&lt;mo&gt;&amp;#xA0;&lt;/mo&gt;&lt;mo&gt;=&lt;/mo&gt;&lt;mo&gt;&amp;#xA0;&lt;/mo&gt;&lt;msub&gt;&lt;mi&gt;&amp;#x3B2;&lt;/mi&gt;&lt;mn&gt;0&lt;/mn&gt;&lt;/msub&gt;&lt;mo&gt;&amp;#xA0;&lt;/mo&gt;&lt;mo&gt;+&lt;/mo&gt;&lt;mo&gt;&amp;#xA0;&lt;/mo&gt;&lt;msub&gt;&lt;mi&gt;&amp;#x3B2;&lt;/mi&gt;&lt;mn&gt;1&lt;/mn&gt;&lt;/msub&gt;&lt;mo&gt;&amp;#xA0;&lt;/mo&gt;&lt;msub&gt;&lt;mi&gt;x&lt;/mi&gt;&lt;mn&gt;1&lt;/mn&gt;&lt;/msub&gt;&lt;mo&gt;&amp;#xA0;&lt;/mo&gt;&lt;mo&gt;+&lt;/mo&gt;&lt;msub&gt;&lt;mi&gt;&amp;#x3B2;&lt;/mi&gt;&lt;mn&gt;2&lt;/mn&gt;&lt;/msub&gt;&lt;mo&gt;&amp;#xA0;&lt;/mo&gt;&lt;msub&gt;&lt;mi&gt;x&lt;/mi&gt;&lt;mn&gt;2&lt;/mn&gt;&lt;/msub&gt;&lt;/mstyle&gt;&lt;/math&gt;&quot;,&quot;origin&quot;:&quot;MathType for Microsoft Add-in&quot;}" title="E open parentheses Y close parentheses space equals space beta subscript 0 space plus space beta subscript 1 space x subscript 1 space plus beta subscript 2 space x sub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E&lt;/mi&gt;&lt;mfenced&gt;&lt;mi&gt;Y&lt;/mi&gt;&lt;/mfenced&gt;&lt;mo&gt;&amp;#xA0;&lt;/mo&gt;&lt;mo&gt;=&lt;/mo&gt;&lt;mo&gt;&amp;#xA0;&lt;/mo&gt;&lt;msub&gt;&lt;mi&gt;&amp;#x3B2;&lt;/mi&gt;&lt;mn&gt;0&lt;/mn&gt;&lt;/msub&gt;&lt;mo&gt;&amp;#xA0;&lt;/mo&gt;&lt;mo&gt;+&lt;/mo&gt;&lt;mo&gt;&amp;#xA0;&lt;/mo&gt;&lt;msub&gt;&lt;mi&gt;&amp;#x3B2;&lt;/mi&gt;&lt;mn&gt;1&lt;/mn&gt;&lt;/msub&gt;&lt;mo&gt;&amp;#xA0;&lt;/mo&gt;&lt;msub&gt;&lt;mi&gt;x&lt;/mi&gt;&lt;mn&gt;1&lt;/mn&gt;&lt;/msub&gt;&lt;mo&gt;&amp;#xA0;&lt;/mo&gt;&lt;mo&gt;+&lt;/mo&gt;&lt;msub&gt;&lt;mi&gt;&amp;#x3B2;&lt;/mi&gt;&lt;mn&gt;2&lt;/mn&gt;&lt;/msub&gt;&lt;mo&gt;&amp;#xA0;&lt;/mo&gt;&lt;msub&gt;&lt;mi&gt;x&lt;/mi&gt;&lt;mn&gt;2&lt;/mn&gt;&lt;/msub&gt;&lt;/mstyle&gt;&lt;/math&gt;&quot;,&quot;origin&quot;:&quot;MathType for Microsoft Add-in&quot;}" title="E open parentheses Y close parentheses space equals space beta subscript 0 space plus space beta subscript 1 space x subscript 1 space plus beta subscript 2 space x subscript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8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9CE">
        <w:rPr>
          <w:rFonts w:asciiTheme="majorHAnsi" w:eastAsia="Calibri" w:hAnsiTheme="majorHAnsi" w:cstheme="majorHAnsi"/>
          <w:bCs/>
        </w:rPr>
        <w:t xml:space="preserve">.  The Y </w:t>
      </w:r>
      <w:r w:rsidR="00197558">
        <w:rPr>
          <w:rFonts w:asciiTheme="majorHAnsi" w:eastAsia="Calibri" w:hAnsiTheme="majorHAnsi" w:cstheme="majorHAnsi"/>
          <w:bCs/>
        </w:rPr>
        <w:t>indicates the fuel economy, x1 represents</w:t>
      </w:r>
      <w:r w:rsidR="00F47420">
        <w:rPr>
          <w:rFonts w:asciiTheme="majorHAnsi" w:eastAsia="Calibri" w:hAnsiTheme="majorHAnsi" w:cstheme="majorHAnsi"/>
          <w:bCs/>
        </w:rPr>
        <w:t xml:space="preserve"> the rear </w:t>
      </w:r>
      <w:proofErr w:type="spellStart"/>
      <w:r w:rsidR="00F47420">
        <w:rPr>
          <w:rFonts w:asciiTheme="majorHAnsi" w:eastAsia="Calibri" w:hAnsiTheme="majorHAnsi" w:cstheme="majorHAnsi"/>
          <w:bCs/>
        </w:rPr>
        <w:t>axel</w:t>
      </w:r>
      <w:proofErr w:type="spellEnd"/>
      <w:r w:rsidR="00F47420">
        <w:rPr>
          <w:rFonts w:asciiTheme="majorHAnsi" w:eastAsia="Calibri" w:hAnsiTheme="majorHAnsi" w:cstheme="majorHAnsi"/>
          <w:bCs/>
        </w:rPr>
        <w:t xml:space="preserve"> ratio, and x2 represents horsepower</w:t>
      </w:r>
      <w:r w:rsidR="00707415">
        <w:rPr>
          <w:rFonts w:asciiTheme="majorHAnsi" w:eastAsia="Calibri" w:hAnsiTheme="majorHAnsi" w:cstheme="majorHAnsi"/>
          <w:bCs/>
        </w:rPr>
        <w:t xml:space="preserve">. </w:t>
      </w:r>
      <w:r w:rsidR="00E60F14">
        <w:rPr>
          <w:rFonts w:asciiTheme="majorHAnsi" w:eastAsia="Calibri" w:hAnsiTheme="majorHAnsi" w:cstheme="majorHAnsi"/>
          <w:bCs/>
        </w:rPr>
        <w:t xml:space="preserve">The prediction regression model is </w:t>
      </w:r>
      <w:r w:rsidR="009E0E26" w:rsidRPr="00F54E0A">
        <w:rPr>
          <w:noProof/>
          <w:position w:val="-9"/>
          <w:highlight w:val="yellow"/>
        </w:rPr>
        <w:drawing>
          <wp:inline distT="0" distB="0" distL="0" distR="0" wp14:anchorId="7BF3DB4D" wp14:editId="793C989A">
            <wp:extent cx="1433384" cy="269103"/>
            <wp:effectExtent l="0" t="0" r="0" b="0"/>
            <wp:docPr id="1260960225" name="Picture 1260960225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&gt;&amp;#xA0;&lt;/mo&gt;&lt;mover&gt;&lt;msub&gt;&lt;mi&gt;&amp;#x3B2;&lt;/mi&gt;&lt;mn&gt;0&lt;/mn&gt;&lt;/msub&gt;&lt;mo&gt;&amp;#x2227;&lt;/mo&gt;&lt;/mover&gt;&lt;mo&gt;&amp;#xA0;&lt;/mo&gt;&lt;mo&gt;+&lt;/mo&gt;&lt;mo&gt;&amp;#xA0;&lt;/mo&gt;&lt;mover&gt;&lt;msub&gt;&lt;mi&gt;&amp;#x3B2;&lt;/mi&gt;&lt;mn&gt;1&lt;/mn&gt;&lt;/msub&gt;&lt;mo&gt;&amp;#x2227;&lt;/mo&gt;&lt;/mover&gt;&lt;mo&gt;&amp;#xA0;&lt;/mo&gt;&lt;msub&gt;&lt;mi&gt;x&lt;/mi&gt;&lt;mn&gt;1&lt;/mn&gt;&lt;/msub&gt;&lt;mo&gt;&amp;#xA0;&lt;/mo&gt;&lt;mo&gt;+&lt;/mo&gt;&lt;mo&gt;&amp;#xA0;&lt;/mo&gt;&lt;mover&gt;&lt;msub&gt;&lt;mi&gt;&amp;#x3B2;&lt;/mi&gt;&lt;mn&gt;2&lt;/mn&gt;&lt;/msub&gt;&lt;mo&gt;&amp;#x2227;&lt;/mo&gt;&lt;/mover&gt;&lt;mo&gt;&amp;#xA0;&lt;/mo&gt;&lt;msub&gt;&lt;mi&gt;x&lt;/mi&gt;&lt;mn&gt;2&lt;/mn&gt;&lt;/msub&gt;&lt;/mstyle&gt;&lt;/math&gt;&quot;,&quot;origin&quot;:&quot;MathType for Microsoft Add-in&quot;}" title="y with logical and on top equals space stack beta subscript 0 with logical and on top space plus space stack beta subscript 1 with logical and on top space x subscript 1 space plus space stack beta subscript 2 with logical and on top space x sub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&gt;&amp;#xA0;&lt;/mo&gt;&lt;mover&gt;&lt;msub&gt;&lt;mi&gt;&amp;#x3B2;&lt;/mi&gt;&lt;mn&gt;0&lt;/mn&gt;&lt;/msub&gt;&lt;mo&gt;&amp;#x2227;&lt;/mo&gt;&lt;/mover&gt;&lt;mo&gt;&amp;#xA0;&lt;/mo&gt;&lt;mo&gt;+&lt;/mo&gt;&lt;mo&gt;&amp;#xA0;&lt;/mo&gt;&lt;mover&gt;&lt;msub&gt;&lt;mi&gt;&amp;#x3B2;&lt;/mi&gt;&lt;mn&gt;1&lt;/mn&gt;&lt;/msub&gt;&lt;mo&gt;&amp;#x2227;&lt;/mo&gt;&lt;/mover&gt;&lt;mo&gt;&amp;#xA0;&lt;/mo&gt;&lt;msub&gt;&lt;mi&gt;x&lt;/mi&gt;&lt;mn&gt;1&lt;/mn&gt;&lt;/msub&gt;&lt;mo&gt;&amp;#xA0;&lt;/mo&gt;&lt;mo&gt;+&lt;/mo&gt;&lt;mo&gt;&amp;#xA0;&lt;/mo&gt;&lt;mover&gt;&lt;msub&gt;&lt;mi&gt;&amp;#x3B2;&lt;/mi&gt;&lt;mn&gt;2&lt;/mn&gt;&lt;/msub&gt;&lt;mo&gt;&amp;#x2227;&lt;/mo&gt;&lt;/mover&gt;&lt;mo&gt;&amp;#xA0;&lt;/mo&gt;&lt;msub&gt;&lt;mi&gt;x&lt;/mi&gt;&lt;mn&gt;2&lt;/mn&gt;&lt;/msub&gt;&lt;/mstyle&gt;&lt;/math&gt;&quot;,&quot;origin&quot;:&quot;MathType for Microsoft Add-in&quot;}" title="y with logical and on top equals space stack beta subscript 0 with logical and on top space plus space stack beta subscript 1 with logical and on top space x subscript 1 space plus space stack beta subscript 2 with logical and on top space x subscript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384" cy="26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89">
        <w:rPr>
          <w:rFonts w:asciiTheme="majorHAnsi" w:eastAsia="Calibri" w:hAnsiTheme="majorHAnsi" w:cstheme="majorHAnsi"/>
          <w:bCs/>
        </w:rPr>
        <w:t xml:space="preserve">. </w:t>
      </w:r>
      <w:r w:rsidR="00B56C4E">
        <w:rPr>
          <w:rFonts w:asciiTheme="majorHAnsi" w:eastAsia="Calibri" w:hAnsiTheme="majorHAnsi" w:cstheme="majorHAnsi"/>
          <w:bCs/>
        </w:rPr>
        <w:t>The multipl</w:t>
      </w:r>
      <w:r w:rsidR="00AB3609">
        <w:rPr>
          <w:rFonts w:asciiTheme="majorHAnsi" w:eastAsia="Calibri" w:hAnsiTheme="majorHAnsi" w:cstheme="majorHAnsi"/>
          <w:bCs/>
        </w:rPr>
        <w:t xml:space="preserve">e </w:t>
      </w:r>
      <w:r w:rsidR="00B56C4E">
        <w:rPr>
          <w:rFonts w:asciiTheme="majorHAnsi" w:eastAsia="Calibri" w:hAnsiTheme="majorHAnsi" w:cstheme="majorHAnsi"/>
          <w:bCs/>
        </w:rPr>
        <w:t>regression</w:t>
      </w:r>
      <w:r w:rsidR="00AB3609">
        <w:rPr>
          <w:rFonts w:asciiTheme="majorHAnsi" w:eastAsia="Calibri" w:hAnsiTheme="majorHAnsi" w:cstheme="majorHAnsi"/>
          <w:bCs/>
        </w:rPr>
        <w:t xml:space="preserve"> model equation when filling in with </w:t>
      </w:r>
      <w:r w:rsidR="00FE7ADE">
        <w:rPr>
          <w:rFonts w:asciiTheme="majorHAnsi" w:eastAsia="Calibri" w:hAnsiTheme="majorHAnsi" w:cstheme="majorHAnsi"/>
          <w:bCs/>
        </w:rPr>
        <w:t xml:space="preserve">fuel efficiency, rear </w:t>
      </w:r>
      <w:r w:rsidR="008208BF">
        <w:rPr>
          <w:rFonts w:asciiTheme="majorHAnsi" w:eastAsia="Calibri" w:hAnsiTheme="majorHAnsi" w:cstheme="majorHAnsi"/>
          <w:bCs/>
        </w:rPr>
        <w:t>axle</w:t>
      </w:r>
      <w:r w:rsidR="00FE7ADE">
        <w:rPr>
          <w:rFonts w:asciiTheme="majorHAnsi" w:eastAsia="Calibri" w:hAnsiTheme="majorHAnsi" w:cstheme="majorHAnsi"/>
          <w:bCs/>
        </w:rPr>
        <w:t xml:space="preserve"> ration, and </w:t>
      </w:r>
      <w:r w:rsidR="008208BF">
        <w:rPr>
          <w:rFonts w:asciiTheme="majorHAnsi" w:eastAsia="Calibri" w:hAnsiTheme="majorHAnsi" w:cstheme="majorHAnsi"/>
          <w:bCs/>
        </w:rPr>
        <w:t>horsepower</w:t>
      </w:r>
      <w:r w:rsidR="00552809">
        <w:rPr>
          <w:rFonts w:asciiTheme="majorHAnsi" w:eastAsia="Calibri" w:hAnsiTheme="majorHAnsi" w:cstheme="majorHAnsi"/>
          <w:bCs/>
        </w:rPr>
        <w:t xml:space="preserve"> </w:t>
      </w:r>
      <w:r w:rsidR="0062634B">
        <w:rPr>
          <w:rFonts w:asciiTheme="majorHAnsi" w:eastAsia="Calibri" w:hAnsiTheme="majorHAnsi" w:cstheme="majorHAnsi"/>
          <w:bCs/>
        </w:rPr>
        <w:t xml:space="preserve">is </w:t>
      </w:r>
      <w:r w:rsidR="00FA5F9C" w:rsidRPr="00F96999">
        <w:rPr>
          <w:noProof/>
          <w:position w:val="-8"/>
          <w:highlight w:val="yellow"/>
        </w:rPr>
        <w:drawing>
          <wp:inline distT="0" distB="0" distL="0" distR="0" wp14:anchorId="773CC8AF" wp14:editId="2AA90F8F">
            <wp:extent cx="2452775" cy="187796"/>
            <wp:effectExtent l="0" t="0" r="0" b="0"/>
            <wp:docPr id="1569139231" name="Picture 156913923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&amp;#xA0;&lt;/mo&gt;&lt;mo&gt;=&lt;/mo&gt;&lt;mo&gt;&amp;#xA0;&lt;/mo&gt;&lt;mn&gt;10&lt;/mn&gt;&lt;mo&gt;.&lt;/mo&gt;&lt;mn&gt;789861&lt;/mn&gt;&lt;mo&gt;&amp;#xA0;&lt;/mo&gt;&lt;mo&gt;+&lt;/mo&gt;&lt;mo&gt;&amp;#xA0;&lt;/mo&gt;&lt;mn&gt;4&lt;/mn&gt;&lt;mo&gt;.&lt;/mo&gt;&lt;mn&gt;698158&lt;/mn&gt;&lt;mo&gt;&amp;#xA0;&lt;/mo&gt;&lt;msub&gt;&lt;mi&gt;x&lt;/mi&gt;&lt;mn&gt;1&lt;/mn&gt;&lt;/msub&gt;&lt;mo&gt;&amp;#xA0;&lt;/mo&gt;&lt;mo&gt;-&lt;/mo&gt;&lt;mo&gt;&amp;#xA0;&lt;/mo&gt;&lt;mn&gt;0&lt;/mn&gt;&lt;mo&gt;.&lt;/mo&gt;&lt;mn&gt;051787&lt;/mn&gt;&lt;mo&gt;&amp;#xA0;&lt;/mo&gt;&lt;msub&gt;&lt;mi&gt;x&lt;/mi&gt;&lt;mn&gt;2&lt;/mn&gt;&lt;/msub&gt;&lt;/mstyle&gt;&lt;/math&gt;&quot;,&quot;origin&quot;:&quot;MathType for Microsoft Add-in&quot;}" title="y with logical and on top space equals space 10.789861 space plus space 4.698158 space x subscript 1 space minus space 0.051787 space x sub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&amp;#xA0;&lt;/mo&gt;&lt;mo&gt;=&lt;/mo&gt;&lt;mo&gt;&amp;#xA0;&lt;/mo&gt;&lt;mn&gt;10&lt;/mn&gt;&lt;mo&gt;.&lt;/mo&gt;&lt;mn&gt;789861&lt;/mn&gt;&lt;mo&gt;&amp;#xA0;&lt;/mo&gt;&lt;mo&gt;+&lt;/mo&gt;&lt;mo&gt;&amp;#xA0;&lt;/mo&gt;&lt;mn&gt;4&lt;/mn&gt;&lt;mo&gt;.&lt;/mo&gt;&lt;mn&gt;698158&lt;/mn&gt;&lt;mo&gt;&amp;#xA0;&lt;/mo&gt;&lt;msub&gt;&lt;mi&gt;x&lt;/mi&gt;&lt;mn&gt;1&lt;/mn&gt;&lt;/msub&gt;&lt;mo&gt;&amp;#xA0;&lt;/mo&gt;&lt;mo&gt;-&lt;/mo&gt;&lt;mo&gt;&amp;#xA0;&lt;/mo&gt;&lt;mn&gt;0&lt;/mn&gt;&lt;mo&gt;.&lt;/mo&gt;&lt;mn&gt;051787&lt;/mn&gt;&lt;mo&gt;&amp;#xA0;&lt;/mo&gt;&lt;msub&gt;&lt;mi&gt;x&lt;/mi&gt;&lt;mn&gt;2&lt;/mn&gt;&lt;/msub&gt;&lt;/mstyle&gt;&lt;/math&gt;&quot;,&quot;origin&quot;:&quot;MathType for Microsoft Add-in&quot;}" title="y with logical and on top space equals space 10.789861 space plus space 4.698158 space x subscript 1 space minus space 0.051787 space x subscript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75" cy="1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F9C">
        <w:rPr>
          <w:rFonts w:asciiTheme="majorHAnsi" w:eastAsia="Calibri" w:hAnsiTheme="majorHAnsi" w:cstheme="majorHAnsi"/>
          <w:bCs/>
        </w:rPr>
        <w:t xml:space="preserve">. </w:t>
      </w:r>
      <w:r w:rsidR="0087631D">
        <w:rPr>
          <w:rFonts w:asciiTheme="majorHAnsi" w:eastAsia="Calibri" w:hAnsiTheme="majorHAnsi" w:cstheme="majorHAnsi"/>
          <w:bCs/>
        </w:rPr>
        <w:t xml:space="preserve">The </w:t>
      </w:r>
      <w:r w:rsidR="0087631D" w:rsidRPr="00E03E81">
        <w:rPr>
          <w:rFonts w:asciiTheme="majorHAnsi" w:eastAsia="Calibri" w:hAnsiTheme="majorHAnsi" w:cstheme="majorHAnsi"/>
          <w:bCs/>
        </w:rPr>
        <w:t xml:space="preserve">value for </w:t>
      </w:r>
      <m:oMath>
        <m:sSup>
          <m:s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  <m:r>
          <w:rPr>
            <w:rFonts w:ascii="Cambria Math" w:eastAsia="Calibri" w:hAnsi="Cambria Math" w:cstheme="majorHAnsi"/>
          </w:rPr>
          <m:t>=0.7412</m:t>
        </m:r>
      </m:oMath>
      <w:r w:rsidR="003629E0" w:rsidRPr="00E03E81">
        <w:rPr>
          <w:rFonts w:asciiTheme="majorHAnsi" w:eastAsia="Calibri" w:hAnsiTheme="majorHAnsi" w:cstheme="majorHAnsi"/>
          <w:bCs/>
        </w:rPr>
        <w:t xml:space="preserve"> and the value of </w:t>
      </w:r>
      <m:oMath>
        <m:sSubSup>
          <m:sSub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w:rPr>
                <w:rFonts w:ascii="Cambria Math" w:eastAsia="Calibri" w:hAnsi="Cambria Math" w:cstheme="majorHAnsi"/>
              </w:rPr>
              <m:t>α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  <m:r>
          <w:rPr>
            <w:rFonts w:ascii="Cambria Math" w:eastAsia="Calibri" w:hAnsi="Cambria Math" w:cstheme="majorHAnsi"/>
          </w:rPr>
          <m:t>=0.7233</m:t>
        </m:r>
      </m:oMath>
      <w:r w:rsidR="00181601" w:rsidRPr="00E03E81">
        <w:rPr>
          <w:rFonts w:asciiTheme="majorHAnsi" w:eastAsia="Calibri" w:hAnsiTheme="majorHAnsi" w:cstheme="majorHAnsi"/>
          <w:bCs/>
        </w:rPr>
        <w:t xml:space="preserve">. </w:t>
      </w:r>
      <w:r w:rsidR="00CB4BA5" w:rsidRPr="00E03E81">
        <w:rPr>
          <w:rFonts w:asciiTheme="majorHAnsi" w:eastAsia="Calibri" w:hAnsiTheme="majorHAnsi" w:cstheme="majorHAnsi"/>
          <w:bCs/>
        </w:rPr>
        <w:t xml:space="preserve">The </w:t>
      </w:r>
      <w:r w:rsidR="00802B88" w:rsidRPr="00E03E81">
        <w:rPr>
          <w:rFonts w:asciiTheme="majorHAnsi" w:eastAsia="Calibri" w:hAnsiTheme="majorHAnsi" w:cstheme="majorHAnsi"/>
          <w:bCs/>
        </w:rPr>
        <w:t xml:space="preserve">value for </w:t>
      </w:r>
      <m:oMath>
        <m:sSup>
          <m:s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802B88" w:rsidRPr="00E03E81">
        <w:rPr>
          <w:rFonts w:asciiTheme="majorHAnsi" w:eastAsia="Calibri" w:hAnsiTheme="majorHAnsi" w:cstheme="majorHAnsi"/>
          <w:bCs/>
        </w:rPr>
        <w:t xml:space="preserve"> indicates that there is a 74.12 %</w:t>
      </w:r>
      <w:r w:rsidR="00802B88">
        <w:rPr>
          <w:rFonts w:asciiTheme="majorHAnsi" w:eastAsia="Calibri" w:hAnsiTheme="majorHAnsi" w:cstheme="majorHAnsi"/>
          <w:bCs/>
        </w:rPr>
        <w:t xml:space="preserve"> </w:t>
      </w:r>
      <w:r w:rsidR="00AB385F">
        <w:rPr>
          <w:rFonts w:asciiTheme="majorHAnsi" w:eastAsia="Calibri" w:hAnsiTheme="majorHAnsi" w:cstheme="majorHAnsi"/>
          <w:bCs/>
        </w:rPr>
        <w:t xml:space="preserve">of the </w:t>
      </w:r>
      <w:r w:rsidR="00CA33B3">
        <w:rPr>
          <w:rFonts w:asciiTheme="majorHAnsi" w:eastAsia="Calibri" w:hAnsiTheme="majorHAnsi" w:cstheme="majorHAnsi"/>
          <w:bCs/>
        </w:rPr>
        <w:t xml:space="preserve">fuel economy can be explained by rear </w:t>
      </w:r>
      <w:r w:rsidR="00E74B93">
        <w:rPr>
          <w:rFonts w:asciiTheme="majorHAnsi" w:eastAsia="Calibri" w:hAnsiTheme="majorHAnsi" w:cstheme="majorHAnsi"/>
          <w:bCs/>
        </w:rPr>
        <w:t>axle</w:t>
      </w:r>
      <w:r w:rsidR="00CA33B3">
        <w:rPr>
          <w:rFonts w:asciiTheme="majorHAnsi" w:eastAsia="Calibri" w:hAnsiTheme="majorHAnsi" w:cstheme="majorHAnsi"/>
          <w:bCs/>
        </w:rPr>
        <w:t xml:space="preserve"> ration and </w:t>
      </w:r>
      <w:r w:rsidR="00E74B93">
        <w:rPr>
          <w:rFonts w:asciiTheme="majorHAnsi" w:eastAsia="Calibri" w:hAnsiTheme="majorHAnsi" w:cstheme="majorHAnsi"/>
          <w:bCs/>
        </w:rPr>
        <w:t xml:space="preserve">horsepower. </w:t>
      </w:r>
      <w:r w:rsidR="009C7C7F">
        <w:rPr>
          <w:rFonts w:asciiTheme="majorHAnsi" w:eastAsia="Calibri" w:hAnsiTheme="majorHAnsi" w:cstheme="majorHAnsi"/>
          <w:bCs/>
        </w:rPr>
        <w:t xml:space="preserve">This also indicates </w:t>
      </w:r>
      <w:r w:rsidR="00E44F6A">
        <w:rPr>
          <w:rFonts w:asciiTheme="majorHAnsi" w:eastAsia="Calibri" w:hAnsiTheme="majorHAnsi" w:cstheme="majorHAnsi"/>
          <w:bCs/>
        </w:rPr>
        <w:t xml:space="preserve">a strong linear </w:t>
      </w:r>
      <w:proofErr w:type="gramStart"/>
      <w:r w:rsidR="0083566A">
        <w:rPr>
          <w:rFonts w:asciiTheme="majorHAnsi" w:eastAsia="Calibri" w:hAnsiTheme="majorHAnsi" w:cstheme="majorHAnsi"/>
          <w:bCs/>
        </w:rPr>
        <w:t>link</w:t>
      </w:r>
      <w:proofErr w:type="gramEnd"/>
      <w:r w:rsidR="0083566A">
        <w:rPr>
          <w:rFonts w:asciiTheme="majorHAnsi" w:eastAsia="Calibri" w:hAnsiTheme="majorHAnsi" w:cstheme="majorHAnsi"/>
          <w:bCs/>
        </w:rPr>
        <w:t xml:space="preserve"> a vehicle’s</w:t>
      </w:r>
      <w:r w:rsidR="00D5354D">
        <w:rPr>
          <w:rFonts w:asciiTheme="majorHAnsi" w:eastAsia="Calibri" w:hAnsiTheme="majorHAnsi" w:cstheme="majorHAnsi"/>
          <w:bCs/>
        </w:rPr>
        <w:t xml:space="preserve"> fuel economy and their rear axle ration and horsepower</w:t>
      </w:r>
      <w:r w:rsidR="00D020FD">
        <w:rPr>
          <w:rFonts w:asciiTheme="majorHAnsi" w:eastAsia="Calibri" w:hAnsiTheme="majorHAnsi" w:cstheme="majorHAnsi"/>
          <w:bCs/>
        </w:rPr>
        <w:t xml:space="preserve">. This </w:t>
      </w:r>
      <w:r w:rsidR="00392115">
        <w:rPr>
          <w:rFonts w:asciiTheme="majorHAnsi" w:eastAsia="Calibri" w:hAnsiTheme="majorHAnsi" w:cstheme="majorHAnsi"/>
          <w:bCs/>
        </w:rPr>
        <w:t xml:space="preserve">link indicates that rear axle ration and horsepower are reliable variables to determine </w:t>
      </w:r>
      <w:r w:rsidR="005263D2">
        <w:rPr>
          <w:rFonts w:asciiTheme="majorHAnsi" w:eastAsia="Calibri" w:hAnsiTheme="majorHAnsi" w:cstheme="majorHAnsi"/>
          <w:bCs/>
        </w:rPr>
        <w:t xml:space="preserve">fuel economy. </w:t>
      </w:r>
      <w:r w:rsidR="00A1128F">
        <w:rPr>
          <w:rFonts w:asciiTheme="majorHAnsi" w:eastAsia="Calibri" w:hAnsiTheme="majorHAnsi" w:cstheme="majorHAnsi"/>
          <w:bCs/>
        </w:rPr>
        <w:t xml:space="preserve">When it comes to </w:t>
      </w:r>
      <m:oMath>
        <m:sSubSup>
          <m:sSub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w:rPr>
                <w:rFonts w:ascii="Cambria Math" w:eastAsia="Calibri" w:hAnsi="Cambria Math" w:cstheme="majorHAnsi"/>
              </w:rPr>
              <m:t>α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="00A40177">
        <w:rPr>
          <w:rFonts w:asciiTheme="majorHAnsi" w:eastAsia="Calibri" w:hAnsiTheme="majorHAnsi" w:cstheme="majorHAnsi"/>
          <w:bCs/>
        </w:rPr>
        <w:t xml:space="preserve">, </w:t>
      </w:r>
      <w:r w:rsidR="00445B57">
        <w:rPr>
          <w:rFonts w:asciiTheme="majorHAnsi" w:eastAsia="Calibri" w:hAnsiTheme="majorHAnsi" w:cstheme="majorHAnsi"/>
          <w:bCs/>
        </w:rPr>
        <w:t xml:space="preserve">there’s not much a difference. </w:t>
      </w:r>
      <w:r w:rsidR="00DD4AFE">
        <w:rPr>
          <w:rFonts w:asciiTheme="majorHAnsi" w:eastAsia="Calibri" w:hAnsiTheme="majorHAnsi" w:cstheme="majorHAnsi"/>
          <w:bCs/>
        </w:rPr>
        <w:t xml:space="preserve">If other models were made with these same variables, there would be a </w:t>
      </w:r>
      <w:r w:rsidR="004660D4">
        <w:rPr>
          <w:rFonts w:asciiTheme="majorHAnsi" w:eastAsia="Calibri" w:hAnsiTheme="majorHAnsi" w:cstheme="majorHAnsi"/>
          <w:bCs/>
        </w:rPr>
        <w:t xml:space="preserve">very small </w:t>
      </w:r>
      <w:r w:rsidR="000B3A52">
        <w:rPr>
          <w:rFonts w:asciiTheme="majorHAnsi" w:eastAsia="Calibri" w:hAnsiTheme="majorHAnsi" w:cstheme="majorHAnsi"/>
          <w:bCs/>
        </w:rPr>
        <w:t>impact</w:t>
      </w:r>
      <w:r w:rsidR="008E3C30">
        <w:rPr>
          <w:rFonts w:asciiTheme="majorHAnsi" w:eastAsia="Calibri" w:hAnsiTheme="majorHAnsi" w:cstheme="majorHAnsi"/>
          <w:bCs/>
        </w:rPr>
        <w:t xml:space="preserve"> </w:t>
      </w:r>
      <w:r w:rsidR="004660D4">
        <w:rPr>
          <w:rFonts w:asciiTheme="majorHAnsi" w:eastAsia="Calibri" w:hAnsiTheme="majorHAnsi" w:cstheme="majorHAnsi"/>
          <w:bCs/>
        </w:rPr>
        <w:t xml:space="preserve">with results. </w:t>
      </w:r>
      <w:r w:rsidR="00764DC0">
        <w:rPr>
          <w:rFonts w:asciiTheme="majorHAnsi" w:eastAsia="Calibri" w:hAnsiTheme="majorHAnsi" w:cstheme="majorHAnsi"/>
          <w:bCs/>
        </w:rPr>
        <w:t>According to t</w:t>
      </w:r>
      <w:r w:rsidR="001C4304">
        <w:rPr>
          <w:rFonts w:asciiTheme="majorHAnsi" w:eastAsia="Calibri" w:hAnsiTheme="majorHAnsi" w:cstheme="majorHAnsi"/>
          <w:bCs/>
        </w:rPr>
        <w:t xml:space="preserve">he </w:t>
      </w:r>
      <w:r w:rsidR="009D7E8A">
        <w:rPr>
          <w:rFonts w:asciiTheme="majorHAnsi" w:eastAsia="Calibri" w:hAnsiTheme="majorHAnsi" w:cstheme="majorHAnsi"/>
          <w:bCs/>
        </w:rPr>
        <w:t xml:space="preserve">coefficient of the rear axle ration, </w:t>
      </w:r>
      <w:r w:rsidR="00A52314">
        <w:rPr>
          <w:rFonts w:asciiTheme="majorHAnsi" w:eastAsia="Calibri" w:hAnsiTheme="majorHAnsi" w:cstheme="majorHAnsi"/>
          <w:bCs/>
        </w:rPr>
        <w:t xml:space="preserve">the vehicle’s fuel economy will increase by </w:t>
      </w:r>
      <w:r w:rsidR="00A10BF7">
        <w:rPr>
          <w:rFonts w:asciiTheme="majorHAnsi" w:eastAsia="Calibri" w:hAnsiTheme="majorHAnsi" w:cstheme="majorHAnsi"/>
          <w:bCs/>
        </w:rPr>
        <w:t>4.698158 rotations</w:t>
      </w:r>
      <w:r w:rsidR="00BA2959">
        <w:rPr>
          <w:rFonts w:asciiTheme="majorHAnsi" w:eastAsia="Calibri" w:hAnsiTheme="majorHAnsi" w:cstheme="majorHAnsi"/>
          <w:bCs/>
        </w:rPr>
        <w:t xml:space="preserve"> for every one rotation of the wheel axle. </w:t>
      </w:r>
      <w:r w:rsidR="00443246">
        <w:rPr>
          <w:rFonts w:asciiTheme="majorHAnsi" w:eastAsia="Calibri" w:hAnsiTheme="majorHAnsi" w:cstheme="majorHAnsi"/>
          <w:bCs/>
        </w:rPr>
        <w:t>Horsepower will decrease fuel efficiency by 0.051787</w:t>
      </w:r>
      <w:r w:rsidR="00CD316A">
        <w:rPr>
          <w:rFonts w:asciiTheme="majorHAnsi" w:eastAsia="Calibri" w:hAnsiTheme="majorHAnsi" w:cstheme="majorHAnsi"/>
          <w:bCs/>
        </w:rPr>
        <w:t xml:space="preserve"> due to the negative Infront of the number. </w:t>
      </w:r>
      <w:r w:rsidR="004714A8">
        <w:rPr>
          <w:rFonts w:asciiTheme="majorHAnsi" w:eastAsia="Calibri" w:hAnsiTheme="majorHAnsi" w:cstheme="majorHAnsi"/>
          <w:bCs/>
        </w:rPr>
        <w:t xml:space="preserve">A fitted value is based on the </w:t>
      </w:r>
      <w:r w:rsidR="00D45466">
        <w:rPr>
          <w:rFonts w:asciiTheme="majorHAnsi" w:eastAsia="Calibri" w:hAnsiTheme="majorHAnsi" w:cstheme="majorHAnsi"/>
          <w:bCs/>
        </w:rPr>
        <w:t xml:space="preserve">value of the </w:t>
      </w:r>
      <w:r w:rsidR="004714A8">
        <w:rPr>
          <w:rFonts w:asciiTheme="majorHAnsi" w:eastAsia="Calibri" w:hAnsiTheme="majorHAnsi" w:cstheme="majorHAnsi"/>
          <w:bCs/>
        </w:rPr>
        <w:t>dependent variable</w:t>
      </w:r>
      <w:r w:rsidR="00D45466">
        <w:rPr>
          <w:rFonts w:asciiTheme="majorHAnsi" w:eastAsia="Calibri" w:hAnsiTheme="majorHAnsi" w:cstheme="majorHAnsi"/>
          <w:bCs/>
        </w:rPr>
        <w:t xml:space="preserve">. </w:t>
      </w:r>
      <w:r w:rsidR="00F74EE8">
        <w:rPr>
          <w:rFonts w:asciiTheme="majorHAnsi" w:eastAsia="Calibri" w:hAnsiTheme="majorHAnsi" w:cstheme="majorHAnsi"/>
          <w:bCs/>
        </w:rPr>
        <w:t xml:space="preserve">The residual value is determined </w:t>
      </w:r>
      <w:r w:rsidR="008C357D">
        <w:rPr>
          <w:rFonts w:asciiTheme="majorHAnsi" w:eastAsia="Calibri" w:hAnsiTheme="majorHAnsi" w:cstheme="majorHAnsi"/>
          <w:bCs/>
        </w:rPr>
        <w:t>by the discrepancy between the actual value an</w:t>
      </w:r>
      <w:r w:rsidR="00A046CD">
        <w:rPr>
          <w:rFonts w:asciiTheme="majorHAnsi" w:eastAsia="Calibri" w:hAnsiTheme="majorHAnsi" w:cstheme="majorHAnsi"/>
          <w:bCs/>
        </w:rPr>
        <w:t xml:space="preserve">d anticipated value of the dependent variable. </w:t>
      </w:r>
      <w:r w:rsidR="00C1203F">
        <w:rPr>
          <w:rFonts w:asciiTheme="majorHAnsi" w:eastAsia="Calibri" w:hAnsiTheme="majorHAnsi" w:cstheme="majorHAnsi"/>
          <w:bCs/>
        </w:rPr>
        <w:t xml:space="preserve">When trying to </w:t>
      </w:r>
      <w:r w:rsidR="00B1623F">
        <w:rPr>
          <w:rFonts w:asciiTheme="majorHAnsi" w:eastAsia="Calibri" w:hAnsiTheme="majorHAnsi" w:cstheme="majorHAnsi"/>
          <w:bCs/>
        </w:rPr>
        <w:t>indicate the assumptions of homoscedasticity,</w:t>
      </w:r>
      <w:r w:rsidR="007118CA">
        <w:rPr>
          <w:rFonts w:asciiTheme="majorHAnsi" w:eastAsia="Calibri" w:hAnsiTheme="majorHAnsi" w:cstheme="majorHAnsi"/>
          <w:bCs/>
        </w:rPr>
        <w:t xml:space="preserve"> </w:t>
      </w:r>
      <w:r w:rsidR="00E51A7D">
        <w:rPr>
          <w:rFonts w:asciiTheme="majorHAnsi" w:eastAsia="Calibri" w:hAnsiTheme="majorHAnsi" w:cstheme="majorHAnsi"/>
          <w:bCs/>
        </w:rPr>
        <w:t xml:space="preserve">a scatterplot was used where </w:t>
      </w:r>
      <w:r w:rsidR="00252F3C">
        <w:rPr>
          <w:rFonts w:asciiTheme="majorHAnsi" w:eastAsia="Calibri" w:hAnsiTheme="majorHAnsi" w:cstheme="majorHAnsi"/>
          <w:bCs/>
        </w:rPr>
        <w:t xml:space="preserve">residuals were against </w:t>
      </w:r>
      <w:r w:rsidR="00884BB1">
        <w:rPr>
          <w:rFonts w:asciiTheme="majorHAnsi" w:eastAsia="Calibri" w:hAnsiTheme="majorHAnsi" w:cstheme="majorHAnsi"/>
          <w:bCs/>
        </w:rPr>
        <w:t xml:space="preserve">fitted values. </w:t>
      </w:r>
      <w:r w:rsidR="005A7263">
        <w:rPr>
          <w:rFonts w:asciiTheme="majorHAnsi" w:eastAsia="Calibri" w:hAnsiTheme="majorHAnsi" w:cstheme="majorHAnsi"/>
          <w:bCs/>
        </w:rPr>
        <w:t xml:space="preserve">Looking at </w:t>
      </w:r>
      <w:r w:rsidR="00F816DF">
        <w:rPr>
          <w:rFonts w:asciiTheme="majorHAnsi" w:eastAsia="Calibri" w:hAnsiTheme="majorHAnsi" w:cstheme="majorHAnsi"/>
          <w:bCs/>
        </w:rPr>
        <w:t xml:space="preserve">the scatterplot below indicates </w:t>
      </w:r>
      <w:r w:rsidR="00490F4D">
        <w:rPr>
          <w:rFonts w:asciiTheme="majorHAnsi" w:eastAsia="Calibri" w:hAnsiTheme="majorHAnsi" w:cstheme="majorHAnsi"/>
          <w:bCs/>
        </w:rPr>
        <w:t xml:space="preserve">the residuals for both rear axle ratio and </w:t>
      </w:r>
      <w:r w:rsidR="00BE7379">
        <w:rPr>
          <w:rFonts w:asciiTheme="majorHAnsi" w:eastAsia="Calibri" w:hAnsiTheme="majorHAnsi" w:cstheme="majorHAnsi"/>
          <w:bCs/>
        </w:rPr>
        <w:t xml:space="preserve">horsepower </w:t>
      </w:r>
      <w:r w:rsidR="00560DB6">
        <w:rPr>
          <w:rFonts w:asciiTheme="majorHAnsi" w:eastAsia="Calibri" w:hAnsiTheme="majorHAnsi" w:cstheme="majorHAnsi"/>
          <w:bCs/>
        </w:rPr>
        <w:t xml:space="preserve">predictor variables </w:t>
      </w:r>
      <w:r w:rsidR="00C22E1C">
        <w:rPr>
          <w:rFonts w:asciiTheme="majorHAnsi" w:eastAsia="Calibri" w:hAnsiTheme="majorHAnsi" w:cstheme="majorHAnsi"/>
          <w:bCs/>
        </w:rPr>
        <w:t>have</w:t>
      </w:r>
      <w:r w:rsidR="00845288">
        <w:rPr>
          <w:rFonts w:asciiTheme="majorHAnsi" w:eastAsia="Calibri" w:hAnsiTheme="majorHAnsi" w:cstheme="majorHAnsi"/>
          <w:bCs/>
        </w:rPr>
        <w:t xml:space="preserve"> a constant variance. This in turn also means that </w:t>
      </w:r>
      <w:r w:rsidR="00630A1C">
        <w:rPr>
          <w:rFonts w:asciiTheme="majorHAnsi" w:eastAsia="Calibri" w:hAnsiTheme="majorHAnsi" w:cstheme="majorHAnsi"/>
          <w:bCs/>
        </w:rPr>
        <w:t xml:space="preserve">the points on the scatterplot </w:t>
      </w:r>
      <w:r w:rsidR="00925953">
        <w:rPr>
          <w:rFonts w:asciiTheme="majorHAnsi" w:eastAsia="Calibri" w:hAnsiTheme="majorHAnsi" w:cstheme="majorHAnsi"/>
          <w:bCs/>
        </w:rPr>
        <w:t xml:space="preserve">have near equal distance s from </w:t>
      </w:r>
      <w:r w:rsidR="009F663D">
        <w:rPr>
          <w:rFonts w:asciiTheme="majorHAnsi" w:eastAsia="Calibri" w:hAnsiTheme="majorHAnsi" w:cstheme="majorHAnsi"/>
          <w:bCs/>
        </w:rPr>
        <w:t xml:space="preserve">the horizontal line at zero. </w:t>
      </w:r>
      <w:r w:rsidR="000228DD">
        <w:rPr>
          <w:rFonts w:asciiTheme="majorHAnsi" w:eastAsia="Calibri" w:hAnsiTheme="majorHAnsi" w:cstheme="majorHAnsi"/>
          <w:bCs/>
        </w:rPr>
        <w:t xml:space="preserve">The Q-Q plot </w:t>
      </w:r>
      <w:r w:rsidR="00BD2091">
        <w:rPr>
          <w:rFonts w:asciiTheme="majorHAnsi" w:eastAsia="Calibri" w:hAnsiTheme="majorHAnsi" w:cstheme="majorHAnsi"/>
          <w:bCs/>
        </w:rPr>
        <w:t xml:space="preserve">analyzes the residuals </w:t>
      </w:r>
      <w:proofErr w:type="gramStart"/>
      <w:r w:rsidR="00AB66F8">
        <w:rPr>
          <w:rFonts w:asciiTheme="majorHAnsi" w:eastAsia="Calibri" w:hAnsiTheme="majorHAnsi" w:cstheme="majorHAnsi"/>
          <w:bCs/>
        </w:rPr>
        <w:t>normalcy</w:t>
      </w:r>
      <w:proofErr w:type="gramEnd"/>
      <w:r w:rsidR="00AB66F8">
        <w:rPr>
          <w:rFonts w:asciiTheme="majorHAnsi" w:eastAsia="Calibri" w:hAnsiTheme="majorHAnsi" w:cstheme="majorHAnsi"/>
          <w:bCs/>
        </w:rPr>
        <w:t xml:space="preserve">. </w:t>
      </w:r>
      <w:r w:rsidR="00472A33">
        <w:rPr>
          <w:rFonts w:asciiTheme="majorHAnsi" w:eastAsia="Calibri" w:hAnsiTheme="majorHAnsi" w:cstheme="majorHAnsi"/>
          <w:bCs/>
        </w:rPr>
        <w:t xml:space="preserve">The Q-Q plot below indicates that </w:t>
      </w:r>
      <w:r w:rsidR="00007BB6">
        <w:rPr>
          <w:rFonts w:asciiTheme="majorHAnsi" w:eastAsia="Calibri" w:hAnsiTheme="majorHAnsi" w:cstheme="majorHAnsi"/>
          <w:bCs/>
        </w:rPr>
        <w:t xml:space="preserve">that the residuals are </w:t>
      </w:r>
      <w:r w:rsidR="008708C0">
        <w:rPr>
          <w:rFonts w:asciiTheme="majorHAnsi" w:eastAsia="Calibri" w:hAnsiTheme="majorHAnsi" w:cstheme="majorHAnsi"/>
          <w:bCs/>
        </w:rPr>
        <w:t xml:space="preserve">normally distributed. There are four </w:t>
      </w:r>
      <w:r w:rsidR="00E84442">
        <w:rPr>
          <w:rFonts w:asciiTheme="majorHAnsi" w:eastAsia="Calibri" w:hAnsiTheme="majorHAnsi" w:cstheme="majorHAnsi"/>
          <w:bCs/>
        </w:rPr>
        <w:t xml:space="preserve">sites that </w:t>
      </w:r>
      <w:r w:rsidR="00B408E4">
        <w:rPr>
          <w:rFonts w:asciiTheme="majorHAnsi" w:eastAsia="Calibri" w:hAnsiTheme="majorHAnsi" w:cstheme="majorHAnsi"/>
          <w:bCs/>
        </w:rPr>
        <w:t xml:space="preserve">significantly </w:t>
      </w:r>
      <w:r w:rsidR="00E84442">
        <w:rPr>
          <w:rFonts w:asciiTheme="majorHAnsi" w:eastAsia="Calibri" w:hAnsiTheme="majorHAnsi" w:cstheme="majorHAnsi"/>
          <w:bCs/>
        </w:rPr>
        <w:t xml:space="preserve">deviate from </w:t>
      </w:r>
      <w:r w:rsidR="00B408E4">
        <w:rPr>
          <w:rFonts w:asciiTheme="majorHAnsi" w:eastAsia="Calibri" w:hAnsiTheme="majorHAnsi" w:cstheme="majorHAnsi"/>
          <w:bCs/>
        </w:rPr>
        <w:t>the diagonal line.</w:t>
      </w:r>
      <w:r w:rsidR="000228DD">
        <w:rPr>
          <w:rFonts w:asciiTheme="majorHAnsi" w:eastAsia="Calibri" w:hAnsiTheme="majorHAnsi" w:cstheme="majorHAnsi"/>
          <w:bCs/>
        </w:rPr>
        <w:t xml:space="preserve"> </w:t>
      </w:r>
      <w:r w:rsidR="002E6378">
        <w:rPr>
          <w:rFonts w:asciiTheme="majorHAnsi" w:eastAsia="Calibri" w:hAnsiTheme="majorHAnsi" w:cstheme="majorHAnsi"/>
          <w:bCs/>
        </w:rPr>
        <w:t xml:space="preserve">Besides the four sites that deviate from line, the results </w:t>
      </w:r>
      <w:r w:rsidR="0058059D">
        <w:rPr>
          <w:rFonts w:asciiTheme="majorHAnsi" w:eastAsia="Calibri" w:hAnsiTheme="majorHAnsi" w:cstheme="majorHAnsi"/>
          <w:bCs/>
        </w:rPr>
        <w:t>show that the residuals are normal.</w:t>
      </w:r>
    </w:p>
    <w:p w14:paraId="38C8A91B" w14:textId="77777777" w:rsidR="0058059D" w:rsidRDefault="0058059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40D573CA" w14:textId="11CD844B" w:rsidR="0058059D" w:rsidRPr="003629E0" w:rsidRDefault="00E03E8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  <w:noProof/>
        </w:rPr>
        <w:drawing>
          <wp:inline distT="0" distB="0" distL="0" distR="0" wp14:anchorId="1BCBAAFB" wp14:editId="44A692A9">
            <wp:extent cx="2564765" cy="1760220"/>
            <wp:effectExtent l="0" t="0" r="635" b="5080"/>
            <wp:docPr id="307027484" name="Picture 4" descr="A diagram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7484" name="Picture 4" descr="A diagram with red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Cs/>
        </w:rPr>
        <w:t xml:space="preserve">           </w:t>
      </w:r>
      <w:r>
        <w:rPr>
          <w:rFonts w:asciiTheme="majorHAnsi" w:eastAsia="Calibri" w:hAnsiTheme="majorHAnsi" w:cstheme="majorHAnsi"/>
          <w:bCs/>
          <w:noProof/>
        </w:rPr>
        <w:drawing>
          <wp:inline distT="0" distB="0" distL="0" distR="0" wp14:anchorId="1458E660" wp14:editId="56FD0B47">
            <wp:extent cx="2564765" cy="1805940"/>
            <wp:effectExtent l="0" t="0" r="635" b="0"/>
            <wp:docPr id="1449570690" name="Picture 5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0690" name="Picture 5" descr="A graph of a normal q-q plo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381" w14:textId="66AACCAF" w:rsidR="006B058F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6C916B" w14:textId="77777777" w:rsidR="00DE77C8" w:rsidRPr="006B692E" w:rsidRDefault="00DE77C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EA0B089" w14:textId="3BC9C0DA" w:rsidR="006B058F" w:rsidRPr="006B692E" w:rsidRDefault="009A2454" w:rsidP="006B692E">
      <w:pPr>
        <w:pStyle w:val="Heading3"/>
      </w:pPr>
      <w:r w:rsidRPr="006B692E">
        <w:t xml:space="preserve">Evaluating Model Significance </w:t>
      </w:r>
    </w:p>
    <w:p w14:paraId="45F831DA" w14:textId="77777777" w:rsidR="007A149A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AB36381" w14:textId="242A485B" w:rsidR="00DF0D08" w:rsidRDefault="005E3200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 F-test was </w:t>
      </w:r>
      <w:r w:rsidR="00C7127C">
        <w:rPr>
          <w:rFonts w:asciiTheme="majorHAnsi" w:hAnsiTheme="majorHAnsi" w:cstheme="majorHAnsi"/>
        </w:rPr>
        <w:t>run</w:t>
      </w:r>
      <w:r>
        <w:rPr>
          <w:rFonts w:asciiTheme="majorHAnsi" w:hAnsiTheme="majorHAnsi" w:cstheme="majorHAnsi"/>
        </w:rPr>
        <w:t xml:space="preserve"> </w:t>
      </w:r>
      <w:r w:rsidR="008B4825">
        <w:rPr>
          <w:rFonts w:asciiTheme="majorHAnsi" w:hAnsiTheme="majorHAnsi" w:cstheme="majorHAnsi"/>
        </w:rPr>
        <w:t>to determine if the model</w:t>
      </w:r>
      <w:r w:rsidR="00224CB8">
        <w:rPr>
          <w:rFonts w:asciiTheme="majorHAnsi" w:hAnsiTheme="majorHAnsi" w:cstheme="majorHAnsi"/>
        </w:rPr>
        <w:t xml:space="preserve"> is significant at 5%</w:t>
      </w:r>
      <w:r w:rsidR="003B5C3A">
        <w:rPr>
          <w:rFonts w:asciiTheme="majorHAnsi" w:hAnsiTheme="majorHAnsi" w:cstheme="majorHAnsi"/>
        </w:rPr>
        <w:t xml:space="preserve"> level of significance. First</w:t>
      </w:r>
      <w:r w:rsidR="00B70B5C">
        <w:rPr>
          <w:rFonts w:asciiTheme="majorHAnsi" w:hAnsiTheme="majorHAnsi" w:cstheme="majorHAnsi"/>
        </w:rPr>
        <w:t>, the null hypothesis</w:t>
      </w:r>
      <w:r w:rsidR="00A948CC">
        <w:rPr>
          <w:rFonts w:asciiTheme="majorHAnsi" w:hAnsiTheme="majorHAnsi" w:cstheme="majorHAnsi"/>
        </w:rPr>
        <w:t xml:space="preserve">, </w:t>
      </w:r>
      <w:r w:rsidR="00B70B5C">
        <w:rPr>
          <w:rFonts w:asciiTheme="majorHAnsi" w:hAnsiTheme="majorHAnsi" w:cstheme="majorHAnsi"/>
        </w:rPr>
        <w:t>alternative hypothesi</w:t>
      </w:r>
      <w:r w:rsidR="00974366">
        <w:rPr>
          <w:rFonts w:asciiTheme="majorHAnsi" w:hAnsiTheme="majorHAnsi" w:cstheme="majorHAnsi"/>
        </w:rPr>
        <w:t xml:space="preserve">s </w:t>
      </w:r>
      <w:r w:rsidR="00A948CC">
        <w:rPr>
          <w:rFonts w:asciiTheme="majorHAnsi" w:hAnsiTheme="majorHAnsi" w:cstheme="majorHAnsi"/>
        </w:rPr>
        <w:t xml:space="preserve">and P-value </w:t>
      </w:r>
      <w:r w:rsidR="00974366">
        <w:rPr>
          <w:rFonts w:asciiTheme="majorHAnsi" w:hAnsiTheme="majorHAnsi" w:cstheme="majorHAnsi"/>
        </w:rPr>
        <w:t xml:space="preserve">needed to be identified. </w:t>
      </w:r>
      <w:r w:rsidR="00C7127C">
        <w:rPr>
          <w:rFonts w:asciiTheme="majorHAnsi" w:hAnsiTheme="majorHAnsi" w:cstheme="majorHAnsi"/>
        </w:rPr>
        <w:t xml:space="preserve">The F-test </w:t>
      </w:r>
      <w:r w:rsidR="00C22666">
        <w:rPr>
          <w:rFonts w:asciiTheme="majorHAnsi" w:hAnsiTheme="majorHAnsi" w:cstheme="majorHAnsi"/>
        </w:rPr>
        <w:t xml:space="preserve">was used to determine if a linear </w:t>
      </w:r>
      <w:r w:rsidR="00536CFE">
        <w:rPr>
          <w:rFonts w:asciiTheme="majorHAnsi" w:hAnsiTheme="majorHAnsi" w:cstheme="majorHAnsi"/>
        </w:rPr>
        <w:t xml:space="preserve">relationship existed between at least one </w:t>
      </w:r>
      <w:r w:rsidR="00417A85">
        <w:rPr>
          <w:rFonts w:asciiTheme="majorHAnsi" w:hAnsiTheme="majorHAnsi" w:cstheme="majorHAnsi"/>
        </w:rPr>
        <w:t xml:space="preserve">of the predictor variables. The null hypothesis equation is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r>
          <w:rPr>
            <w:rFonts w:ascii="Cambria Math" w:hAnsi="Cambria Math" w:cstheme="majorHAnsi"/>
          </w:rPr>
          <m:t xml:space="preserve"> :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 xml:space="preserve">=…=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=0</m:t>
        </m:r>
      </m:oMath>
      <w:r w:rsidR="00A2672F">
        <w:rPr>
          <w:rFonts w:asciiTheme="majorHAnsi" w:hAnsiTheme="majorHAnsi" w:cstheme="majorHAnsi"/>
        </w:rPr>
        <w:t xml:space="preserve"> and the alternative </w:t>
      </w:r>
      <w:r w:rsidR="000C5B2A">
        <w:rPr>
          <w:rFonts w:asciiTheme="majorHAnsi" w:hAnsiTheme="majorHAnsi" w:cstheme="majorHAnsi"/>
        </w:rPr>
        <w:t xml:space="preserve">hypothesis equation would be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α</m:t>
            </m:r>
          </m:sub>
        </m:sSub>
        <m:r>
          <w:rPr>
            <w:rFonts w:ascii="Cambria Math" w:hAnsi="Cambria Math" w:cstheme="majorHAnsi"/>
          </w:rPr>
          <m:t xml:space="preserve"> :At least one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≠0 for i=1, 2, …, n</m:t>
        </m:r>
      </m:oMath>
      <w:r w:rsidR="00E07261">
        <w:rPr>
          <w:rFonts w:asciiTheme="majorHAnsi" w:hAnsiTheme="majorHAnsi" w:cstheme="majorHAnsi"/>
        </w:rPr>
        <w:t xml:space="preserve">. </w:t>
      </w:r>
      <w:r w:rsidR="00282255">
        <w:rPr>
          <w:rFonts w:asciiTheme="majorHAnsi" w:hAnsiTheme="majorHAnsi" w:cstheme="majorHAnsi"/>
        </w:rPr>
        <w:t xml:space="preserve">The P-value is </w:t>
      </w:r>
      <w:r w:rsidR="00B26C9B">
        <w:rPr>
          <w:rFonts w:asciiTheme="majorHAnsi" w:hAnsiTheme="majorHAnsi" w:cstheme="majorHAnsi"/>
        </w:rPr>
        <w:t>3.081</w:t>
      </w:r>
      <w:r w:rsidR="00F23752">
        <w:rPr>
          <w:rFonts w:asciiTheme="majorHAnsi" w:hAnsiTheme="majorHAnsi" w:cstheme="majorHAnsi"/>
        </w:rPr>
        <w:t xml:space="preserve">e-09. Due to </w:t>
      </w:r>
      <w:r w:rsidR="00F21317">
        <w:rPr>
          <w:rFonts w:asciiTheme="majorHAnsi" w:hAnsiTheme="majorHAnsi" w:cstheme="majorHAnsi"/>
        </w:rPr>
        <w:t xml:space="preserve">the P-value being close </w:t>
      </w:r>
      <w:r w:rsidR="00482A10">
        <w:rPr>
          <w:rFonts w:asciiTheme="majorHAnsi" w:hAnsiTheme="majorHAnsi" w:cstheme="majorHAnsi"/>
        </w:rPr>
        <w:t xml:space="preserve">to zero, but not equal to zero, </w:t>
      </w:r>
      <w:r w:rsidR="00AA7FBC">
        <w:rPr>
          <w:rFonts w:asciiTheme="majorHAnsi" w:hAnsiTheme="majorHAnsi" w:cstheme="majorHAnsi"/>
        </w:rPr>
        <w:t xml:space="preserve">I rejected the null hypothesis in favor of </w:t>
      </w:r>
      <w:r w:rsidR="00B54CEE">
        <w:rPr>
          <w:rFonts w:asciiTheme="majorHAnsi" w:hAnsiTheme="majorHAnsi" w:cstheme="majorHAnsi"/>
        </w:rPr>
        <w:t xml:space="preserve">the alternative hypothesis. This means that at least one </w:t>
      </w:r>
      <w:r w:rsidR="0036072B">
        <w:rPr>
          <w:rFonts w:asciiTheme="majorHAnsi" w:hAnsiTheme="majorHAnsi" w:cstheme="majorHAnsi"/>
        </w:rPr>
        <w:t xml:space="preserve">of the predictor variables is linearly </w:t>
      </w:r>
      <w:r w:rsidR="0095796B">
        <w:rPr>
          <w:rFonts w:asciiTheme="majorHAnsi" w:hAnsiTheme="majorHAnsi" w:cstheme="majorHAnsi"/>
        </w:rPr>
        <w:t>related to Y (</w:t>
      </w:r>
      <w:r w:rsidR="003439A2">
        <w:rPr>
          <w:rFonts w:asciiTheme="majorHAnsi" w:hAnsiTheme="majorHAnsi" w:cstheme="majorHAnsi"/>
        </w:rPr>
        <w:t>dependent variable).</w:t>
      </w:r>
      <w:r w:rsidR="00E02AB7">
        <w:rPr>
          <w:rFonts w:asciiTheme="majorHAnsi" w:hAnsiTheme="majorHAnsi" w:cstheme="majorHAnsi"/>
        </w:rPr>
        <w:t xml:space="preserve"> </w:t>
      </w:r>
      <w:r w:rsidR="00FC4F4B">
        <w:rPr>
          <w:rFonts w:asciiTheme="majorHAnsi" w:hAnsiTheme="majorHAnsi" w:cstheme="majorHAnsi"/>
        </w:rPr>
        <w:t xml:space="preserve">A t-test would be carried out on each of the predictor variables to determine which one </w:t>
      </w:r>
      <w:r w:rsidR="00055E33">
        <w:rPr>
          <w:rFonts w:asciiTheme="majorHAnsi" w:hAnsiTheme="majorHAnsi" w:cstheme="majorHAnsi"/>
        </w:rPr>
        <w:t xml:space="preserve">is significant at </w:t>
      </w:r>
      <w:r w:rsidR="00F142A5">
        <w:rPr>
          <w:rFonts w:asciiTheme="majorHAnsi" w:hAnsiTheme="majorHAnsi" w:cstheme="majorHAnsi"/>
        </w:rPr>
        <w:t xml:space="preserve">5%. </w:t>
      </w:r>
      <w:r w:rsidR="00917950">
        <w:rPr>
          <w:rFonts w:asciiTheme="majorHAnsi" w:hAnsiTheme="majorHAnsi" w:cstheme="majorHAnsi"/>
        </w:rPr>
        <w:t xml:space="preserve">The null hypothesis for the t-test is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r>
          <w:rPr>
            <w:rFonts w:ascii="Cambria Math" w:hAnsi="Cambria Math" w:cstheme="majorHAnsi"/>
          </w:rPr>
          <m:t xml:space="preserve"> :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=0</m:t>
        </m:r>
      </m:oMath>
      <w:r w:rsidR="00596DE5">
        <w:rPr>
          <w:rFonts w:asciiTheme="majorHAnsi" w:hAnsiTheme="majorHAnsi" w:cstheme="majorHAnsi"/>
        </w:rPr>
        <w:t xml:space="preserve"> and the alternative hypothesis </w:t>
      </w:r>
      <w:r w:rsidR="00D279DE">
        <w:rPr>
          <w:rFonts w:asciiTheme="majorHAnsi" w:hAnsiTheme="majorHAnsi" w:cstheme="majorHAnsi"/>
        </w:rPr>
        <w:t xml:space="preserve">equation is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α</m:t>
            </m:r>
          </m:sub>
        </m:sSub>
        <m:r>
          <w:rPr>
            <w:rFonts w:ascii="Cambria Math" w:hAnsi="Cambria Math" w:cstheme="majorHAnsi"/>
          </w:rPr>
          <m:t xml:space="preserve"> :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=0</m:t>
        </m:r>
      </m:oMath>
      <w:r w:rsidR="00B670FD">
        <w:rPr>
          <w:rFonts w:asciiTheme="majorHAnsi" w:hAnsiTheme="majorHAnsi" w:cstheme="majorHAnsi"/>
        </w:rPr>
        <w:t>.</w:t>
      </w:r>
      <w:r w:rsidR="00C161DF">
        <w:rPr>
          <w:rFonts w:asciiTheme="majorHAnsi" w:hAnsiTheme="majorHAnsi" w:cstheme="majorHAnsi"/>
        </w:rPr>
        <w:t xml:space="preserve"> </w:t>
      </w:r>
      <w:r w:rsidR="00FF556E">
        <w:rPr>
          <w:rFonts w:asciiTheme="majorHAnsi" w:hAnsiTheme="majorHAnsi" w:cstheme="majorHAnsi"/>
        </w:rPr>
        <w:t>The first variable looked at is rear axle ratio (drat)</w:t>
      </w:r>
      <w:r w:rsidR="00B96AF5">
        <w:rPr>
          <w:rFonts w:asciiTheme="majorHAnsi" w:hAnsiTheme="majorHAnsi" w:cstheme="majorHAnsi"/>
        </w:rPr>
        <w:t>. Drat t value = 3.94</w:t>
      </w:r>
      <w:r w:rsidR="00643DE1">
        <w:rPr>
          <w:rFonts w:asciiTheme="majorHAnsi" w:hAnsiTheme="majorHAnsi" w:cstheme="majorHAnsi"/>
        </w:rPr>
        <w:t>3 and the p-value = 0.000467</w:t>
      </w:r>
      <w:r w:rsidR="00B508ED">
        <w:rPr>
          <w:rFonts w:asciiTheme="majorHAnsi" w:hAnsiTheme="majorHAnsi" w:cstheme="majorHAnsi"/>
        </w:rPr>
        <w:t xml:space="preserve">. </w:t>
      </w:r>
      <w:r w:rsidR="00834BF7">
        <w:rPr>
          <w:rFonts w:asciiTheme="majorHAnsi" w:hAnsiTheme="majorHAnsi" w:cstheme="majorHAnsi"/>
        </w:rPr>
        <w:t>I wo</w:t>
      </w:r>
      <w:r w:rsidR="00DD7A4D">
        <w:rPr>
          <w:rFonts w:asciiTheme="majorHAnsi" w:hAnsiTheme="majorHAnsi" w:cstheme="majorHAnsi"/>
        </w:rPr>
        <w:t xml:space="preserve">uld </w:t>
      </w:r>
      <w:r w:rsidR="00DD7A4D">
        <w:rPr>
          <w:rFonts w:asciiTheme="majorHAnsi" w:hAnsiTheme="majorHAnsi" w:cstheme="majorHAnsi"/>
        </w:rPr>
        <w:lastRenderedPageBreak/>
        <w:t xml:space="preserve">reject the null hypothesis </w:t>
      </w:r>
      <w:r w:rsidR="000B0C74">
        <w:rPr>
          <w:rFonts w:asciiTheme="majorHAnsi" w:hAnsiTheme="majorHAnsi" w:cstheme="majorHAnsi"/>
        </w:rPr>
        <w:t xml:space="preserve">in favor of the alternative hypothesis </w:t>
      </w:r>
      <w:r w:rsidR="00DD7A4D">
        <w:rPr>
          <w:rFonts w:asciiTheme="majorHAnsi" w:hAnsiTheme="majorHAnsi" w:cstheme="majorHAnsi"/>
        </w:rPr>
        <w:t xml:space="preserve">since </w:t>
      </w:r>
      <w:r w:rsidR="00DF105A">
        <w:rPr>
          <w:rFonts w:asciiTheme="majorHAnsi" w:hAnsiTheme="majorHAnsi" w:cstheme="majorHAnsi"/>
        </w:rPr>
        <w:t>0.000467 is less than 0.05. I did the same procedure with horse</w:t>
      </w:r>
      <w:r w:rsidR="00D50E12">
        <w:rPr>
          <w:rFonts w:asciiTheme="majorHAnsi" w:hAnsiTheme="majorHAnsi" w:cstheme="majorHAnsi"/>
        </w:rPr>
        <w:t xml:space="preserve">power. Horsepower has </w:t>
      </w:r>
      <w:r w:rsidR="006C3128">
        <w:rPr>
          <w:rFonts w:asciiTheme="majorHAnsi" w:hAnsiTheme="majorHAnsi" w:cstheme="majorHAnsi"/>
        </w:rPr>
        <w:t>a t-value =</w:t>
      </w:r>
      <w:r w:rsidR="00D26053">
        <w:rPr>
          <w:rFonts w:asciiTheme="majorHAnsi" w:hAnsiTheme="majorHAnsi" w:cstheme="majorHAnsi"/>
        </w:rPr>
        <w:t xml:space="preserve"> -5.573 and a p-value of 5.17e-06. I would also reject the</w:t>
      </w:r>
      <w:r w:rsidR="003F2B35">
        <w:rPr>
          <w:rFonts w:asciiTheme="majorHAnsi" w:hAnsiTheme="majorHAnsi" w:cstheme="majorHAnsi"/>
        </w:rPr>
        <w:t xml:space="preserve"> null hypothesis in favor of the alternative </w:t>
      </w:r>
      <w:r w:rsidR="000B0C74">
        <w:rPr>
          <w:rFonts w:asciiTheme="majorHAnsi" w:hAnsiTheme="majorHAnsi" w:cstheme="majorHAnsi"/>
        </w:rPr>
        <w:t>hypothesis</w:t>
      </w:r>
      <w:r w:rsidR="001E1612">
        <w:rPr>
          <w:rFonts w:asciiTheme="majorHAnsi" w:hAnsiTheme="majorHAnsi" w:cstheme="majorHAnsi"/>
        </w:rPr>
        <w:t xml:space="preserve"> because the p-value</w:t>
      </w:r>
      <w:r w:rsidR="00253C4C">
        <w:rPr>
          <w:rFonts w:asciiTheme="majorHAnsi" w:hAnsiTheme="majorHAnsi" w:cstheme="majorHAnsi"/>
        </w:rPr>
        <w:t xml:space="preserve"> is less than the 5% significance level. </w:t>
      </w:r>
      <w:r w:rsidR="00A61F9B">
        <w:rPr>
          <w:rFonts w:asciiTheme="majorHAnsi" w:hAnsiTheme="majorHAnsi" w:cstheme="majorHAnsi"/>
        </w:rPr>
        <w:t xml:space="preserve">The 95% confidence interval </w:t>
      </w:r>
      <w:r w:rsidR="006A7501">
        <w:rPr>
          <w:rFonts w:asciiTheme="majorHAnsi" w:hAnsiTheme="majorHAnsi" w:cstheme="majorHAnsi"/>
        </w:rPr>
        <w:t xml:space="preserve">shows where </w:t>
      </w:r>
      <w:r w:rsidR="007234AB">
        <w:rPr>
          <w:rFonts w:asciiTheme="majorHAnsi" w:hAnsiTheme="majorHAnsi" w:cstheme="majorHAnsi"/>
        </w:rPr>
        <w:t xml:space="preserve">the upper and lower </w:t>
      </w:r>
      <w:r w:rsidR="008F32EF">
        <w:rPr>
          <w:rFonts w:asciiTheme="majorHAnsi" w:hAnsiTheme="majorHAnsi" w:cstheme="majorHAnsi"/>
        </w:rPr>
        <w:t xml:space="preserve">bounds of the interval </w:t>
      </w:r>
      <w:proofErr w:type="gramStart"/>
      <w:r w:rsidR="00D27BD1">
        <w:rPr>
          <w:rFonts w:asciiTheme="majorHAnsi" w:hAnsiTheme="majorHAnsi" w:cstheme="majorHAnsi"/>
        </w:rPr>
        <w:t>within</w:t>
      </w:r>
      <w:proofErr w:type="gramEnd"/>
      <w:r w:rsidR="00D27BD1">
        <w:rPr>
          <w:rFonts w:asciiTheme="majorHAnsi" w:hAnsiTheme="majorHAnsi" w:cstheme="majorHAnsi"/>
        </w:rPr>
        <w:t xml:space="preserve"> </w:t>
      </w:r>
      <w:r w:rsidR="008C361C">
        <w:rPr>
          <w:rFonts w:asciiTheme="majorHAnsi" w:hAnsiTheme="majorHAnsi" w:cstheme="majorHAnsi"/>
        </w:rPr>
        <w:t>each</w:t>
      </w:r>
      <w:r w:rsidR="009F073A">
        <w:rPr>
          <w:rFonts w:asciiTheme="majorHAnsi" w:hAnsiTheme="majorHAnsi" w:cstheme="majorHAnsi"/>
        </w:rPr>
        <w:t xml:space="preserve"> parameter. </w:t>
      </w:r>
    </w:p>
    <w:p w14:paraId="6F55D872" w14:textId="77777777" w:rsidR="00187788" w:rsidRPr="008C361C" w:rsidRDefault="00187788" w:rsidP="008C361C">
      <w:pPr>
        <w:suppressAutoHyphens/>
        <w:spacing w:line="240" w:lineRule="auto"/>
        <w:rPr>
          <w:rFonts w:asciiTheme="majorHAnsi" w:eastAsia="Calibri" w:hAnsiTheme="majorHAnsi" w:cstheme="majorHAnsi"/>
          <w:highlight w:val="yellow"/>
        </w:rPr>
      </w:pPr>
    </w:p>
    <w:p w14:paraId="5718FBE8" w14:textId="64909B3E" w:rsidR="006B058F" w:rsidRPr="006B692E" w:rsidRDefault="009A2454" w:rsidP="006B692E">
      <w:pPr>
        <w:pStyle w:val="Heading3"/>
      </w:pPr>
      <w:r w:rsidRPr="006B692E">
        <w:t>Making Predictions Using the Model</w:t>
      </w:r>
    </w:p>
    <w:p w14:paraId="2F919032" w14:textId="77777777" w:rsidR="007A149A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2860BC9" w14:textId="3550A1B4" w:rsidR="008C361C" w:rsidRPr="00A8455C" w:rsidRDefault="009956F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A8455C">
        <w:rPr>
          <w:rFonts w:asciiTheme="majorHAnsi" w:eastAsia="Calibri" w:hAnsiTheme="majorHAnsi" w:cstheme="majorHAnsi"/>
          <w:bCs/>
        </w:rPr>
        <w:t xml:space="preserve">For a vehicle that has </w:t>
      </w:r>
      <w:r w:rsidR="00A8455C" w:rsidRPr="00A8455C">
        <w:rPr>
          <w:rFonts w:asciiTheme="majorHAnsi" w:eastAsia="Calibri" w:hAnsiTheme="majorHAnsi" w:cstheme="majorHAnsi"/>
          <w:bCs/>
        </w:rPr>
        <w:t>a</w:t>
      </w:r>
      <w:r w:rsidRPr="00A8455C">
        <w:rPr>
          <w:rFonts w:asciiTheme="majorHAnsi" w:eastAsia="Calibri" w:hAnsiTheme="majorHAnsi" w:cstheme="majorHAnsi"/>
          <w:bCs/>
        </w:rPr>
        <w:t xml:space="preserve"> rear axle ratio </w:t>
      </w:r>
      <w:r w:rsidR="00A8455C" w:rsidRPr="00A8455C">
        <w:rPr>
          <w:rFonts w:asciiTheme="majorHAnsi" w:eastAsia="Calibri" w:hAnsiTheme="majorHAnsi" w:cstheme="majorHAnsi"/>
          <w:bCs/>
        </w:rPr>
        <w:t>of 3.15</w:t>
      </w:r>
      <w:r w:rsidR="00A8455C">
        <w:rPr>
          <w:rFonts w:asciiTheme="majorHAnsi" w:eastAsia="Calibri" w:hAnsiTheme="majorHAnsi" w:cstheme="majorHAnsi"/>
          <w:bCs/>
        </w:rPr>
        <w:t xml:space="preserve"> </w:t>
      </w:r>
      <w:r w:rsidR="0005733D">
        <w:rPr>
          <w:rFonts w:asciiTheme="majorHAnsi" w:eastAsia="Calibri" w:hAnsiTheme="majorHAnsi" w:cstheme="majorHAnsi"/>
          <w:bCs/>
        </w:rPr>
        <w:t>and has a horsepower of 120</w:t>
      </w:r>
      <w:r w:rsidR="003A7CF9">
        <w:rPr>
          <w:rFonts w:asciiTheme="majorHAnsi" w:eastAsia="Calibri" w:hAnsiTheme="majorHAnsi" w:cstheme="majorHAnsi"/>
          <w:bCs/>
        </w:rPr>
        <w:t xml:space="preserve">, the fuel economy </w:t>
      </w:r>
      <w:r w:rsidR="001F097D">
        <w:rPr>
          <w:rFonts w:asciiTheme="majorHAnsi" w:eastAsia="Calibri" w:hAnsiTheme="majorHAnsi" w:cstheme="majorHAnsi"/>
          <w:bCs/>
        </w:rPr>
        <w:t xml:space="preserve">would be 19.3746187. </w:t>
      </w:r>
      <w:r w:rsidR="00CB3261">
        <w:rPr>
          <w:rFonts w:asciiTheme="majorHAnsi" w:eastAsia="Calibri" w:hAnsiTheme="majorHAnsi" w:cstheme="majorHAnsi"/>
          <w:bCs/>
        </w:rPr>
        <w:t xml:space="preserve">If the car averaged </w:t>
      </w:r>
      <w:r w:rsidR="000D3249">
        <w:rPr>
          <w:rFonts w:asciiTheme="majorHAnsi" w:eastAsia="Calibri" w:hAnsiTheme="majorHAnsi" w:cstheme="majorHAnsi"/>
          <w:bCs/>
        </w:rPr>
        <w:t xml:space="preserve">20.5 miles per gallon, the residual for the </w:t>
      </w:r>
      <w:r w:rsidR="00AD348F">
        <w:rPr>
          <w:rFonts w:asciiTheme="majorHAnsi" w:eastAsia="Calibri" w:hAnsiTheme="majorHAnsi" w:cstheme="majorHAnsi"/>
          <w:bCs/>
        </w:rPr>
        <w:t xml:space="preserve">observation would be </w:t>
      </w:r>
      <w:r w:rsidR="00814685">
        <w:rPr>
          <w:rFonts w:asciiTheme="majorHAnsi" w:eastAsia="Calibri" w:hAnsiTheme="majorHAnsi" w:cstheme="majorHAnsi"/>
          <w:bCs/>
        </w:rPr>
        <w:t>1.1</w:t>
      </w:r>
      <w:r w:rsidR="006A2DA7">
        <w:rPr>
          <w:rFonts w:asciiTheme="majorHAnsi" w:eastAsia="Calibri" w:hAnsiTheme="majorHAnsi" w:cstheme="majorHAnsi"/>
          <w:bCs/>
        </w:rPr>
        <w:t xml:space="preserve">25. </w:t>
      </w:r>
      <w:r w:rsidR="00435AF9">
        <w:rPr>
          <w:rFonts w:asciiTheme="majorHAnsi" w:eastAsia="Calibri" w:hAnsiTheme="majorHAnsi" w:cstheme="majorHAnsi"/>
          <w:bCs/>
        </w:rPr>
        <w:t xml:space="preserve">The 95% prediction interval </w:t>
      </w:r>
      <w:r w:rsidR="00D21CD1">
        <w:rPr>
          <w:rFonts w:asciiTheme="majorHAnsi" w:eastAsia="Calibri" w:hAnsiTheme="majorHAnsi" w:cstheme="majorHAnsi"/>
          <w:bCs/>
        </w:rPr>
        <w:t xml:space="preserve">is </w:t>
      </w:r>
      <w:r w:rsidR="00AD13CF">
        <w:rPr>
          <w:rFonts w:asciiTheme="majorHAnsi" w:eastAsia="Calibri" w:hAnsiTheme="majorHAnsi" w:cstheme="majorHAnsi"/>
          <w:bCs/>
        </w:rPr>
        <w:t>(</w:t>
      </w:r>
      <w:r w:rsidR="00D21CD1">
        <w:rPr>
          <w:rFonts w:asciiTheme="majorHAnsi" w:eastAsia="Calibri" w:hAnsiTheme="majorHAnsi" w:cstheme="majorHAnsi"/>
          <w:bCs/>
        </w:rPr>
        <w:t>12.6449 – 26.1045</w:t>
      </w:r>
      <w:r w:rsidR="00AD13CF">
        <w:rPr>
          <w:rFonts w:asciiTheme="majorHAnsi" w:eastAsia="Calibri" w:hAnsiTheme="majorHAnsi" w:cstheme="majorHAnsi"/>
          <w:bCs/>
        </w:rPr>
        <w:t>)</w:t>
      </w:r>
      <w:r w:rsidR="00E5690C">
        <w:rPr>
          <w:rFonts w:asciiTheme="majorHAnsi" w:eastAsia="Calibri" w:hAnsiTheme="majorHAnsi" w:cstheme="majorHAnsi"/>
          <w:bCs/>
        </w:rPr>
        <w:t xml:space="preserve"> which means that </w:t>
      </w:r>
      <w:r w:rsidR="006B3C8B">
        <w:rPr>
          <w:rFonts w:asciiTheme="majorHAnsi" w:eastAsia="Calibri" w:hAnsiTheme="majorHAnsi" w:cstheme="majorHAnsi"/>
          <w:bCs/>
        </w:rPr>
        <w:t xml:space="preserve">there is a </w:t>
      </w:r>
      <w:r w:rsidR="00E5690C">
        <w:rPr>
          <w:rFonts w:asciiTheme="majorHAnsi" w:eastAsia="Calibri" w:hAnsiTheme="majorHAnsi" w:cstheme="majorHAnsi"/>
          <w:bCs/>
        </w:rPr>
        <w:t xml:space="preserve">95% </w:t>
      </w:r>
      <w:r w:rsidR="003840EF">
        <w:rPr>
          <w:rFonts w:asciiTheme="majorHAnsi" w:eastAsia="Calibri" w:hAnsiTheme="majorHAnsi" w:cstheme="majorHAnsi"/>
          <w:bCs/>
        </w:rPr>
        <w:t xml:space="preserve">confidence </w:t>
      </w:r>
      <w:r w:rsidR="00511177">
        <w:rPr>
          <w:rFonts w:asciiTheme="majorHAnsi" w:eastAsia="Calibri" w:hAnsiTheme="majorHAnsi" w:cstheme="majorHAnsi"/>
          <w:bCs/>
        </w:rPr>
        <w:t xml:space="preserve">level within the prediction interval </w:t>
      </w:r>
      <w:r w:rsidR="006B3C8B">
        <w:rPr>
          <w:rFonts w:asciiTheme="majorHAnsi" w:eastAsia="Calibri" w:hAnsiTheme="majorHAnsi" w:cstheme="majorHAnsi"/>
          <w:bCs/>
        </w:rPr>
        <w:t xml:space="preserve">for fuel economy. </w:t>
      </w:r>
      <w:r w:rsidR="00921A5D">
        <w:rPr>
          <w:rFonts w:asciiTheme="majorHAnsi" w:eastAsia="Calibri" w:hAnsiTheme="majorHAnsi" w:cstheme="majorHAnsi"/>
          <w:bCs/>
        </w:rPr>
        <w:t xml:space="preserve">The confidence </w:t>
      </w:r>
      <w:r w:rsidR="00E810FC">
        <w:rPr>
          <w:rFonts w:asciiTheme="majorHAnsi" w:eastAsia="Calibri" w:hAnsiTheme="majorHAnsi" w:cstheme="majorHAnsi"/>
          <w:bCs/>
        </w:rPr>
        <w:t>interval is (17.5716 – 21.1777)</w:t>
      </w:r>
      <w:r w:rsidR="00144C29">
        <w:rPr>
          <w:rFonts w:asciiTheme="majorHAnsi" w:eastAsia="Calibri" w:hAnsiTheme="majorHAnsi" w:cstheme="majorHAnsi"/>
          <w:bCs/>
        </w:rPr>
        <w:t xml:space="preserve"> which means that there is a 95% confidence level within the confi</w:t>
      </w:r>
      <w:r w:rsidR="00445749">
        <w:rPr>
          <w:rFonts w:asciiTheme="majorHAnsi" w:eastAsia="Calibri" w:hAnsiTheme="majorHAnsi" w:cstheme="majorHAnsi"/>
          <w:bCs/>
        </w:rPr>
        <w:t>dence interval</w:t>
      </w:r>
      <w:r w:rsidR="00C1421F">
        <w:rPr>
          <w:rFonts w:asciiTheme="majorHAnsi" w:eastAsia="Calibri" w:hAnsiTheme="majorHAnsi" w:cstheme="majorHAnsi"/>
          <w:bCs/>
        </w:rPr>
        <w:t xml:space="preserve">. There is a wider prediction interval compared to the </w:t>
      </w:r>
      <w:r w:rsidR="00B06C12">
        <w:rPr>
          <w:rFonts w:asciiTheme="majorHAnsi" w:eastAsia="Calibri" w:hAnsiTheme="majorHAnsi" w:cstheme="majorHAnsi"/>
          <w:bCs/>
        </w:rPr>
        <w:t xml:space="preserve">confidence interval. </w:t>
      </w:r>
      <w:r w:rsidR="007A3C2D">
        <w:rPr>
          <w:rFonts w:asciiTheme="majorHAnsi" w:eastAsia="Calibri" w:hAnsiTheme="majorHAnsi" w:cstheme="majorHAnsi"/>
          <w:bCs/>
        </w:rPr>
        <w:t xml:space="preserve">This indicates that </w:t>
      </w:r>
      <w:r w:rsidR="00306EC4">
        <w:rPr>
          <w:rFonts w:asciiTheme="majorHAnsi" w:eastAsia="Calibri" w:hAnsiTheme="majorHAnsi" w:cstheme="majorHAnsi"/>
          <w:bCs/>
        </w:rPr>
        <w:t xml:space="preserve">the predicted variables </w:t>
      </w:r>
      <w:r w:rsidR="00E34C8A">
        <w:rPr>
          <w:rFonts w:asciiTheme="majorHAnsi" w:eastAsia="Calibri" w:hAnsiTheme="majorHAnsi" w:cstheme="majorHAnsi"/>
          <w:bCs/>
        </w:rPr>
        <w:t>value</w:t>
      </w:r>
      <w:r w:rsidR="00306EC4">
        <w:rPr>
          <w:rFonts w:asciiTheme="majorHAnsi" w:eastAsia="Calibri" w:hAnsiTheme="majorHAnsi" w:cstheme="majorHAnsi"/>
          <w:bCs/>
        </w:rPr>
        <w:t xml:space="preserve"> </w:t>
      </w:r>
      <w:r w:rsidR="00722EBD">
        <w:rPr>
          <w:rFonts w:asciiTheme="majorHAnsi" w:eastAsia="Calibri" w:hAnsiTheme="majorHAnsi" w:cstheme="majorHAnsi"/>
          <w:bCs/>
        </w:rPr>
        <w:t>along with</w:t>
      </w:r>
      <w:r w:rsidR="00870A18">
        <w:rPr>
          <w:rFonts w:asciiTheme="majorHAnsi" w:eastAsia="Calibri" w:hAnsiTheme="majorHAnsi" w:cstheme="majorHAnsi"/>
          <w:bCs/>
        </w:rPr>
        <w:t xml:space="preserve"> the response varies </w:t>
      </w:r>
      <w:r w:rsidR="001859F7">
        <w:rPr>
          <w:rFonts w:asciiTheme="majorHAnsi" w:eastAsia="Calibri" w:hAnsiTheme="majorHAnsi" w:cstheme="majorHAnsi"/>
          <w:bCs/>
        </w:rPr>
        <w:t xml:space="preserve">due to inaccuracies in the regression. </w:t>
      </w:r>
    </w:p>
    <w:p w14:paraId="1BB3B93E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8D64940" w14:textId="40D9E0BB" w:rsidR="006B058F" w:rsidRPr="006B692E" w:rsidRDefault="009A2454" w:rsidP="006B692E">
      <w:pPr>
        <w:pStyle w:val="Heading2"/>
      </w:pPr>
      <w:bookmarkStart w:id="3" w:name="_heading=h.3znysh7" w:colFirst="0" w:colLast="0"/>
      <w:bookmarkEnd w:id="3"/>
      <w:r w:rsidRPr="006B692E">
        <w:t xml:space="preserve">Conclusion </w:t>
      </w:r>
    </w:p>
    <w:p w14:paraId="018F471F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52575A6" w14:textId="35CDEC8D" w:rsidR="001859F7" w:rsidRDefault="00EA0BDD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finishing the analysis </w:t>
      </w:r>
      <w:r w:rsidR="00511FAB">
        <w:rPr>
          <w:rFonts w:asciiTheme="majorHAnsi" w:hAnsiTheme="majorHAnsi" w:cstheme="majorHAnsi"/>
        </w:rPr>
        <w:t xml:space="preserve">and seeing the results, </w:t>
      </w:r>
      <w:r w:rsidR="001439E9">
        <w:rPr>
          <w:rFonts w:asciiTheme="majorHAnsi" w:hAnsiTheme="majorHAnsi" w:cstheme="majorHAnsi"/>
        </w:rPr>
        <w:t>I would rec</w:t>
      </w:r>
      <w:r w:rsidR="00243666">
        <w:rPr>
          <w:rFonts w:asciiTheme="majorHAnsi" w:hAnsiTheme="majorHAnsi" w:cstheme="majorHAnsi"/>
        </w:rPr>
        <w:t xml:space="preserve">ommend using this model depending on if the </w:t>
      </w:r>
      <w:r w:rsidR="001852D2">
        <w:rPr>
          <w:rFonts w:asciiTheme="majorHAnsi" w:hAnsiTheme="majorHAnsi" w:cstheme="majorHAnsi"/>
        </w:rPr>
        <w:t>sample size is sufficiently large</w:t>
      </w:r>
      <w:r w:rsidR="007532DF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511FAB">
        <w:rPr>
          <w:rFonts w:asciiTheme="majorHAnsi" w:hAnsiTheme="majorHAnsi" w:cstheme="majorHAnsi"/>
        </w:rPr>
        <w:t xml:space="preserve">When it comes </w:t>
      </w:r>
      <w:r w:rsidR="00360392">
        <w:rPr>
          <w:rFonts w:asciiTheme="majorHAnsi" w:hAnsiTheme="majorHAnsi" w:cstheme="majorHAnsi"/>
        </w:rPr>
        <w:t xml:space="preserve">to a car’s rear axle ratio and horsepower, </w:t>
      </w:r>
      <w:r w:rsidR="006E4B5F">
        <w:rPr>
          <w:rFonts w:asciiTheme="majorHAnsi" w:hAnsiTheme="majorHAnsi" w:cstheme="majorHAnsi"/>
        </w:rPr>
        <w:t xml:space="preserve">the results </w:t>
      </w:r>
      <w:r w:rsidR="001B6254">
        <w:rPr>
          <w:rFonts w:asciiTheme="majorHAnsi" w:hAnsiTheme="majorHAnsi" w:cstheme="majorHAnsi"/>
        </w:rPr>
        <w:t>make</w:t>
      </w:r>
      <w:r w:rsidR="006E4B5F">
        <w:rPr>
          <w:rFonts w:asciiTheme="majorHAnsi" w:hAnsiTheme="majorHAnsi" w:cstheme="majorHAnsi"/>
        </w:rPr>
        <w:t xml:space="preserve"> an accurate </w:t>
      </w:r>
      <w:r w:rsidR="00956AED">
        <w:rPr>
          <w:rFonts w:asciiTheme="majorHAnsi" w:hAnsiTheme="majorHAnsi" w:cstheme="majorHAnsi"/>
        </w:rPr>
        <w:t xml:space="preserve">prediction of the </w:t>
      </w:r>
      <w:r w:rsidR="00A17AB8">
        <w:rPr>
          <w:rFonts w:asciiTheme="majorHAnsi" w:hAnsiTheme="majorHAnsi" w:cstheme="majorHAnsi"/>
        </w:rPr>
        <w:t xml:space="preserve">miles per gallon it can achieve. </w:t>
      </w:r>
      <w:r w:rsidR="001B6254">
        <w:rPr>
          <w:rFonts w:asciiTheme="majorHAnsi" w:hAnsiTheme="majorHAnsi" w:cstheme="majorHAnsi"/>
        </w:rPr>
        <w:t xml:space="preserve">The results show that </w:t>
      </w:r>
      <w:r w:rsidR="00810795">
        <w:rPr>
          <w:rFonts w:asciiTheme="majorHAnsi" w:hAnsiTheme="majorHAnsi" w:cstheme="majorHAnsi"/>
        </w:rPr>
        <w:t xml:space="preserve">a car with a greater rear axle ration and a lower </w:t>
      </w:r>
      <w:r w:rsidR="00E045A8">
        <w:rPr>
          <w:rFonts w:asciiTheme="majorHAnsi" w:hAnsiTheme="majorHAnsi" w:cstheme="majorHAnsi"/>
        </w:rPr>
        <w:t xml:space="preserve">horsepower have greater miles per gallon (mpg). </w:t>
      </w:r>
      <w:r w:rsidR="00AD178F">
        <w:rPr>
          <w:rFonts w:asciiTheme="majorHAnsi" w:hAnsiTheme="majorHAnsi" w:cstheme="majorHAnsi"/>
        </w:rPr>
        <w:t xml:space="preserve">Both the rear axle ratio and horsepower have an impact on </w:t>
      </w:r>
      <w:r w:rsidR="00E34C8A">
        <w:rPr>
          <w:rFonts w:asciiTheme="majorHAnsi" w:hAnsiTheme="majorHAnsi" w:cstheme="majorHAnsi"/>
        </w:rPr>
        <w:t xml:space="preserve">the fuel economy. </w:t>
      </w:r>
      <w:r w:rsidR="002E04FD">
        <w:rPr>
          <w:rFonts w:asciiTheme="majorHAnsi" w:hAnsiTheme="majorHAnsi" w:cstheme="majorHAnsi"/>
        </w:rPr>
        <w:t xml:space="preserve">A multiple regression model was </w:t>
      </w:r>
      <w:r w:rsidR="00E027F7">
        <w:rPr>
          <w:rFonts w:asciiTheme="majorHAnsi" w:hAnsiTheme="majorHAnsi" w:cstheme="majorHAnsi"/>
        </w:rPr>
        <w:t xml:space="preserve">used. </w:t>
      </w:r>
      <w:r w:rsidR="00C013F6">
        <w:rPr>
          <w:rFonts w:asciiTheme="majorHAnsi" w:hAnsiTheme="majorHAnsi" w:cstheme="majorHAnsi"/>
        </w:rPr>
        <w:t xml:space="preserve">The rear axle ratio and horsepower </w:t>
      </w:r>
      <w:r w:rsidR="005274A2">
        <w:rPr>
          <w:rFonts w:asciiTheme="majorHAnsi" w:hAnsiTheme="majorHAnsi" w:cstheme="majorHAnsi"/>
        </w:rPr>
        <w:t>representing the independent</w:t>
      </w:r>
      <w:r w:rsidR="00F31533">
        <w:rPr>
          <w:rFonts w:asciiTheme="majorHAnsi" w:hAnsiTheme="majorHAnsi" w:cstheme="majorHAnsi"/>
        </w:rPr>
        <w:t>/</w:t>
      </w:r>
      <w:r w:rsidR="002B5D41">
        <w:rPr>
          <w:rFonts w:asciiTheme="majorHAnsi" w:hAnsiTheme="majorHAnsi" w:cstheme="majorHAnsi"/>
        </w:rPr>
        <w:t>predictor</w:t>
      </w:r>
      <w:r w:rsidR="005274A2">
        <w:rPr>
          <w:rFonts w:asciiTheme="majorHAnsi" w:hAnsiTheme="majorHAnsi" w:cstheme="majorHAnsi"/>
        </w:rPr>
        <w:t xml:space="preserve"> </w:t>
      </w:r>
      <w:r w:rsidR="00F31533">
        <w:rPr>
          <w:rFonts w:asciiTheme="majorHAnsi" w:hAnsiTheme="majorHAnsi" w:cstheme="majorHAnsi"/>
        </w:rPr>
        <w:t>variables</w:t>
      </w:r>
      <w:r w:rsidR="002B5D41">
        <w:rPr>
          <w:rFonts w:asciiTheme="majorHAnsi" w:hAnsiTheme="majorHAnsi" w:cstheme="majorHAnsi"/>
        </w:rPr>
        <w:t xml:space="preserve"> and the fuel economy </w:t>
      </w:r>
      <w:r w:rsidR="0094057D">
        <w:rPr>
          <w:rFonts w:asciiTheme="majorHAnsi" w:hAnsiTheme="majorHAnsi" w:cstheme="majorHAnsi"/>
        </w:rPr>
        <w:t xml:space="preserve">as the dependent/response variable. </w:t>
      </w:r>
      <w:r w:rsidR="006856E9">
        <w:rPr>
          <w:rFonts w:asciiTheme="majorHAnsi" w:hAnsiTheme="majorHAnsi" w:cstheme="majorHAnsi"/>
        </w:rPr>
        <w:t xml:space="preserve">I also used scatterplots to show the relationship between fuel economy and rear axle ratio and fuel economy </w:t>
      </w:r>
      <w:r w:rsidR="004171F8">
        <w:rPr>
          <w:rFonts w:asciiTheme="majorHAnsi" w:hAnsiTheme="majorHAnsi" w:cstheme="majorHAnsi"/>
        </w:rPr>
        <w:t xml:space="preserve">and horsepower. These scatterplots were the visual representation of the relation </w:t>
      </w:r>
      <w:r w:rsidR="009D0DB1">
        <w:rPr>
          <w:rFonts w:asciiTheme="majorHAnsi" w:hAnsiTheme="majorHAnsi" w:cstheme="majorHAnsi"/>
        </w:rPr>
        <w:t xml:space="preserve">between all three variables. The results showed that </w:t>
      </w:r>
      <w:proofErr w:type="gramStart"/>
      <w:r w:rsidR="00B977AF">
        <w:rPr>
          <w:rFonts w:asciiTheme="majorHAnsi" w:hAnsiTheme="majorHAnsi" w:cstheme="majorHAnsi"/>
        </w:rPr>
        <w:t>the more</w:t>
      </w:r>
      <w:proofErr w:type="gramEnd"/>
      <w:r w:rsidR="00B977AF">
        <w:rPr>
          <w:rFonts w:asciiTheme="majorHAnsi" w:hAnsiTheme="majorHAnsi" w:cstheme="majorHAnsi"/>
        </w:rPr>
        <w:t xml:space="preserve"> rear axle ratio the car had, the </w:t>
      </w:r>
      <w:r w:rsidR="00F43AF7">
        <w:rPr>
          <w:rFonts w:asciiTheme="majorHAnsi" w:hAnsiTheme="majorHAnsi" w:cstheme="majorHAnsi"/>
        </w:rPr>
        <w:t xml:space="preserve">more fuel economy (mpg) the car had. The results also showed that </w:t>
      </w:r>
      <w:r w:rsidR="00E93788">
        <w:rPr>
          <w:rFonts w:asciiTheme="majorHAnsi" w:hAnsiTheme="majorHAnsi" w:cstheme="majorHAnsi"/>
        </w:rPr>
        <w:t xml:space="preserve">the more horsepower the car had, the lee fuel economy (mpg) the car had. </w:t>
      </w:r>
      <w:proofErr w:type="gramStart"/>
      <w:r w:rsidR="004123B6">
        <w:rPr>
          <w:rFonts w:asciiTheme="majorHAnsi" w:hAnsiTheme="majorHAnsi" w:cstheme="majorHAnsi"/>
        </w:rPr>
        <w:t>Individual t-</w:t>
      </w:r>
      <w:proofErr w:type="gramEnd"/>
      <w:r w:rsidR="004123B6">
        <w:rPr>
          <w:rFonts w:asciiTheme="majorHAnsi" w:hAnsiTheme="majorHAnsi" w:cstheme="majorHAnsi"/>
        </w:rPr>
        <w:t xml:space="preserve">test </w:t>
      </w:r>
      <w:r w:rsidR="0077217B">
        <w:rPr>
          <w:rFonts w:asciiTheme="majorHAnsi" w:hAnsiTheme="majorHAnsi" w:cstheme="majorHAnsi"/>
        </w:rPr>
        <w:t xml:space="preserve">and an F-test </w:t>
      </w:r>
      <w:r w:rsidR="004123B6">
        <w:rPr>
          <w:rFonts w:asciiTheme="majorHAnsi" w:hAnsiTheme="majorHAnsi" w:cstheme="majorHAnsi"/>
        </w:rPr>
        <w:t xml:space="preserve">were also carried out in this analysis. </w:t>
      </w:r>
      <w:r w:rsidR="00A6483E">
        <w:rPr>
          <w:rFonts w:asciiTheme="majorHAnsi" w:hAnsiTheme="majorHAnsi" w:cstheme="majorHAnsi"/>
        </w:rPr>
        <w:t xml:space="preserve">After conducting these tests, it was found that both </w:t>
      </w:r>
      <w:r w:rsidR="00C67D9A">
        <w:rPr>
          <w:rFonts w:asciiTheme="majorHAnsi" w:hAnsiTheme="majorHAnsi" w:cstheme="majorHAnsi"/>
        </w:rPr>
        <w:t xml:space="preserve">the predictor variables (drat and hp) were </w:t>
      </w:r>
      <w:r w:rsidR="00171FB0">
        <w:rPr>
          <w:rFonts w:asciiTheme="majorHAnsi" w:hAnsiTheme="majorHAnsi" w:cstheme="majorHAnsi"/>
        </w:rPr>
        <w:t xml:space="preserve">significant and had a </w:t>
      </w:r>
      <w:r w:rsidR="00915E51">
        <w:rPr>
          <w:rFonts w:asciiTheme="majorHAnsi" w:hAnsiTheme="majorHAnsi" w:cstheme="majorHAnsi"/>
        </w:rPr>
        <w:t xml:space="preserve">significant </w:t>
      </w:r>
      <w:r w:rsidR="00171FB0">
        <w:rPr>
          <w:rFonts w:asciiTheme="majorHAnsi" w:hAnsiTheme="majorHAnsi" w:cstheme="majorHAnsi"/>
        </w:rPr>
        <w:t>relatio</w:t>
      </w:r>
      <w:r w:rsidR="00915E51">
        <w:rPr>
          <w:rFonts w:asciiTheme="majorHAnsi" w:hAnsiTheme="majorHAnsi" w:cstheme="majorHAnsi"/>
        </w:rPr>
        <w:t xml:space="preserve">nship with the response variable. </w:t>
      </w:r>
      <w:r w:rsidR="00133D53">
        <w:rPr>
          <w:rFonts w:asciiTheme="majorHAnsi" w:hAnsiTheme="majorHAnsi" w:cstheme="majorHAnsi"/>
        </w:rPr>
        <w:t xml:space="preserve">The importance of </w:t>
      </w:r>
      <w:r w:rsidR="00366EEF">
        <w:rPr>
          <w:rFonts w:asciiTheme="majorHAnsi" w:hAnsiTheme="majorHAnsi" w:cstheme="majorHAnsi"/>
        </w:rPr>
        <w:t xml:space="preserve">the analysis was to give </w:t>
      </w:r>
      <w:r w:rsidR="00BE1129">
        <w:rPr>
          <w:rFonts w:asciiTheme="majorHAnsi" w:hAnsiTheme="majorHAnsi" w:cstheme="majorHAnsi"/>
        </w:rPr>
        <w:t xml:space="preserve">automobile makers </w:t>
      </w:r>
      <w:r w:rsidR="00F65F4D">
        <w:rPr>
          <w:rFonts w:asciiTheme="majorHAnsi" w:hAnsiTheme="majorHAnsi" w:cstheme="majorHAnsi"/>
        </w:rPr>
        <w:t xml:space="preserve">evidence on how the rear axle ratio and horsepower had a significant </w:t>
      </w:r>
      <w:r w:rsidR="00B87DA9">
        <w:rPr>
          <w:rFonts w:asciiTheme="majorHAnsi" w:hAnsiTheme="majorHAnsi" w:cstheme="majorHAnsi"/>
        </w:rPr>
        <w:t xml:space="preserve">impact on the fuel economy </w:t>
      </w:r>
      <w:proofErr w:type="gramStart"/>
      <w:r w:rsidR="00B87DA9">
        <w:rPr>
          <w:rFonts w:asciiTheme="majorHAnsi" w:hAnsiTheme="majorHAnsi" w:cstheme="majorHAnsi"/>
        </w:rPr>
        <w:t>on</w:t>
      </w:r>
      <w:proofErr w:type="gramEnd"/>
      <w:r w:rsidR="00B87DA9">
        <w:rPr>
          <w:rFonts w:asciiTheme="majorHAnsi" w:hAnsiTheme="majorHAnsi" w:cstheme="majorHAnsi"/>
        </w:rPr>
        <w:t xml:space="preserve"> a car. </w:t>
      </w:r>
      <w:r w:rsidR="00053F36">
        <w:rPr>
          <w:rFonts w:asciiTheme="majorHAnsi" w:hAnsiTheme="majorHAnsi" w:cstheme="majorHAnsi"/>
        </w:rPr>
        <w:t xml:space="preserve">This evidence would help them make informed decisions on how to </w:t>
      </w:r>
      <w:r w:rsidR="00C70ADC">
        <w:rPr>
          <w:rFonts w:asciiTheme="majorHAnsi" w:hAnsiTheme="majorHAnsi" w:cstheme="majorHAnsi"/>
        </w:rPr>
        <w:t xml:space="preserve">design and build cars that appeal to </w:t>
      </w:r>
      <w:r w:rsidR="006E67D3">
        <w:rPr>
          <w:rFonts w:asciiTheme="majorHAnsi" w:hAnsiTheme="majorHAnsi" w:cstheme="majorHAnsi"/>
        </w:rPr>
        <w:t>buyers</w:t>
      </w:r>
      <w:r w:rsidR="00C70ADC">
        <w:rPr>
          <w:rFonts w:asciiTheme="majorHAnsi" w:hAnsiTheme="majorHAnsi" w:cstheme="majorHAnsi"/>
        </w:rPr>
        <w:t>.</w:t>
      </w:r>
    </w:p>
    <w:p w14:paraId="617978A9" w14:textId="01A3B9C0" w:rsidR="006B058F" w:rsidRPr="006B692E" w:rsidRDefault="009A2454" w:rsidP="006E67D3">
      <w:pPr>
        <w:suppressAutoHyphens/>
        <w:spacing w:line="480" w:lineRule="auto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 xml:space="preserve"> </w:t>
      </w:r>
    </w:p>
    <w:sectPr w:rsidR="006B058F" w:rsidRPr="006B692E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EFD20" w14:textId="77777777" w:rsidR="00C87E45" w:rsidRDefault="00C87E45">
      <w:pPr>
        <w:spacing w:line="240" w:lineRule="auto"/>
      </w:pPr>
      <w:r>
        <w:separator/>
      </w:r>
    </w:p>
  </w:endnote>
  <w:endnote w:type="continuationSeparator" w:id="0">
    <w:p w14:paraId="1F42A9D2" w14:textId="77777777" w:rsidR="00C87E45" w:rsidRDefault="00C87E45">
      <w:pPr>
        <w:spacing w:line="240" w:lineRule="auto"/>
      </w:pPr>
      <w:r>
        <w:continuationSeparator/>
      </w:r>
    </w:p>
  </w:endnote>
  <w:endnote w:type="continuationNotice" w:id="1">
    <w:p w14:paraId="64E99BE3" w14:textId="77777777" w:rsidR="00C87E45" w:rsidRDefault="00C87E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BC8AF" w14:textId="7C4DA175" w:rsidR="006B058F" w:rsidRPr="002B226E" w:rsidRDefault="009A2454" w:rsidP="007A149A">
    <w:pPr>
      <w:jc w:val="center"/>
      <w:rPr>
        <w:rFonts w:asciiTheme="majorHAnsi" w:hAnsiTheme="majorHAnsi" w:cstheme="majorHAnsi"/>
      </w:rPr>
    </w:pPr>
    <w:r w:rsidRPr="002B226E">
      <w:rPr>
        <w:rFonts w:asciiTheme="majorHAnsi" w:hAnsiTheme="majorHAnsi" w:cstheme="majorHAnsi"/>
      </w:rPr>
      <w:fldChar w:fldCharType="begin"/>
    </w:r>
    <w:r w:rsidRPr="002B226E">
      <w:rPr>
        <w:rFonts w:asciiTheme="majorHAnsi" w:hAnsiTheme="majorHAnsi" w:cstheme="majorHAnsi"/>
      </w:rPr>
      <w:instrText>PAGE</w:instrText>
    </w:r>
    <w:r w:rsidRPr="002B226E">
      <w:rPr>
        <w:rFonts w:asciiTheme="majorHAnsi" w:hAnsiTheme="majorHAnsi" w:cstheme="majorHAnsi"/>
      </w:rPr>
      <w:fldChar w:fldCharType="separate"/>
    </w:r>
    <w:r w:rsidR="00EA301E">
      <w:rPr>
        <w:rFonts w:asciiTheme="majorHAnsi" w:hAnsiTheme="majorHAnsi" w:cstheme="majorHAnsi"/>
        <w:noProof/>
      </w:rPr>
      <w:t>4</w:t>
    </w:r>
    <w:r w:rsidRPr="002B22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1D6AA" w14:textId="77777777" w:rsidR="00C87E45" w:rsidRDefault="00C87E45">
      <w:pPr>
        <w:spacing w:line="240" w:lineRule="auto"/>
      </w:pPr>
      <w:r>
        <w:separator/>
      </w:r>
    </w:p>
  </w:footnote>
  <w:footnote w:type="continuationSeparator" w:id="0">
    <w:p w14:paraId="4598A1D6" w14:textId="77777777" w:rsidR="00C87E45" w:rsidRDefault="00C87E45">
      <w:pPr>
        <w:spacing w:line="240" w:lineRule="auto"/>
      </w:pPr>
      <w:r>
        <w:continuationSeparator/>
      </w:r>
    </w:p>
  </w:footnote>
  <w:footnote w:type="continuationNotice" w:id="1">
    <w:p w14:paraId="19BBFA46" w14:textId="77777777" w:rsidR="00C87E45" w:rsidRDefault="00C87E4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0.5pt;visibility:visible" o:bullet="t">
        <v:imagedata r:id="rId1" o:title=""/>
      </v:shape>
    </w:pict>
  </w:numPicBullet>
  <w:abstractNum w:abstractNumId="0" w15:restartNumberingAfterBreak="0">
    <w:nsid w:val="03F616D0"/>
    <w:multiLevelType w:val="multilevel"/>
    <w:tmpl w:val="22684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75DD6"/>
    <w:multiLevelType w:val="multilevel"/>
    <w:tmpl w:val="5AE0CB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190EB0"/>
    <w:multiLevelType w:val="hybridMultilevel"/>
    <w:tmpl w:val="4CACF5CA"/>
    <w:lvl w:ilvl="0" w:tplc="E242B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9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0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4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64E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0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4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2F50C53"/>
    <w:multiLevelType w:val="multilevel"/>
    <w:tmpl w:val="844A9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74169"/>
    <w:multiLevelType w:val="multilevel"/>
    <w:tmpl w:val="379C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9D7A54"/>
    <w:multiLevelType w:val="multilevel"/>
    <w:tmpl w:val="01964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861AB"/>
    <w:multiLevelType w:val="multilevel"/>
    <w:tmpl w:val="CCD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B0A89"/>
    <w:multiLevelType w:val="multilevel"/>
    <w:tmpl w:val="7C925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174AC"/>
    <w:multiLevelType w:val="multilevel"/>
    <w:tmpl w:val="7C460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7050A"/>
    <w:multiLevelType w:val="hybridMultilevel"/>
    <w:tmpl w:val="E27073B6"/>
    <w:lvl w:ilvl="0" w:tplc="79763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C3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6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86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42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D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C3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D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4C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71D2BB0"/>
    <w:multiLevelType w:val="multilevel"/>
    <w:tmpl w:val="678A9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AC5D29"/>
    <w:multiLevelType w:val="hybridMultilevel"/>
    <w:tmpl w:val="4AC003E0"/>
    <w:lvl w:ilvl="0" w:tplc="020A97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E5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88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C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2B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A1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49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2757408">
    <w:abstractNumId w:val="8"/>
  </w:num>
  <w:num w:numId="2" w16cid:durableId="1944914151">
    <w:abstractNumId w:val="6"/>
  </w:num>
  <w:num w:numId="3" w16cid:durableId="951134287">
    <w:abstractNumId w:val="5"/>
  </w:num>
  <w:num w:numId="4" w16cid:durableId="1828285070">
    <w:abstractNumId w:val="0"/>
  </w:num>
  <w:num w:numId="5" w16cid:durableId="1238591309">
    <w:abstractNumId w:val="7"/>
  </w:num>
  <w:num w:numId="6" w16cid:durableId="456680234">
    <w:abstractNumId w:val="1"/>
  </w:num>
  <w:num w:numId="7" w16cid:durableId="649285146">
    <w:abstractNumId w:val="4"/>
  </w:num>
  <w:num w:numId="8" w16cid:durableId="1373925829">
    <w:abstractNumId w:val="10"/>
  </w:num>
  <w:num w:numId="9" w16cid:durableId="978071095">
    <w:abstractNumId w:val="3"/>
  </w:num>
  <w:num w:numId="10" w16cid:durableId="1508137047">
    <w:abstractNumId w:val="9"/>
  </w:num>
  <w:num w:numId="11" w16cid:durableId="1787188602">
    <w:abstractNumId w:val="11"/>
  </w:num>
  <w:num w:numId="12" w16cid:durableId="1260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8F"/>
    <w:rsid w:val="00007410"/>
    <w:rsid w:val="00007BB6"/>
    <w:rsid w:val="00015104"/>
    <w:rsid w:val="000228DD"/>
    <w:rsid w:val="0003177A"/>
    <w:rsid w:val="000362A6"/>
    <w:rsid w:val="0003655D"/>
    <w:rsid w:val="00042B6D"/>
    <w:rsid w:val="00053F36"/>
    <w:rsid w:val="00054ABB"/>
    <w:rsid w:val="00055E33"/>
    <w:rsid w:val="0005733D"/>
    <w:rsid w:val="00063EE9"/>
    <w:rsid w:val="00080038"/>
    <w:rsid w:val="00081E09"/>
    <w:rsid w:val="000B0C74"/>
    <w:rsid w:val="000B3A52"/>
    <w:rsid w:val="000B4FED"/>
    <w:rsid w:val="000C5B2A"/>
    <w:rsid w:val="000D3249"/>
    <w:rsid w:val="000E0F2E"/>
    <w:rsid w:val="000F73CB"/>
    <w:rsid w:val="00100792"/>
    <w:rsid w:val="00122B94"/>
    <w:rsid w:val="00133D53"/>
    <w:rsid w:val="001439E9"/>
    <w:rsid w:val="00144C29"/>
    <w:rsid w:val="00171FB0"/>
    <w:rsid w:val="00175A9E"/>
    <w:rsid w:val="0017641D"/>
    <w:rsid w:val="00181601"/>
    <w:rsid w:val="001852D2"/>
    <w:rsid w:val="001859F7"/>
    <w:rsid w:val="00187788"/>
    <w:rsid w:val="001912D4"/>
    <w:rsid w:val="00192E5D"/>
    <w:rsid w:val="00197558"/>
    <w:rsid w:val="001B6254"/>
    <w:rsid w:val="001C4304"/>
    <w:rsid w:val="001E1612"/>
    <w:rsid w:val="001F097D"/>
    <w:rsid w:val="00224CB8"/>
    <w:rsid w:val="002263FF"/>
    <w:rsid w:val="002358CD"/>
    <w:rsid w:val="00237F49"/>
    <w:rsid w:val="00243666"/>
    <w:rsid w:val="00244F82"/>
    <w:rsid w:val="00245AD8"/>
    <w:rsid w:val="00252F3C"/>
    <w:rsid w:val="00253C4C"/>
    <w:rsid w:val="00280861"/>
    <w:rsid w:val="002808A3"/>
    <w:rsid w:val="00282255"/>
    <w:rsid w:val="00286DE6"/>
    <w:rsid w:val="00286E13"/>
    <w:rsid w:val="002900AC"/>
    <w:rsid w:val="002943BC"/>
    <w:rsid w:val="002B226E"/>
    <w:rsid w:val="002B5D41"/>
    <w:rsid w:val="002B6553"/>
    <w:rsid w:val="002C1409"/>
    <w:rsid w:val="002C45C6"/>
    <w:rsid w:val="002C640C"/>
    <w:rsid w:val="002D1941"/>
    <w:rsid w:val="002D1A1B"/>
    <w:rsid w:val="002D5FDB"/>
    <w:rsid w:val="002E04FD"/>
    <w:rsid w:val="002E6378"/>
    <w:rsid w:val="002F02CA"/>
    <w:rsid w:val="002F6A13"/>
    <w:rsid w:val="00306EC4"/>
    <w:rsid w:val="0030792B"/>
    <w:rsid w:val="00312F1D"/>
    <w:rsid w:val="00313DFB"/>
    <w:rsid w:val="003159F5"/>
    <w:rsid w:val="003365F7"/>
    <w:rsid w:val="003429B4"/>
    <w:rsid w:val="003439A2"/>
    <w:rsid w:val="00360392"/>
    <w:rsid w:val="0036072B"/>
    <w:rsid w:val="003629E0"/>
    <w:rsid w:val="00366EEF"/>
    <w:rsid w:val="003840EF"/>
    <w:rsid w:val="00386CB0"/>
    <w:rsid w:val="00387059"/>
    <w:rsid w:val="00392115"/>
    <w:rsid w:val="003A5E1B"/>
    <w:rsid w:val="003A7CF9"/>
    <w:rsid w:val="003B5C3A"/>
    <w:rsid w:val="003D16CC"/>
    <w:rsid w:val="003F2B35"/>
    <w:rsid w:val="00407237"/>
    <w:rsid w:val="00411263"/>
    <w:rsid w:val="004123B6"/>
    <w:rsid w:val="004157AC"/>
    <w:rsid w:val="004171F8"/>
    <w:rsid w:val="00417A85"/>
    <w:rsid w:val="00423334"/>
    <w:rsid w:val="00424D2D"/>
    <w:rsid w:val="004263DC"/>
    <w:rsid w:val="00435AF9"/>
    <w:rsid w:val="004361EF"/>
    <w:rsid w:val="00442CD4"/>
    <w:rsid w:val="00443246"/>
    <w:rsid w:val="00443A89"/>
    <w:rsid w:val="00445749"/>
    <w:rsid w:val="00445B57"/>
    <w:rsid w:val="004660D4"/>
    <w:rsid w:val="004714A8"/>
    <w:rsid w:val="00472A33"/>
    <w:rsid w:val="004751B3"/>
    <w:rsid w:val="00482A10"/>
    <w:rsid w:val="00490F4D"/>
    <w:rsid w:val="00492817"/>
    <w:rsid w:val="00511177"/>
    <w:rsid w:val="00511407"/>
    <w:rsid w:val="00511B15"/>
    <w:rsid w:val="00511FAB"/>
    <w:rsid w:val="00516F26"/>
    <w:rsid w:val="005224BA"/>
    <w:rsid w:val="005263D2"/>
    <w:rsid w:val="005274A2"/>
    <w:rsid w:val="00536CFE"/>
    <w:rsid w:val="0054303A"/>
    <w:rsid w:val="00547F56"/>
    <w:rsid w:val="00552809"/>
    <w:rsid w:val="00560DB6"/>
    <w:rsid w:val="0058059D"/>
    <w:rsid w:val="005935C9"/>
    <w:rsid w:val="00596DE5"/>
    <w:rsid w:val="005A2D9A"/>
    <w:rsid w:val="005A391B"/>
    <w:rsid w:val="005A7263"/>
    <w:rsid w:val="005B5ABD"/>
    <w:rsid w:val="005E3200"/>
    <w:rsid w:val="00603751"/>
    <w:rsid w:val="006108AE"/>
    <w:rsid w:val="0062634B"/>
    <w:rsid w:val="00630A1C"/>
    <w:rsid w:val="00643DE1"/>
    <w:rsid w:val="00663A12"/>
    <w:rsid w:val="006856E9"/>
    <w:rsid w:val="00696F2D"/>
    <w:rsid w:val="006A2DA7"/>
    <w:rsid w:val="006A7501"/>
    <w:rsid w:val="006B058F"/>
    <w:rsid w:val="006B3C8B"/>
    <w:rsid w:val="006B692E"/>
    <w:rsid w:val="006C111C"/>
    <w:rsid w:val="006C3128"/>
    <w:rsid w:val="006D51E2"/>
    <w:rsid w:val="006D7AA4"/>
    <w:rsid w:val="006E4B5F"/>
    <w:rsid w:val="006E67D3"/>
    <w:rsid w:val="00707415"/>
    <w:rsid w:val="007118CA"/>
    <w:rsid w:val="00722EBD"/>
    <w:rsid w:val="007234AB"/>
    <w:rsid w:val="00725053"/>
    <w:rsid w:val="007379B2"/>
    <w:rsid w:val="007504D1"/>
    <w:rsid w:val="007532DF"/>
    <w:rsid w:val="00764DC0"/>
    <w:rsid w:val="00767EE8"/>
    <w:rsid w:val="0077217B"/>
    <w:rsid w:val="0077330B"/>
    <w:rsid w:val="00784C50"/>
    <w:rsid w:val="007A149A"/>
    <w:rsid w:val="007A25BD"/>
    <w:rsid w:val="007A3C2D"/>
    <w:rsid w:val="007B4A91"/>
    <w:rsid w:val="007D0AD9"/>
    <w:rsid w:val="007F1B9D"/>
    <w:rsid w:val="00802B88"/>
    <w:rsid w:val="00810795"/>
    <w:rsid w:val="0081387E"/>
    <w:rsid w:val="00814685"/>
    <w:rsid w:val="00814708"/>
    <w:rsid w:val="008208BF"/>
    <w:rsid w:val="00824271"/>
    <w:rsid w:val="00827178"/>
    <w:rsid w:val="00834BF7"/>
    <w:rsid w:val="0083566A"/>
    <w:rsid w:val="00842A7E"/>
    <w:rsid w:val="00845288"/>
    <w:rsid w:val="00854867"/>
    <w:rsid w:val="008634F8"/>
    <w:rsid w:val="008708C0"/>
    <w:rsid w:val="00870A18"/>
    <w:rsid w:val="0087631D"/>
    <w:rsid w:val="00884BB1"/>
    <w:rsid w:val="00897B14"/>
    <w:rsid w:val="008A2AE8"/>
    <w:rsid w:val="008B160F"/>
    <w:rsid w:val="008B230F"/>
    <w:rsid w:val="008B4825"/>
    <w:rsid w:val="008C357D"/>
    <w:rsid w:val="008C361C"/>
    <w:rsid w:val="008E3C30"/>
    <w:rsid w:val="008E3DA5"/>
    <w:rsid w:val="008F10D9"/>
    <w:rsid w:val="008F32EF"/>
    <w:rsid w:val="008F33B2"/>
    <w:rsid w:val="00911CE7"/>
    <w:rsid w:val="00915E51"/>
    <w:rsid w:val="00917950"/>
    <w:rsid w:val="00921A5D"/>
    <w:rsid w:val="00925953"/>
    <w:rsid w:val="00927309"/>
    <w:rsid w:val="00937F62"/>
    <w:rsid w:val="0094057D"/>
    <w:rsid w:val="00956AED"/>
    <w:rsid w:val="0095796B"/>
    <w:rsid w:val="00965120"/>
    <w:rsid w:val="00965C3D"/>
    <w:rsid w:val="009726C3"/>
    <w:rsid w:val="00974366"/>
    <w:rsid w:val="009751F5"/>
    <w:rsid w:val="00977A3A"/>
    <w:rsid w:val="0099309E"/>
    <w:rsid w:val="009948B4"/>
    <w:rsid w:val="009956FD"/>
    <w:rsid w:val="009A2454"/>
    <w:rsid w:val="009B4F94"/>
    <w:rsid w:val="009C7C7F"/>
    <w:rsid w:val="009D0DB1"/>
    <w:rsid w:val="009D7E8A"/>
    <w:rsid w:val="009E0E26"/>
    <w:rsid w:val="009E7174"/>
    <w:rsid w:val="009F0568"/>
    <w:rsid w:val="009F073A"/>
    <w:rsid w:val="009F28E9"/>
    <w:rsid w:val="009F663D"/>
    <w:rsid w:val="00A046CD"/>
    <w:rsid w:val="00A06293"/>
    <w:rsid w:val="00A07F77"/>
    <w:rsid w:val="00A10BF7"/>
    <w:rsid w:val="00A1128F"/>
    <w:rsid w:val="00A17AB8"/>
    <w:rsid w:val="00A21347"/>
    <w:rsid w:val="00A2579E"/>
    <w:rsid w:val="00A2672F"/>
    <w:rsid w:val="00A31D45"/>
    <w:rsid w:val="00A3230E"/>
    <w:rsid w:val="00A40177"/>
    <w:rsid w:val="00A45306"/>
    <w:rsid w:val="00A52314"/>
    <w:rsid w:val="00A60301"/>
    <w:rsid w:val="00A61F9B"/>
    <w:rsid w:val="00A6483E"/>
    <w:rsid w:val="00A7380B"/>
    <w:rsid w:val="00A8455C"/>
    <w:rsid w:val="00A93C80"/>
    <w:rsid w:val="00A948CC"/>
    <w:rsid w:val="00A948D4"/>
    <w:rsid w:val="00AA7FBC"/>
    <w:rsid w:val="00AB3609"/>
    <w:rsid w:val="00AB385F"/>
    <w:rsid w:val="00AB66F8"/>
    <w:rsid w:val="00AC11D7"/>
    <w:rsid w:val="00AD13CF"/>
    <w:rsid w:val="00AD178F"/>
    <w:rsid w:val="00AD2C4B"/>
    <w:rsid w:val="00AD348F"/>
    <w:rsid w:val="00AE126B"/>
    <w:rsid w:val="00AE55A5"/>
    <w:rsid w:val="00AF48F5"/>
    <w:rsid w:val="00B0252E"/>
    <w:rsid w:val="00B06C12"/>
    <w:rsid w:val="00B14671"/>
    <w:rsid w:val="00B1623F"/>
    <w:rsid w:val="00B23BB6"/>
    <w:rsid w:val="00B26C9B"/>
    <w:rsid w:val="00B35746"/>
    <w:rsid w:val="00B408E4"/>
    <w:rsid w:val="00B432DF"/>
    <w:rsid w:val="00B508ED"/>
    <w:rsid w:val="00B54C5F"/>
    <w:rsid w:val="00B54CEE"/>
    <w:rsid w:val="00B55866"/>
    <w:rsid w:val="00B56C4E"/>
    <w:rsid w:val="00B670FD"/>
    <w:rsid w:val="00B70B5C"/>
    <w:rsid w:val="00B74765"/>
    <w:rsid w:val="00B85747"/>
    <w:rsid w:val="00B87DA9"/>
    <w:rsid w:val="00B96AF5"/>
    <w:rsid w:val="00B977AF"/>
    <w:rsid w:val="00BA2959"/>
    <w:rsid w:val="00BD2091"/>
    <w:rsid w:val="00BE1129"/>
    <w:rsid w:val="00BE7379"/>
    <w:rsid w:val="00C00EDE"/>
    <w:rsid w:val="00C013F6"/>
    <w:rsid w:val="00C03B2A"/>
    <w:rsid w:val="00C04B8A"/>
    <w:rsid w:val="00C1203F"/>
    <w:rsid w:val="00C1421F"/>
    <w:rsid w:val="00C161DF"/>
    <w:rsid w:val="00C22666"/>
    <w:rsid w:val="00C22E1C"/>
    <w:rsid w:val="00C34549"/>
    <w:rsid w:val="00C406B4"/>
    <w:rsid w:val="00C423BC"/>
    <w:rsid w:val="00C429DC"/>
    <w:rsid w:val="00C67D9A"/>
    <w:rsid w:val="00C70ADC"/>
    <w:rsid w:val="00C7127C"/>
    <w:rsid w:val="00C7165F"/>
    <w:rsid w:val="00C71DF0"/>
    <w:rsid w:val="00C7527A"/>
    <w:rsid w:val="00C87E45"/>
    <w:rsid w:val="00C9347F"/>
    <w:rsid w:val="00CA33B3"/>
    <w:rsid w:val="00CB3261"/>
    <w:rsid w:val="00CB4BA5"/>
    <w:rsid w:val="00CC1E1E"/>
    <w:rsid w:val="00CD316A"/>
    <w:rsid w:val="00D01A97"/>
    <w:rsid w:val="00D020FD"/>
    <w:rsid w:val="00D04462"/>
    <w:rsid w:val="00D146FF"/>
    <w:rsid w:val="00D21CD1"/>
    <w:rsid w:val="00D26053"/>
    <w:rsid w:val="00D279DE"/>
    <w:rsid w:val="00D27BD1"/>
    <w:rsid w:val="00D44BB6"/>
    <w:rsid w:val="00D45466"/>
    <w:rsid w:val="00D460A5"/>
    <w:rsid w:val="00D50E12"/>
    <w:rsid w:val="00D5354D"/>
    <w:rsid w:val="00D53E95"/>
    <w:rsid w:val="00D735B0"/>
    <w:rsid w:val="00DB23D3"/>
    <w:rsid w:val="00DC0A3A"/>
    <w:rsid w:val="00DC0AA0"/>
    <w:rsid w:val="00DC190C"/>
    <w:rsid w:val="00DD4AFE"/>
    <w:rsid w:val="00DD7366"/>
    <w:rsid w:val="00DD7A4D"/>
    <w:rsid w:val="00DE77C8"/>
    <w:rsid w:val="00DF0D08"/>
    <w:rsid w:val="00DF105A"/>
    <w:rsid w:val="00DF69CE"/>
    <w:rsid w:val="00E027F7"/>
    <w:rsid w:val="00E02AB7"/>
    <w:rsid w:val="00E03E81"/>
    <w:rsid w:val="00E045A8"/>
    <w:rsid w:val="00E07261"/>
    <w:rsid w:val="00E33D72"/>
    <w:rsid w:val="00E34C8A"/>
    <w:rsid w:val="00E44F6A"/>
    <w:rsid w:val="00E46608"/>
    <w:rsid w:val="00E46794"/>
    <w:rsid w:val="00E51A7D"/>
    <w:rsid w:val="00E5690C"/>
    <w:rsid w:val="00E60F14"/>
    <w:rsid w:val="00E634C8"/>
    <w:rsid w:val="00E74B93"/>
    <w:rsid w:val="00E810FC"/>
    <w:rsid w:val="00E84442"/>
    <w:rsid w:val="00E8611F"/>
    <w:rsid w:val="00E879E0"/>
    <w:rsid w:val="00E93788"/>
    <w:rsid w:val="00EA0BDD"/>
    <w:rsid w:val="00EA301E"/>
    <w:rsid w:val="00EA3903"/>
    <w:rsid w:val="00ED76B0"/>
    <w:rsid w:val="00EE0A0B"/>
    <w:rsid w:val="00EE5F70"/>
    <w:rsid w:val="00EF1508"/>
    <w:rsid w:val="00F142A5"/>
    <w:rsid w:val="00F21317"/>
    <w:rsid w:val="00F23752"/>
    <w:rsid w:val="00F31533"/>
    <w:rsid w:val="00F43AF7"/>
    <w:rsid w:val="00F455D5"/>
    <w:rsid w:val="00F47420"/>
    <w:rsid w:val="00F54E0A"/>
    <w:rsid w:val="00F5702C"/>
    <w:rsid w:val="00F65F4D"/>
    <w:rsid w:val="00F7006C"/>
    <w:rsid w:val="00F74EE8"/>
    <w:rsid w:val="00F805B2"/>
    <w:rsid w:val="00F816DF"/>
    <w:rsid w:val="00F94B4A"/>
    <w:rsid w:val="00F96999"/>
    <w:rsid w:val="00FA5F9C"/>
    <w:rsid w:val="00FB3200"/>
    <w:rsid w:val="00FC4F4B"/>
    <w:rsid w:val="00FD724C"/>
    <w:rsid w:val="00FE54D8"/>
    <w:rsid w:val="00FE7ADE"/>
    <w:rsid w:val="00FE7D1F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799275"/>
  <w15:docId w15:val="{8876408E-3A27-1442-AA18-26DABCA0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A149A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A149A"/>
    <w:pPr>
      <w:numPr>
        <w:numId w:val="6"/>
      </w:num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7A149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9A"/>
  </w:style>
  <w:style w:type="paragraph" w:styleId="Footer">
    <w:name w:val="footer"/>
    <w:basedOn w:val="Normal"/>
    <w:link w:val="Foot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9A"/>
  </w:style>
  <w:style w:type="character" w:styleId="PlaceholderText">
    <w:name w:val="Placeholder Text"/>
    <w:basedOn w:val="DefaultParagraphFont"/>
    <w:uiPriority w:val="99"/>
    <w:semiHidden/>
    <w:rsid w:val="00290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vjLm7Y1frlkZzrIug1noqut3g==">AMUW2mXNXngdVdvM09HLeblXwuc+OB5IZGnPW5Uvm9m/VI7Uw78B33H6bLoEicjDIFl+s+b6GIO6mcUBVcVxXHT4pioJsF74Ur3thdC5kZoQaSmMmMzFeHwV5z65Wfucxg7y7jcSqM7+RsZYdckJCy2PoY0N31X5qtswC8XJflwPjp6be6LX2s9rsp4tZdUVS87lCU3wZQkH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Russo, Jordan</dc:creator>
  <cp:keywords/>
  <cp:lastModifiedBy>Ashley De Venuto</cp:lastModifiedBy>
  <cp:revision>2</cp:revision>
  <dcterms:created xsi:type="dcterms:W3CDTF">2024-07-09T20:19:00Z</dcterms:created>
  <dcterms:modified xsi:type="dcterms:W3CDTF">2024-07-09T20:19:00Z</dcterms:modified>
</cp:coreProperties>
</file>