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16991125"/>
        <w:docPartObj>
          <w:docPartGallery w:val="Cover Pages"/>
          <w:docPartUnique/>
        </w:docPartObj>
      </w:sdtPr>
      <w:sdtEndPr>
        <w:rPr>
          <w:lang w:val="es-NI"/>
        </w:rPr>
      </w:sdtEndPr>
      <w:sdtContent>
        <w:p w14:paraId="109AFCE1" w14:textId="4B4E7112" w:rsidR="00A130C3" w:rsidRDefault="00A130C3"/>
        <w:p w14:paraId="79F57A18" w14:textId="69E0FC1F" w:rsidR="00A130C3" w:rsidRDefault="00A130C3">
          <w:pPr>
            <w:spacing w:after="200"/>
            <w:rPr>
              <w:rFonts w:asciiTheme="majorHAnsi" w:eastAsiaTheme="majorEastAsia" w:hAnsiTheme="majorHAnsi" w:cstheme="majorBidi"/>
              <w:b/>
              <w:bCs/>
              <w:color w:val="17365D"/>
              <w:sz w:val="25"/>
              <w:szCs w:val="28"/>
              <w:lang w:val="es-N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B1F2D2A" wp14:editId="16EE4023">
                    <wp:simplePos x="0" y="0"/>
                    <wp:positionH relativeFrom="margin">
                      <wp:posOffset>691515</wp:posOffset>
                    </wp:positionH>
                    <wp:positionV relativeFrom="page">
                      <wp:posOffset>3105150</wp:posOffset>
                    </wp:positionV>
                    <wp:extent cx="5191125" cy="1809750"/>
                    <wp:effectExtent l="0" t="0" r="9525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1125" cy="1809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A771A3" w14:textId="40089F38" w:rsidR="00A130C3" w:rsidRPr="00A130C3" w:rsidRDefault="00A130C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  <w:lang w:val="es-NI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  <w:lang w:val="es-NI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A130C3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  <w:lang w:val="es-NI"/>
                                      </w:rPr>
                                      <w:t>NicaTrade</w:t>
                                    </w:r>
                                    <w:proofErr w:type="spellEnd"/>
                                    <w:r w:rsidRPr="00A130C3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  <w:lang w:val="es-NI"/>
                                      </w:rPr>
                                      <w:t xml:space="preserve"> International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  <w:lang w:val="es-NI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8BF49B7" w14:textId="43A07AEB" w:rsidR="00A130C3" w:rsidRPr="00A130C3" w:rsidRDefault="00A130C3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NI"/>
                                      </w:rPr>
                                    </w:pPr>
                                    <w:r w:rsidRPr="00A130C3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NI"/>
                                      </w:rPr>
                                      <w:t>operaciones d</w:t>
                                    </w: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NI"/>
                                      </w:rPr>
                                      <w:t>e importacion mexico-nicaragua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7BC09B" w14:textId="00199BCA" w:rsidR="00A130C3" w:rsidRDefault="00A130C3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NI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NI"/>
                                      </w:rPr>
                                      <w:t xml:space="preserve">INtegrantes: </w:t>
                                    </w:r>
                                  </w:p>
                                </w:sdtContent>
                              </w:sdt>
                              <w:p w14:paraId="1C19DD8A" w14:textId="7E65691A" w:rsidR="00A130C3" w:rsidRDefault="00A130C3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  <w:t>Ashley Nathalia Gonzalez largaespada.</w:t>
                                </w:r>
                              </w:p>
                              <w:p w14:paraId="66DB437F" w14:textId="6318B6D6" w:rsidR="00A130C3" w:rsidRDefault="00A130C3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  <w:t>andrea Marcela gadea gutierrez</w:t>
                                </w:r>
                              </w:p>
                              <w:p w14:paraId="58D83986" w14:textId="77777777" w:rsidR="00A130C3" w:rsidRPr="00A130C3" w:rsidRDefault="00A130C3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N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1F2D2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54.45pt;margin-top:244.5pt;width:408.75pt;height:142.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bCgXwIAAC4FAAAOAAAAZHJzL2Uyb0RvYy54bWysVN9v0zAQfkfif7D8TtMUbWxV06l0GkKq&#10;tmkb2rPr2G2E4zNnt0n56zk7STsGL0O8OBff7+++8+yqrQ3bK/QV2ILnozFnykooK7sp+Lenmw8X&#10;nPkgbCkMWFXwg/L8av7+3axxUzWBLZhSIaMg1k8bV/BtCG6aZV5uVS38CJyypNSAtQj0i5usRNFQ&#10;9Npkk/H4PGsAS4cglfd0e90p+TzF11rJcKe1V4GZglNtIZ2YznU8s/lMTDco3LaSfRniH6qoRWUp&#10;6THUtQiC7bD6I1RdSQQPOowk1BloXUmVeqBu8vGrbh63wqnUC4Hj3REm///Cytv9o7tHFtrP0NIA&#10;IyCN81NPl7GfVmMdv1QpIz1BeDjCptrAJF2e5Zd5PjnjTJIuvxhffjpLwGYnd4c+fFFQsygUHGku&#10;CS6xX/lAKcl0MInZLNxUxqTZGMuagp9/pJC/acjD2Hij0pT7MKfSkxQORkUbYx+UZlWZOogXiV9q&#10;aZDtBTFDSKlsSM2nuGQdrTQV8RbH3v5U1Vucuz6GzGDD0bmuLGDq/lXZ5fehZN3ZE5Av+o5iaNdt&#10;P9I1lAeaNEK3BN7Jm4qmsRI+3Ask1tNwaZPDHR3aAKEOvcTZFvDn3+6jPZGRtJw1tEUF9z92AhVn&#10;5qslmsaVGwQchPUg2F29BII/pzfCySSSAwYziBqhfqYFX8QspBJWUq6Ch0Fchm6X6YGQarFIRrRY&#10;ToSVfXQyho7TiNx6ap8Fup6Agbh7C8N+iekrHna20dPCYhdAV4mkEdAOxR5oWsrE3f4BiVv/8j9Z&#10;nZ65+S8AAAD//wMAUEsDBBQABgAIAAAAIQCAaH0f4AAAAAsBAAAPAAAAZHJzL2Rvd25yZXYueG1s&#10;TI/LTsMwEEX3SPyDNUjsqN0qapMQp0I8dkChLRLsnGRIIvyIbCcNf8+wguXVHN05t9jORrMJfeid&#10;lbBcCGBoa9f0tpVwPDxcpcBCVLZR2lmU8I0BtuX5WaHyxp3sK0772DIqsSFXEroYh5zzUHdoVFi4&#10;AS3dPp03KlL0LW+8OlG50XwlxJob1Vv60KkBbzusv/ajkaDfg3+sRPyY7tqn+LLj49v98lnKy4v5&#10;5hpYxDn+wfCrT+pQklPlRtsEpimLNCNUQpJmNIqIbLVOgFUSNptEAC8L/n9D+QMAAP//AwBQSwEC&#10;LQAUAAYACAAAACEAtoM4kv4AAADhAQAAEwAAAAAAAAAAAAAAAAAAAAAAW0NvbnRlbnRfVHlwZXNd&#10;LnhtbFBLAQItABQABgAIAAAAIQA4/SH/1gAAAJQBAAALAAAAAAAAAAAAAAAAAC8BAABfcmVscy8u&#10;cmVsc1BLAQItABQABgAIAAAAIQCw7bCgXwIAAC4FAAAOAAAAAAAAAAAAAAAAAC4CAABkcnMvZTJv&#10;RG9jLnhtbFBLAQItABQABgAIAAAAIQCAaH0f4AAAAAsBAAAPAAAAAAAAAAAAAAAAALkEAABkcnMv&#10;ZG93bnJldi54bWxQSwUGAAAAAAQABADzAAAAxgUAAAAA&#10;" filled="f" stroked="f" strokeweight=".5pt">
                    <v:textbox inset="0,0,0,0">
                      <w:txbxContent>
                        <w:p w14:paraId="3EA771A3" w14:textId="40089F38" w:rsidR="00A130C3" w:rsidRPr="00A130C3" w:rsidRDefault="00A130C3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  <w:lang w:val="es-NI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  <w:lang w:val="es-NI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A130C3">
                                <w:rPr>
                                  <w:color w:val="4F81BD" w:themeColor="accent1"/>
                                  <w:sz w:val="72"/>
                                  <w:szCs w:val="72"/>
                                  <w:lang w:val="es-NI"/>
                                </w:rPr>
                                <w:t>NicaTrade</w:t>
                              </w:r>
                              <w:proofErr w:type="spellEnd"/>
                              <w:r w:rsidRPr="00A130C3">
                                <w:rPr>
                                  <w:color w:val="4F81BD" w:themeColor="accent1"/>
                                  <w:sz w:val="72"/>
                                  <w:szCs w:val="72"/>
                                  <w:lang w:val="es-NI"/>
                                </w:rPr>
                                <w:t xml:space="preserve"> International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  <w:lang w:val="es-NI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8BF49B7" w14:textId="43A07AEB" w:rsidR="00A130C3" w:rsidRPr="00A130C3" w:rsidRDefault="00A130C3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130C3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NI"/>
                                </w:rPr>
                                <w:t>operaciones d</w:t>
                              </w: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NI"/>
                                </w:rPr>
                                <w:t>e importacion mexico-nicaragua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7BC09B" w14:textId="00199BCA" w:rsidR="00A130C3" w:rsidRDefault="00A130C3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NI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NI"/>
                                </w:rPr>
                                <w:t xml:space="preserve">INtegrantes: </w:t>
                              </w:r>
                            </w:p>
                          </w:sdtContent>
                        </w:sdt>
                        <w:p w14:paraId="1C19DD8A" w14:textId="7E65691A" w:rsidR="00A130C3" w:rsidRDefault="00A130C3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  <w:t>Ashley Nathalia Gonzalez largaespada.</w:t>
                          </w:r>
                        </w:p>
                        <w:p w14:paraId="66DB437F" w14:textId="6318B6D6" w:rsidR="00A130C3" w:rsidRDefault="00A130C3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  <w:t>andrea Marcela gadea gutierrez</w:t>
                          </w:r>
                        </w:p>
                        <w:p w14:paraId="58D83986" w14:textId="77777777" w:rsidR="00A130C3" w:rsidRPr="00A130C3" w:rsidRDefault="00A130C3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NI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1075E7" wp14:editId="088813B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3FB93E5" w14:textId="3F5C6C7D" w:rsidR="00A130C3" w:rsidRDefault="00A130C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E1075E7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3FB93E5" w14:textId="3F5C6C7D" w:rsidR="00A130C3" w:rsidRDefault="00A130C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NI"/>
            </w:rPr>
            <w:br w:type="page"/>
          </w:r>
        </w:p>
      </w:sdtContent>
    </w:sdt>
    <w:p w14:paraId="64A3D2E1" w14:textId="77777777" w:rsidR="00A130C3" w:rsidRPr="00A130C3" w:rsidRDefault="00A130C3" w:rsidP="00A130C3">
      <w:pPr>
        <w:rPr>
          <w:lang w:val="es-NI"/>
        </w:rPr>
      </w:pPr>
    </w:p>
    <w:p w14:paraId="5A254783" w14:textId="0C45FF52" w:rsidR="000A23DA" w:rsidRPr="00A130C3" w:rsidRDefault="00000000" w:rsidP="00A130C3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</w:pPr>
      <w:r w:rsidRPr="00A130C3"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  <w:t>Descripción de la operación</w:t>
      </w:r>
    </w:p>
    <w:p w14:paraId="1DA7E0A4" w14:textId="77777777" w:rsidR="00A130C3" w:rsidRDefault="00000000" w:rsidP="00A130C3">
      <w:pPr>
        <w:rPr>
          <w:rFonts w:ascii="Times New Roman" w:hAnsi="Times New Roman" w:cs="Times New Roman"/>
          <w:sz w:val="24"/>
          <w:szCs w:val="28"/>
          <w:lang w:val="es-NI"/>
        </w:rPr>
      </w:pPr>
      <w:proofErr w:type="spellStart"/>
      <w:r w:rsidRPr="00A130C3">
        <w:rPr>
          <w:rFonts w:ascii="Times New Roman" w:hAnsi="Times New Roman" w:cs="Times New Roman"/>
          <w:b/>
          <w:sz w:val="24"/>
          <w:szCs w:val="28"/>
          <w:lang w:val="es-NI"/>
        </w:rPr>
        <w:t>NicaTrade</w:t>
      </w:r>
      <w:proofErr w:type="spellEnd"/>
      <w:r w:rsidRPr="00A130C3">
        <w:rPr>
          <w:rFonts w:ascii="Times New Roman" w:hAnsi="Times New Roman" w:cs="Times New Roman"/>
          <w:b/>
          <w:sz w:val="24"/>
          <w:szCs w:val="28"/>
          <w:lang w:val="es-NI"/>
        </w:rPr>
        <w:t xml:space="preserve"> International </w:t>
      </w:r>
      <w:r w:rsidRPr="00A130C3">
        <w:rPr>
          <w:rFonts w:ascii="Times New Roman" w:hAnsi="Times New Roman" w:cs="Times New Roman"/>
          <w:sz w:val="24"/>
          <w:szCs w:val="28"/>
          <w:lang w:val="es-NI"/>
        </w:rPr>
        <w:t>analiza una operación de importación con destino a Nicaragua. La base contiene 50 líneas de productos y un importe total de US$40,359.00. El origen principal es México: 47 de las 50 líneas provienen de ese país y representan US$36,919.50 (91.5% del valor total). También aparecen tres registros con origen en Guatemala, Costa Rica y El Salvador, por lo que conviene verificar esos casos si la operación debe ser exclusivamente México → Nicaragua.</w:t>
      </w:r>
    </w:p>
    <w:p w14:paraId="0F6E2988" w14:textId="3229A133" w:rsidR="000A23DA" w:rsidRPr="00A130C3" w:rsidRDefault="00000000" w:rsidP="00A130C3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</w:pPr>
      <w:r w:rsidRPr="00A130C3"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  <w:t>Productos importados</w:t>
      </w:r>
    </w:p>
    <w:p w14:paraId="103BF7F0" w14:textId="77777777" w:rsidR="000A23DA" w:rsidRPr="00A130C3" w:rsidRDefault="00000000">
      <w:pPr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Los productos se distribuyen en siete categorías. La siguiente síntesis permite identificar la variedad y el peso económico de cada grupo:</w:t>
      </w:r>
    </w:p>
    <w:tbl>
      <w:tblPr>
        <w:tblStyle w:val="Tabladelista3"/>
        <w:tblW w:w="0" w:type="auto"/>
        <w:tblLook w:val="00A0" w:firstRow="1" w:lastRow="0" w:firstColumn="1" w:lastColumn="0" w:noHBand="0" w:noVBand="0"/>
      </w:tblPr>
      <w:tblGrid>
        <w:gridCol w:w="3456"/>
        <w:gridCol w:w="3456"/>
        <w:gridCol w:w="3456"/>
      </w:tblGrid>
      <w:tr w:rsidR="000A23DA" w:rsidRPr="00A130C3" w14:paraId="33BF5E9D" w14:textId="77777777" w:rsidTr="00A1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6" w:type="dxa"/>
          </w:tcPr>
          <w:p w14:paraId="67A36822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130C3">
              <w:rPr>
                <w:rFonts w:ascii="Times New Roman" w:hAnsi="Times New Roman" w:cs="Times New Roman"/>
                <w:color w:val="FFFFFF"/>
                <w:sz w:val="18"/>
              </w:rPr>
              <w:t>Categoría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02DED82A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color w:val="FFFFFF"/>
                <w:sz w:val="18"/>
              </w:rPr>
              <w:t>Productos</w:t>
            </w:r>
          </w:p>
        </w:tc>
        <w:tc>
          <w:tcPr>
            <w:tcW w:w="3456" w:type="dxa"/>
          </w:tcPr>
          <w:p w14:paraId="3A1787BE" w14:textId="77777777" w:rsidR="000A23DA" w:rsidRPr="00A130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color w:val="FFFFFF"/>
                <w:sz w:val="18"/>
              </w:rPr>
              <w:t>Importe (US$)</w:t>
            </w:r>
          </w:p>
        </w:tc>
      </w:tr>
      <w:tr w:rsidR="000A23DA" w:rsidRPr="00A130C3" w14:paraId="7740730F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F9D8EAB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Alimentos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6A770398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15</w:t>
            </w:r>
          </w:p>
        </w:tc>
        <w:tc>
          <w:tcPr>
            <w:tcW w:w="3456" w:type="dxa"/>
          </w:tcPr>
          <w:p w14:paraId="72D1D760" w14:textId="77777777" w:rsidR="000A23DA" w:rsidRPr="00A130C3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9,464.00</w:t>
            </w:r>
          </w:p>
        </w:tc>
      </w:tr>
      <w:tr w:rsidR="000A23DA" w:rsidRPr="00A130C3" w14:paraId="3B22E78C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E8B09F2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Bebidas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370980BA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456" w:type="dxa"/>
          </w:tcPr>
          <w:p w14:paraId="029C2422" w14:textId="77777777" w:rsidR="000A23DA" w:rsidRPr="00A130C3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2,661.75</w:t>
            </w:r>
          </w:p>
        </w:tc>
      </w:tr>
      <w:tr w:rsidR="000A23DA" w:rsidRPr="00A130C3" w14:paraId="1D82FA38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519AC5F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Limpieza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04F68012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456" w:type="dxa"/>
          </w:tcPr>
          <w:p w14:paraId="7F9BF7EB" w14:textId="77777777" w:rsidR="000A23DA" w:rsidRPr="00A130C3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3,438.50</w:t>
            </w:r>
          </w:p>
        </w:tc>
      </w:tr>
      <w:tr w:rsidR="000A23DA" w:rsidRPr="00A130C3" w14:paraId="73179D9F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4C5F5F5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Hogar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79799A02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456" w:type="dxa"/>
          </w:tcPr>
          <w:p w14:paraId="49162F0B" w14:textId="77777777" w:rsidR="000A23DA" w:rsidRPr="00A130C3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4,945.50</w:t>
            </w:r>
          </w:p>
        </w:tc>
      </w:tr>
      <w:tr w:rsidR="000A23DA" w:rsidRPr="00A130C3" w14:paraId="7F702231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C06DACA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Oficina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5E04654D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456" w:type="dxa"/>
          </w:tcPr>
          <w:p w14:paraId="69AF26CB" w14:textId="77777777" w:rsidR="000A23DA" w:rsidRPr="00A130C3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3,803.50</w:t>
            </w:r>
          </w:p>
        </w:tc>
      </w:tr>
      <w:tr w:rsidR="000A23DA" w:rsidRPr="00A130C3" w14:paraId="0B401D02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BDCB9F3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Tecnología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2DD65467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456" w:type="dxa"/>
          </w:tcPr>
          <w:p w14:paraId="1270C4F1" w14:textId="77777777" w:rsidR="000A23DA" w:rsidRPr="00A130C3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6,403.75</w:t>
            </w:r>
          </w:p>
        </w:tc>
      </w:tr>
      <w:tr w:rsidR="000A23DA" w:rsidRPr="00A130C3" w14:paraId="270B707E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5A585D5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Accesorios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2A0C0762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456" w:type="dxa"/>
          </w:tcPr>
          <w:p w14:paraId="2A840DA0" w14:textId="77777777" w:rsidR="000A23DA" w:rsidRPr="00A130C3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7"/>
              </w:rPr>
              <w:t>9,642.00</w:t>
            </w:r>
          </w:p>
        </w:tc>
      </w:tr>
    </w:tbl>
    <w:p w14:paraId="7CE7628B" w14:textId="77777777" w:rsidR="000A23DA" w:rsidRPr="00A130C3" w:rsidRDefault="00000000">
      <w:pPr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Productos de mayor importe: Mochilas (US$1,912.50), bolsos deportivos (US$1,680.00), audífonos (US$1,665.00), termos (US$1,592.50) y papel higiénico (US$1,250.00).</w:t>
      </w:r>
    </w:p>
    <w:p w14:paraId="7DD5E772" w14:textId="7A9F7371" w:rsidR="000A23DA" w:rsidRPr="00A130C3" w:rsidRDefault="00000000" w:rsidP="00A130C3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</w:pPr>
      <w:r w:rsidRPr="00A130C3"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  <w:t xml:space="preserve"> Resultados principales</w:t>
      </w:r>
    </w:p>
    <w:tbl>
      <w:tblPr>
        <w:tblStyle w:val="Tabladelista3"/>
        <w:tblW w:w="0" w:type="auto"/>
        <w:tblLook w:val="00A0" w:firstRow="1" w:lastRow="0" w:firstColumn="1" w:lastColumn="0" w:noHBand="0" w:noVBand="0"/>
      </w:tblPr>
      <w:tblGrid>
        <w:gridCol w:w="5184"/>
        <w:gridCol w:w="5184"/>
      </w:tblGrid>
      <w:tr w:rsidR="000A23DA" w:rsidRPr="00A130C3" w14:paraId="3F4E91E0" w14:textId="77777777" w:rsidTr="00A1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84" w:type="dxa"/>
          </w:tcPr>
          <w:p w14:paraId="121CF501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130C3">
              <w:rPr>
                <w:rFonts w:ascii="Times New Roman" w:hAnsi="Times New Roman" w:cs="Times New Roman"/>
                <w:color w:val="FFFFFF"/>
                <w:sz w:val="19"/>
              </w:rPr>
              <w:t>Indicador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7BEFF31D" w14:textId="77777777" w:rsidR="000A23DA" w:rsidRPr="00A130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color w:val="FFFFFF"/>
                <w:sz w:val="19"/>
              </w:rPr>
              <w:t>Resultado</w:t>
            </w:r>
          </w:p>
        </w:tc>
      </w:tr>
      <w:tr w:rsidR="000A23DA" w:rsidRPr="00A130C3" w14:paraId="7EAFE08F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43F1F68" w14:textId="77777777" w:rsidR="000A23DA" w:rsidRPr="00A130C3" w:rsidRDefault="00000000">
            <w:pPr>
              <w:rPr>
                <w:rFonts w:ascii="Times New Roman" w:hAnsi="Times New Roman" w:cs="Times New Roman"/>
                <w:lang w:val="es-NI"/>
              </w:rPr>
            </w:pPr>
            <w:r w:rsidRPr="00A130C3">
              <w:rPr>
                <w:rFonts w:ascii="Times New Roman" w:hAnsi="Times New Roman" w:cs="Times New Roman"/>
                <w:sz w:val="18"/>
                <w:lang w:val="es-NI"/>
              </w:rPr>
              <w:t>Importe total de la operación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44A4BB3D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US$40,359.00</w:t>
            </w:r>
          </w:p>
        </w:tc>
      </w:tr>
      <w:tr w:rsidR="000A23DA" w:rsidRPr="00A130C3" w14:paraId="7448DAF0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C46C024" w14:textId="77777777" w:rsidR="000A23DA" w:rsidRPr="00A130C3" w:rsidRDefault="00000000">
            <w:pPr>
              <w:rPr>
                <w:rFonts w:ascii="Times New Roman" w:hAnsi="Times New Roman" w:cs="Times New Roman"/>
                <w:lang w:val="es-NI"/>
              </w:rPr>
            </w:pPr>
            <w:r w:rsidRPr="00A130C3">
              <w:rPr>
                <w:rFonts w:ascii="Times New Roman" w:hAnsi="Times New Roman" w:cs="Times New Roman"/>
                <w:sz w:val="18"/>
                <w:lang w:val="es-NI"/>
              </w:rPr>
              <w:t>Importe de productos originarios de México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0145F807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US$36,919.50</w:t>
            </w:r>
          </w:p>
        </w:tc>
      </w:tr>
      <w:tr w:rsidR="000A23DA" w:rsidRPr="00A130C3" w14:paraId="4EDA1F8F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A042473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Precio unitario promedio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7BF70725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US$7.74</w:t>
            </w:r>
          </w:p>
        </w:tc>
      </w:tr>
      <w:tr w:rsidR="000A23DA" w:rsidRPr="00A130C3" w14:paraId="0D25B0BD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0F99A60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Productos registrados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22A41E28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50 líneas</w:t>
            </w:r>
          </w:p>
        </w:tc>
      </w:tr>
      <w:tr w:rsidR="000A23DA" w:rsidRPr="00A130C3" w14:paraId="18B026A1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9F9EBB8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Unidades totales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03D4E05E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6,675</w:t>
            </w:r>
          </w:p>
        </w:tc>
      </w:tr>
      <w:tr w:rsidR="000A23DA" w:rsidRPr="00A130C3" w14:paraId="3D16839D" w14:textId="77777777" w:rsidTr="00A13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8C6B5F8" w14:textId="77777777" w:rsidR="000A23DA" w:rsidRPr="00A130C3" w:rsidRDefault="00000000">
            <w:pPr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Producto con mayor importe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3A3FCFDF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Mochilas — US$1,912.50</w:t>
            </w:r>
          </w:p>
        </w:tc>
      </w:tr>
      <w:tr w:rsidR="000A23DA" w:rsidRPr="00A130C3" w14:paraId="1BBB12B2" w14:textId="77777777" w:rsidTr="00A1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3C40391" w14:textId="77777777" w:rsidR="000A23DA" w:rsidRPr="00A130C3" w:rsidRDefault="00000000">
            <w:pPr>
              <w:rPr>
                <w:rFonts w:ascii="Times New Roman" w:hAnsi="Times New Roman" w:cs="Times New Roman"/>
                <w:lang w:val="es-NI"/>
              </w:rPr>
            </w:pPr>
            <w:r w:rsidRPr="00A130C3">
              <w:rPr>
                <w:rFonts w:ascii="Times New Roman" w:hAnsi="Times New Roman" w:cs="Times New Roman"/>
                <w:sz w:val="18"/>
                <w:lang w:val="es-NI"/>
              </w:rPr>
              <w:t>Registros clasificados como “Importe alto”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84" w:type="dxa"/>
          </w:tcPr>
          <w:p w14:paraId="31C989E0" w14:textId="77777777" w:rsidR="000A23DA" w:rsidRPr="00A130C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A130C3">
              <w:rPr>
                <w:rFonts w:ascii="Times New Roman" w:hAnsi="Times New Roman" w:cs="Times New Roman"/>
                <w:sz w:val="18"/>
              </w:rPr>
              <w:t>11</w:t>
            </w:r>
          </w:p>
        </w:tc>
      </w:tr>
    </w:tbl>
    <w:p w14:paraId="72C8F29B" w14:textId="77777777" w:rsidR="000A23DA" w:rsidRPr="00D76611" w:rsidRDefault="00000000">
      <w:pPr>
        <w:pStyle w:val="Ttulo2"/>
        <w:rPr>
          <w:rFonts w:ascii="Times New Roman" w:eastAsiaTheme="minorEastAsia" w:hAnsi="Times New Roman" w:cs="Times New Roman"/>
          <w:color w:val="auto"/>
          <w:sz w:val="24"/>
          <w:szCs w:val="28"/>
          <w:lang w:val="es-NI"/>
        </w:rPr>
      </w:pPr>
      <w:r w:rsidRPr="00D76611">
        <w:rPr>
          <w:rFonts w:ascii="Times New Roman" w:eastAsiaTheme="minorEastAsia" w:hAnsi="Times New Roman" w:cs="Times New Roman"/>
          <w:color w:val="auto"/>
          <w:sz w:val="24"/>
          <w:szCs w:val="28"/>
          <w:lang w:val="es-NI"/>
        </w:rPr>
        <w:t>Hallazgos relevantes</w:t>
      </w:r>
    </w:p>
    <w:p w14:paraId="22100A23" w14:textId="58EF3498" w:rsidR="000A23DA" w:rsidRPr="00A130C3" w:rsidRDefault="00000000">
      <w:pPr>
        <w:pStyle w:val="Listaconvietas"/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Accesorios es la categoría con mayor importe acumulado (US$9,642.00), seguida de Alimentos (US$9,464.00).</w:t>
      </w:r>
    </w:p>
    <w:p w14:paraId="5C61B4DC" w14:textId="77777777" w:rsidR="000A23DA" w:rsidRPr="00A130C3" w:rsidRDefault="00000000">
      <w:pPr>
        <w:pStyle w:val="Listaconvietas"/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México concentra la operación: US$36,919.50 del total; los otros tres países suman US$3,439.50.</w:t>
      </w:r>
    </w:p>
    <w:p w14:paraId="2B643517" w14:textId="77777777" w:rsidR="000A23DA" w:rsidRPr="00A130C3" w:rsidRDefault="00000000">
      <w:pPr>
        <w:pStyle w:val="Listaconvietas"/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La concentración por producto es moderada: el artículo de mayor importe, Mochilas, representa aproximadamente 4.7% del valor total.</w:t>
      </w:r>
    </w:p>
    <w:p w14:paraId="3E556CAD" w14:textId="77777777" w:rsidR="000A23DA" w:rsidRDefault="00000000">
      <w:pPr>
        <w:pStyle w:val="Listaconvietas"/>
        <w:rPr>
          <w:rFonts w:ascii="Times New Roman" w:hAnsi="Times New Roman" w:cs="Times New Roman"/>
          <w:sz w:val="24"/>
          <w:szCs w:val="28"/>
          <w:lang w:val="es-NI"/>
        </w:rPr>
      </w:pPr>
      <w:r w:rsidRPr="00A130C3">
        <w:rPr>
          <w:rFonts w:ascii="Times New Roman" w:hAnsi="Times New Roman" w:cs="Times New Roman"/>
          <w:sz w:val="24"/>
          <w:szCs w:val="28"/>
          <w:lang w:val="es-NI"/>
        </w:rPr>
        <w:t>La base permite detectar inconsistencias de origen antes de preparar documentos aduaneros, costos, proveedores y condiciones comerciales.</w:t>
      </w:r>
    </w:p>
    <w:p w14:paraId="4768C8F3" w14:textId="77777777" w:rsidR="00D76611" w:rsidRDefault="00D76611" w:rsidP="00D7661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sz w:val="24"/>
          <w:szCs w:val="28"/>
          <w:lang w:val="es-NI"/>
        </w:rPr>
      </w:pPr>
    </w:p>
    <w:p w14:paraId="5A468522" w14:textId="77777777" w:rsidR="00D76611" w:rsidRPr="00A130C3" w:rsidRDefault="00D76611" w:rsidP="00D7661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sz w:val="24"/>
          <w:szCs w:val="28"/>
          <w:lang w:val="es-NI"/>
        </w:rPr>
      </w:pPr>
    </w:p>
    <w:p w14:paraId="6E3700F6" w14:textId="77777777" w:rsidR="000A23DA" w:rsidRPr="00D76611" w:rsidRDefault="00000000">
      <w:pPr>
        <w:pStyle w:val="Ttulo1"/>
        <w:rPr>
          <w:rFonts w:ascii="Times New Roman" w:hAnsi="Times New Roman" w:cs="Times New Roman"/>
          <w:color w:val="000000" w:themeColor="text1"/>
          <w:lang w:val="es-NI"/>
        </w:rPr>
      </w:pPr>
      <w:r w:rsidRPr="00D76611">
        <w:rPr>
          <w:rFonts w:ascii="Times New Roman" w:hAnsi="Times New Roman" w:cs="Times New Roman"/>
          <w:color w:val="000000" w:themeColor="text1"/>
          <w:sz w:val="28"/>
          <w:szCs w:val="32"/>
          <w:lang w:val="es-NI"/>
        </w:rPr>
        <w:lastRenderedPageBreak/>
        <w:t>4. Conclusión</w:t>
      </w:r>
    </w:p>
    <w:p w14:paraId="4F2CCE95" w14:textId="77777777" w:rsidR="000A23DA" w:rsidRPr="00A130C3" w:rsidRDefault="00000000">
      <w:pPr>
        <w:rPr>
          <w:rFonts w:ascii="Times New Roman" w:hAnsi="Times New Roman" w:cs="Times New Roman"/>
          <w:lang w:val="es-NI"/>
        </w:rPr>
      </w:pPr>
      <w:r w:rsidRPr="00D76611">
        <w:rPr>
          <w:rFonts w:ascii="Times New Roman" w:hAnsi="Times New Roman" w:cs="Times New Roman"/>
          <w:sz w:val="24"/>
          <w:szCs w:val="28"/>
          <w:lang w:val="es-NI"/>
        </w:rPr>
        <w:t>Organizar y analizar correctamente la información de una operación internacional es importante porque permite conocer con precisión qué se compra, cuánto se importa, cuánto cuesta y de dónde proviene cada producto. Esto facilita la planificación financiera y logística, ayuda a revisar la documentación y reduce errores antes de realizar la importación. En este caso, el análisis confirma que México es el origen predominante, identifica las categorías y productos de mayor valor y, además, revela tres registros de otros países que deberían validarse si el alcance definido es únicamente México → Nicaragua.</w:t>
      </w:r>
    </w:p>
    <w:p w14:paraId="04FE15A8" w14:textId="43E1AED9" w:rsidR="000A23DA" w:rsidRPr="00A130C3" w:rsidRDefault="000A23DA">
      <w:pPr>
        <w:rPr>
          <w:rFonts w:ascii="Times New Roman" w:hAnsi="Times New Roman" w:cs="Times New Roman"/>
          <w:lang w:val="es-NI"/>
        </w:rPr>
      </w:pPr>
    </w:p>
    <w:sectPr w:rsidR="000A23DA" w:rsidRPr="00A130C3" w:rsidSect="00A130C3">
      <w:headerReference w:type="default" r:id="rId9"/>
      <w:footerReference w:type="default" r:id="rId10"/>
      <w:pgSz w:w="12240" w:h="15840"/>
      <w:pgMar w:top="792" w:right="936" w:bottom="792" w:left="936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9A558" w14:textId="77777777" w:rsidR="006157C9" w:rsidRDefault="006157C9">
      <w:pPr>
        <w:spacing w:after="0" w:line="240" w:lineRule="auto"/>
      </w:pPr>
      <w:r>
        <w:separator/>
      </w:r>
    </w:p>
  </w:endnote>
  <w:endnote w:type="continuationSeparator" w:id="0">
    <w:p w14:paraId="72A851AE" w14:textId="77777777" w:rsidR="006157C9" w:rsidRDefault="00615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FDAE4" w14:textId="77777777" w:rsidR="000A23DA" w:rsidRDefault="00000000">
    <w:pPr>
      <w:pStyle w:val="Piedepgina"/>
      <w:jc w:val="center"/>
    </w:pPr>
    <w:r>
      <w:rPr>
        <w:color w:val="666666"/>
        <w:sz w:val="16"/>
      </w:rPr>
      <w:t xml:space="preserve">Universidad Americana • Negocios Internacionales  |  Página </w:t>
    </w:r>
    <w:r>
      <w:fldChar w:fldCharType="begin"/>
    </w:r>
    <w:r>
      <w:instrText>PAGE</w:instrText>
    </w:r>
    <w:r>
      <w:fldChar w:fldCharType="separate"/>
    </w:r>
    <w:r w:rsidR="00A130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F57A4" w14:textId="77777777" w:rsidR="006157C9" w:rsidRDefault="006157C9">
      <w:pPr>
        <w:spacing w:after="0" w:line="240" w:lineRule="auto"/>
      </w:pPr>
      <w:r>
        <w:separator/>
      </w:r>
    </w:p>
  </w:footnote>
  <w:footnote w:type="continuationSeparator" w:id="0">
    <w:p w14:paraId="0FCDBC48" w14:textId="77777777" w:rsidR="006157C9" w:rsidRDefault="00615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9B135" w14:textId="77777777" w:rsidR="000A23DA" w:rsidRPr="00A130C3" w:rsidRDefault="00000000">
    <w:pPr>
      <w:pStyle w:val="Encabezado"/>
      <w:jc w:val="right"/>
      <w:rPr>
        <w:lang w:val="es-NI"/>
      </w:rPr>
    </w:pPr>
    <w:r w:rsidRPr="00A130C3">
      <w:rPr>
        <w:color w:val="666666"/>
        <w:sz w:val="16"/>
        <w:lang w:val="es-NI"/>
      </w:rPr>
      <w:t>NicaTrade International  |  Informe Ejecutivo de Importación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B34C98"/>
    <w:multiLevelType w:val="hybridMultilevel"/>
    <w:tmpl w:val="4FB2D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665430">
    <w:abstractNumId w:val="8"/>
  </w:num>
  <w:num w:numId="2" w16cid:durableId="123931002">
    <w:abstractNumId w:val="6"/>
  </w:num>
  <w:num w:numId="3" w16cid:durableId="1449007368">
    <w:abstractNumId w:val="5"/>
  </w:num>
  <w:num w:numId="4" w16cid:durableId="529028307">
    <w:abstractNumId w:val="4"/>
  </w:num>
  <w:num w:numId="5" w16cid:durableId="1008480081">
    <w:abstractNumId w:val="7"/>
  </w:num>
  <w:num w:numId="6" w16cid:durableId="1912736343">
    <w:abstractNumId w:val="3"/>
  </w:num>
  <w:num w:numId="7" w16cid:durableId="1852528157">
    <w:abstractNumId w:val="2"/>
  </w:num>
  <w:num w:numId="8" w16cid:durableId="86704567">
    <w:abstractNumId w:val="1"/>
  </w:num>
  <w:num w:numId="9" w16cid:durableId="208881960">
    <w:abstractNumId w:val="0"/>
  </w:num>
  <w:num w:numId="10" w16cid:durableId="1928612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DA"/>
    <w:rsid w:val="0015074B"/>
    <w:rsid w:val="0029639D"/>
    <w:rsid w:val="00326F90"/>
    <w:rsid w:val="00417752"/>
    <w:rsid w:val="006157C9"/>
    <w:rsid w:val="00A130C3"/>
    <w:rsid w:val="00AA1D8D"/>
    <w:rsid w:val="00B47730"/>
    <w:rsid w:val="00CB0664"/>
    <w:rsid w:val="00D76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F4CB89"/>
  <w14:defaultImageDpi w14:val="300"/>
  <w15:docId w15:val="{0F251B24-922A-487E-A176-55E1CC4C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7365D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F75B5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A130C3"/>
  </w:style>
  <w:style w:type="table" w:styleId="Tabladecuadrcula4">
    <w:name w:val="Grid Table 4"/>
    <w:basedOn w:val="Tablanormal"/>
    <w:uiPriority w:val="49"/>
    <w:rsid w:val="00A130C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">
    <w:name w:val="List Table 3"/>
    <w:basedOn w:val="Tablanormal"/>
    <w:uiPriority w:val="48"/>
    <w:rsid w:val="00A130C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NicaTrade International</dc:title>
  <dc:subject>operaciones de importacion mexico-nicaragua</dc:subject>
  <dc:creator>INtegrantes:</dc:creator>
  <cp:keywords/>
  <dc:description>generated by python-docx</dc:description>
  <cp:lastModifiedBy>Ash gonz</cp:lastModifiedBy>
  <cp:revision>2</cp:revision>
  <dcterms:created xsi:type="dcterms:W3CDTF">2013-12-23T23:15:00Z</dcterms:created>
  <dcterms:modified xsi:type="dcterms:W3CDTF">2026-09-17T14:07:00Z</dcterms:modified>
  <cp:category/>
</cp:coreProperties>
</file>