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Individual Final Report</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Ashley Gyapomah</w:t>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project focused on developing a deep learning model capable of recognizing American Sign Language (ASL) alphabet gestures using computer vision. The goal of this system was to improve accessibility by bridging communication between the Deaf and Hard of Hearing community and non-signers through real-time gesture recognition.</w:t>
      </w:r>
    </w:p>
    <w:p w:rsidR="00000000" w:rsidDel="00000000" w:rsidP="00000000" w:rsidRDefault="00000000" w:rsidRPr="00000000" w14:paraId="0000000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used for this project was the ASL Alphabet dataset from Kaggle, comprising over 87,000 labeled images across 29 classes (A–Z plus additional symbols). While this dataset was large and suitable for deep learning, it was primarily collected in controlled environments, which introduced limitations when transitioning to real-world applications.</w:t>
      </w:r>
    </w:p>
    <w:p w:rsidR="00000000" w:rsidDel="00000000" w:rsidP="00000000" w:rsidRDefault="00000000" w:rsidRPr="00000000" w14:paraId="0000000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partner and I worked collaboratively on the overall project design; however, we independently implemented our own preprocessing pipelines and trained separate models using MobileNetV2. My contributions focused on </w:t>
      </w:r>
      <w:r w:rsidDel="00000000" w:rsidR="00000000" w:rsidRPr="00000000">
        <w:rPr>
          <w:rFonts w:ascii="Times New Roman" w:cs="Times New Roman" w:eastAsia="Times New Roman" w:hAnsi="Times New Roman"/>
          <w:sz w:val="24"/>
          <w:szCs w:val="24"/>
          <w:rtl w:val="0"/>
        </w:rPr>
        <w:t xml:space="preserve">data preprocessing, model development using transfer learning, fine-tuning strategies, and performance evaluation.</w:t>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 Distribution</w:t>
      </w:r>
    </w:p>
    <w:p w:rsidR="00000000" w:rsidDel="00000000" w:rsidP="00000000" w:rsidRDefault="00000000" w:rsidRPr="00000000" w14:paraId="0000000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start of the project, we conducted research on ASL recognition systems and deep learning architectures suitable for image classification tasks. We collectively selected MobileNetV2 due to its efficiency and suitability for real-time applications.</w:t>
      </w:r>
    </w:p>
    <w:p w:rsidR="00000000" w:rsidDel="00000000" w:rsidP="00000000" w:rsidRDefault="00000000" w:rsidRPr="00000000" w14:paraId="0000000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project direction and dataset selection were shared responsibilities, we divided the implementation phase. Each of us independently:</w:t>
      </w:r>
    </w:p>
    <w:p w:rsidR="00000000" w:rsidDel="00000000" w:rsidP="00000000" w:rsidRDefault="00000000" w:rsidRPr="00000000" w14:paraId="0000000C">
      <w:pPr>
        <w:numPr>
          <w:ilvl w:val="0"/>
          <w:numId w:val="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preprocessing pipelines</w:t>
      </w:r>
    </w:p>
    <w:p w:rsidR="00000000" w:rsidDel="00000000" w:rsidP="00000000" w:rsidRDefault="00000000" w:rsidRPr="00000000" w14:paraId="0000000D">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 and trained our own MobileNetV2 models</w:t>
      </w:r>
    </w:p>
    <w:p w:rsidR="00000000" w:rsidDel="00000000" w:rsidP="00000000" w:rsidRDefault="00000000" w:rsidRPr="00000000" w14:paraId="0000000E">
      <w:pPr>
        <w:numPr>
          <w:ilvl w:val="0"/>
          <w:numId w:val="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Evaluated model performance</w:t>
      </w:r>
    </w:p>
    <w:p w:rsidR="00000000" w:rsidDel="00000000" w:rsidP="00000000" w:rsidRDefault="00000000" w:rsidRPr="00000000" w14:paraId="0000000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work specifically focused on improving model generalization through </w:t>
      </w:r>
      <w:r w:rsidDel="00000000" w:rsidR="00000000" w:rsidRPr="00000000">
        <w:rPr>
          <w:rFonts w:ascii="Times New Roman" w:cs="Times New Roman" w:eastAsia="Times New Roman" w:hAnsi="Times New Roman"/>
          <w:sz w:val="24"/>
          <w:szCs w:val="24"/>
          <w:rtl w:val="0"/>
        </w:rPr>
        <w:t xml:space="preserve">data augmentation, fine-tuning techniques, and diagnostic evaluation methods</w:t>
      </w:r>
    </w:p>
    <w:p w:rsidR="00000000" w:rsidDel="00000000" w:rsidP="00000000" w:rsidRDefault="00000000" w:rsidRPr="00000000" w14:paraId="00000010">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Description of Individual Work</w:t>
      </w:r>
    </w:p>
    <w:p w:rsidR="00000000" w:rsidDel="00000000" w:rsidP="00000000" w:rsidRDefault="00000000" w:rsidRPr="00000000" w14:paraId="00000011">
      <w:pPr>
        <w:numPr>
          <w:ilvl w:val="1"/>
          <w:numId w:val="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Pre-Processing</w:t>
        <w:tab/>
        <w:tab/>
      </w:r>
    </w:p>
    <w:p w:rsidR="00000000" w:rsidDel="00000000" w:rsidP="00000000" w:rsidRDefault="00000000" w:rsidRPr="00000000" w14:paraId="00000012">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focus of my work was addressing the dataset's limitations in representing real-world conditions. The original dataset contained highly standardized images, which caused the model to struggle when tested in a live webcam environment</w:t>
      </w:r>
    </w:p>
    <w:p w:rsidR="00000000" w:rsidDel="00000000" w:rsidP="00000000" w:rsidRDefault="00000000" w:rsidRPr="00000000" w14:paraId="00000013">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this, I implemented a preprocessing pipeline using real-time data augmentation techniques through ImageDataGenerator. These included:</w:t>
      </w:r>
    </w:p>
    <w:p w:rsidR="00000000" w:rsidDel="00000000" w:rsidP="00000000" w:rsidRDefault="00000000" w:rsidRPr="00000000" w14:paraId="00000015">
      <w:pPr>
        <w:numPr>
          <w:ilvl w:val="0"/>
          <w:numId w:val="2"/>
        </w:numPr>
        <w:spacing w:after="0" w:afterAutospacing="0" w:before="24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rotation (±15°)</w:t>
      </w:r>
    </w:p>
    <w:p w:rsidR="00000000" w:rsidDel="00000000" w:rsidP="00000000" w:rsidRDefault="00000000" w:rsidRPr="00000000" w14:paraId="00000016">
      <w:pPr>
        <w:numPr>
          <w:ilvl w:val="0"/>
          <w:numId w:val="2"/>
        </w:numPr>
        <w:spacing w:after="0" w:afterAutospacing="0" w:before="0" w:before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Width and height shifts</w:t>
      </w:r>
    </w:p>
    <w:p w:rsidR="00000000" w:rsidDel="00000000" w:rsidP="00000000" w:rsidRDefault="00000000" w:rsidRPr="00000000" w14:paraId="00000017">
      <w:pPr>
        <w:numPr>
          <w:ilvl w:val="0"/>
          <w:numId w:val="2"/>
        </w:numPr>
        <w:spacing w:after="240" w:before="0" w:before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Brightness adjustments (0.9–1.1 range)</w:t>
      </w:r>
    </w:p>
    <w:p w:rsidR="00000000" w:rsidDel="00000000" w:rsidP="00000000" w:rsidRDefault="00000000" w:rsidRPr="00000000" w14:paraId="00000018">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I normalized pixel values using:</w:t>
      </w:r>
    </w:p>
    <w:p w:rsidR="00000000" w:rsidDel="00000000" w:rsidP="00000000" w:rsidRDefault="00000000" w:rsidRPr="00000000" w14:paraId="00000019">
      <w:pPr>
        <w:spacing w:after="240" w:before="240" w:line="360" w:lineRule="auto"/>
        <w:ind w:left="720"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4"/>
          <w:szCs w:val="24"/>
          <w:rtl w:val="0"/>
        </w:rPr>
        <w:tab/>
        <w:tab/>
      </w:r>
      <m:oMath>
        <m:sSup>
          <m:sSupPr>
            <m:ctrlPr>
              <w:rPr>
                <w:rFonts w:ascii="Times New Roman" w:cs="Times New Roman" w:eastAsia="Times New Roman" w:hAnsi="Times New Roman"/>
                <w:sz w:val="32"/>
                <w:szCs w:val="32"/>
              </w:rPr>
            </m:ctrlPr>
          </m:sSupPr>
          <m:e>
            <m:r>
              <w:rPr>
                <w:rFonts w:ascii="Times New Roman" w:cs="Times New Roman" w:eastAsia="Times New Roman" w:hAnsi="Times New Roman"/>
                <w:sz w:val="32"/>
                <w:szCs w:val="32"/>
              </w:rPr>
              <m:t xml:space="preserve">x</m:t>
            </m:r>
          </m:e>
          <m:sup>
            <m:r>
              <w:rPr>
                <w:rFonts w:ascii="Times New Roman" w:cs="Times New Roman" w:eastAsia="Times New Roman" w:hAnsi="Times New Roman"/>
                <w:sz w:val="32"/>
                <w:szCs w:val="32"/>
              </w:rPr>
              <m:t xml:space="preserve">1</m:t>
            </m:r>
          </m:sup>
        </m:sSup>
        <m:r>
          <w:rPr>
            <w:rFonts w:ascii="Times New Roman" w:cs="Times New Roman" w:eastAsia="Times New Roman" w:hAnsi="Times New Roman"/>
            <w:sz w:val="32"/>
            <w:szCs w:val="32"/>
          </w:rPr>
          <m:t xml:space="preserve">= </m:t>
        </m:r>
        <m:f>
          <m:fPr>
            <m:ctrlPr>
              <w:rPr>
                <w:rFonts w:ascii="Times New Roman" w:cs="Times New Roman" w:eastAsia="Times New Roman" w:hAnsi="Times New Roman"/>
                <w:sz w:val="32"/>
                <w:szCs w:val="32"/>
              </w:rPr>
            </m:ctrlPr>
          </m:fPr>
          <m:num>
            <m:r>
              <w:rPr>
                <w:rFonts w:ascii="Times New Roman" w:cs="Times New Roman" w:eastAsia="Times New Roman" w:hAnsi="Times New Roman"/>
                <w:sz w:val="32"/>
                <w:szCs w:val="32"/>
              </w:rPr>
              <m:t xml:space="preserve">x</m:t>
            </m:r>
          </m:num>
          <m:den>
            <m:r>
              <w:rPr>
                <w:rFonts w:ascii="Times New Roman" w:cs="Times New Roman" w:eastAsia="Times New Roman" w:hAnsi="Times New Roman"/>
                <w:sz w:val="32"/>
                <w:szCs w:val="32"/>
              </w:rPr>
              <m:t xml:space="preserve">255</m:t>
            </m:r>
          </m:den>
        </m:f>
      </m:oMath>
      <w:r w:rsidDel="00000000" w:rsidR="00000000" w:rsidRPr="00000000">
        <w:rPr>
          <w:rFonts w:ascii="Times New Roman" w:cs="Times New Roman" w:eastAsia="Times New Roman" w:hAnsi="Times New Roman"/>
          <w:sz w:val="32"/>
          <w:szCs w:val="32"/>
          <w:rtl w:val="0"/>
        </w:rPr>
        <w:t xml:space="preserve">​</w:t>
      </w:r>
    </w:p>
    <w:p w:rsidR="00000000" w:rsidDel="00000000" w:rsidP="00000000" w:rsidRDefault="00000000" w:rsidRPr="00000000" w14:paraId="0000001A">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ensured that all inputs were scaled to the [0,1] range, improving numerical stability during training.</w:t>
      </w:r>
    </w:p>
    <w:p w:rsidR="00000000" w:rsidDel="00000000" w:rsidP="00000000" w:rsidRDefault="00000000" w:rsidRPr="00000000" w14:paraId="0000001B">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preprocessing strategy forced the model to focus on hand shape and structure, rather than memorizing fixed pixel patterns, significantly improving its ability to generalize to new inputs.</w:t>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numPr>
          <w:ilvl w:val="1"/>
          <w:numId w:val="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Model Architecture</w:t>
      </w:r>
    </w:p>
    <w:p w:rsidR="00000000" w:rsidDel="00000000" w:rsidP="00000000" w:rsidRDefault="00000000" w:rsidRPr="00000000" w14:paraId="0000001E">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my model, I implemented a transfer learning approach using the MobileNetV2 architecture. This model was selected for its lightweight design and real-time optimization, making it ideal for deployment in a Streamlit-based interface.</w:t>
      </w:r>
    </w:p>
    <w:p w:rsidR="00000000" w:rsidDel="00000000" w:rsidP="00000000" w:rsidRDefault="00000000" w:rsidRPr="00000000" w14:paraId="0000001F">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training from scratch, I used a pre-trained MobileNetV2 backbone and added a custom classification head consisting of:</w:t>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numPr>
          <w:ilvl w:val="0"/>
          <w:numId w:val="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pooling layer</w:t>
      </w:r>
    </w:p>
    <w:p w:rsidR="00000000" w:rsidDel="00000000" w:rsidP="00000000" w:rsidRDefault="00000000" w:rsidRPr="00000000" w14:paraId="00000023">
      <w:pPr>
        <w:numPr>
          <w:ilvl w:val="0"/>
          <w:numId w:val="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Dropout layer (0.3) to reduce overfitting</w:t>
      </w:r>
    </w:p>
    <w:p w:rsidR="00000000" w:rsidDel="00000000" w:rsidP="00000000" w:rsidRDefault="00000000" w:rsidRPr="00000000" w14:paraId="00000024">
      <w:pPr>
        <w:numPr>
          <w:ilvl w:val="0"/>
          <w:numId w:val="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Dense layer with Softmax activation for 29-class classification</w:t>
      </w:r>
    </w:p>
    <w:p w:rsidR="00000000" w:rsidDel="00000000" w:rsidP="00000000" w:rsidRDefault="00000000" w:rsidRPr="00000000" w14:paraId="00000025">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allowed the model to leverage pre-learned visual features such as edges and textures while adapting to the ASL classification task.</w:t>
      </w:r>
    </w:p>
    <w:p w:rsidR="00000000" w:rsidDel="00000000" w:rsidP="00000000" w:rsidRDefault="00000000" w:rsidRPr="00000000" w14:paraId="00000026">
      <w:pPr>
        <w:numPr>
          <w:ilvl w:val="1"/>
          <w:numId w:val="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Training and Fine-Tuning</w:t>
      </w:r>
    </w:p>
    <w:p w:rsidR="00000000" w:rsidDel="00000000" w:rsidP="00000000" w:rsidRDefault="00000000" w:rsidRPr="00000000" w14:paraId="00000027">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was conducted in two stages:</w:t>
      </w:r>
    </w:p>
    <w:p w:rsidR="00000000" w:rsidDel="00000000" w:rsidP="00000000" w:rsidRDefault="00000000" w:rsidRPr="00000000" w14:paraId="00000028">
      <w:pPr>
        <w:spacing w:after="240" w:before="240" w:line="36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Initial Training:</w:t>
      </w:r>
    </w:p>
    <w:p w:rsidR="00000000" w:rsidDel="00000000" w:rsidP="00000000" w:rsidRDefault="00000000" w:rsidRPr="00000000" w14:paraId="00000029">
      <w:pPr>
        <w:numPr>
          <w:ilvl w:val="0"/>
          <w:numId w:val="1"/>
        </w:numPr>
        <w:spacing w:after="0" w:afterAutospacing="0" w:before="24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the top layers of the model were trained</w:t>
      </w:r>
    </w:p>
    <w:p w:rsidR="00000000" w:rsidDel="00000000" w:rsidP="00000000" w:rsidRDefault="00000000" w:rsidRPr="00000000" w14:paraId="0000002A">
      <w:pPr>
        <w:numPr>
          <w:ilvl w:val="0"/>
          <w:numId w:val="1"/>
        </w:numPr>
        <w:spacing w:after="240" w:before="0" w:before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Pre-trained weights remained frozen</w:t>
      </w:r>
    </w:p>
    <w:p w:rsidR="00000000" w:rsidDel="00000000" w:rsidP="00000000" w:rsidRDefault="00000000" w:rsidRPr="00000000" w14:paraId="0000002B">
      <w:pPr>
        <w:spacing w:after="240" w:before="240" w:line="36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Fine-Tuning Phase:</w:t>
      </w:r>
    </w:p>
    <w:p w:rsidR="00000000" w:rsidDel="00000000" w:rsidP="00000000" w:rsidRDefault="00000000" w:rsidRPr="00000000" w14:paraId="0000002C">
      <w:pPr>
        <w:numPr>
          <w:ilvl w:val="0"/>
          <w:numId w:val="3"/>
        </w:numPr>
        <w:spacing w:after="0" w:afterAutospacing="0" w:before="240" w:line="360" w:lineRule="auto"/>
        <w:ind w:left="1440" w:hanging="360"/>
      </w:pPr>
      <w:r w:rsidDel="00000000" w:rsidR="00000000" w:rsidRPr="00000000">
        <w:rPr>
          <w:rFonts w:ascii="Times New Roman" w:cs="Times New Roman" w:eastAsia="Times New Roman" w:hAnsi="Times New Roman"/>
          <w:sz w:val="24"/>
          <w:szCs w:val="24"/>
          <w:rtl w:val="0"/>
        </w:rPr>
        <w:t xml:space="preserve">The first 100 layers of the model were frozen</w:t>
      </w:r>
    </w:p>
    <w:p w:rsidR="00000000" w:rsidDel="00000000" w:rsidP="00000000" w:rsidRDefault="00000000" w:rsidRPr="00000000" w14:paraId="0000002D">
      <w:pPr>
        <w:numPr>
          <w:ilvl w:val="0"/>
          <w:numId w:val="3"/>
        </w:numPr>
        <w:spacing w:after="0" w:afterAutospacing="0" w:before="0" w:beforeAutospacing="0" w:line="360" w:lineRule="auto"/>
        <w:ind w:left="1440" w:hanging="360"/>
      </w:pPr>
      <w:r w:rsidDel="00000000" w:rsidR="00000000" w:rsidRPr="00000000">
        <w:rPr>
          <w:rFonts w:ascii="Times New Roman" w:cs="Times New Roman" w:eastAsia="Times New Roman" w:hAnsi="Times New Roman"/>
          <w:sz w:val="24"/>
          <w:szCs w:val="24"/>
          <w:rtl w:val="0"/>
        </w:rPr>
        <w:t xml:space="preserve">Deeper layers were unfrozen to specialize in ASL recognition</w:t>
      </w:r>
    </w:p>
    <w:p w:rsidR="00000000" w:rsidDel="00000000" w:rsidP="00000000" w:rsidRDefault="00000000" w:rsidRPr="00000000" w14:paraId="0000002E">
      <w:pPr>
        <w:numPr>
          <w:ilvl w:val="0"/>
          <w:numId w:val="3"/>
        </w:numPr>
        <w:spacing w:after="240" w:before="0" w:beforeAutospacing="0" w:line="360" w:lineRule="auto"/>
        <w:ind w:left="1440" w:hanging="360"/>
      </w:pPr>
      <w:r w:rsidDel="00000000" w:rsidR="00000000" w:rsidRPr="00000000">
        <w:rPr>
          <w:rFonts w:ascii="Times New Roman" w:cs="Times New Roman" w:eastAsia="Times New Roman" w:hAnsi="Times New Roman"/>
          <w:sz w:val="24"/>
          <w:szCs w:val="24"/>
          <w:rtl w:val="0"/>
        </w:rPr>
        <w:t xml:space="preserve">A low learning rate was applied:</w:t>
      </w:r>
    </w:p>
    <w:p w:rsidR="00000000" w:rsidDel="00000000" w:rsidP="00000000" w:rsidRDefault="00000000" w:rsidRPr="00000000" w14:paraId="0000002F">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m:oMath>
        <m:r>
          <m:t>η</m:t>
        </m:r>
        <m:r>
          <w:rPr>
            <w:rFonts w:ascii="Times New Roman" w:cs="Times New Roman" w:eastAsia="Times New Roman" w:hAnsi="Times New Roman"/>
            <w:sz w:val="24"/>
            <w:szCs w:val="24"/>
          </w:rPr>
          <m:t xml:space="preserve"> = 1 x 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-5</m:t>
            </m:r>
          </m:sup>
        </m:sSup>
      </m:oMath>
      <w:r w:rsidDel="00000000" w:rsidR="00000000" w:rsidRPr="00000000">
        <w:rPr>
          <w:rtl w:val="0"/>
        </w:rPr>
      </w:r>
    </w:p>
    <w:p w:rsidR="00000000" w:rsidDel="00000000" w:rsidP="00000000" w:rsidRDefault="00000000" w:rsidRPr="00000000" w14:paraId="00000030">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strategy prevented catastrophic forgetting and allowed the model to gradually adapt its learned features to the ASL dataset.</w:t>
      </w:r>
    </w:p>
    <w:p w:rsidR="00000000" w:rsidDel="00000000" w:rsidP="00000000" w:rsidRDefault="00000000" w:rsidRPr="00000000" w14:paraId="00000031">
      <w:pPr>
        <w:numPr>
          <w:ilvl w:val="1"/>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Challenges and Problem Solving</w:t>
      </w:r>
    </w:p>
    <w:p w:rsidR="00000000" w:rsidDel="00000000" w:rsidP="00000000" w:rsidRDefault="00000000" w:rsidRPr="00000000" w14:paraId="00000032">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significant challenges encountered was the gap between training performance and real-world performance. While the model achieved high accuracy on the dataset, it struggled during live testing due to variations in lighting, hand positioning, and background. To address this issue, we incorporated an </w:t>
      </w:r>
      <w:r w:rsidDel="00000000" w:rsidR="00000000" w:rsidRPr="00000000">
        <w:rPr>
          <w:rFonts w:ascii="Times New Roman" w:cs="Times New Roman" w:eastAsia="Times New Roman" w:hAnsi="Times New Roman"/>
          <w:sz w:val="24"/>
          <w:szCs w:val="24"/>
          <w:rtl w:val="0"/>
        </w:rPr>
        <w:t xml:space="preserve">additional dataset</w:t>
      </w:r>
      <w:r w:rsidDel="00000000" w:rsidR="00000000" w:rsidRPr="00000000">
        <w:rPr>
          <w:rFonts w:ascii="Times New Roman" w:cs="Times New Roman" w:eastAsia="Times New Roman" w:hAnsi="Times New Roman"/>
          <w:sz w:val="24"/>
          <w:szCs w:val="24"/>
          <w:rtl w:val="0"/>
        </w:rPr>
        <w:t xml:space="preserve"> to increase variability and improve generalization. This expanded dataset exposed the model to a wider range of conditions, making it more robust in real-world scenarios. Another challenge was ensuring the model did not lose its pre-trained knowledge during fine-tuning. This was addressed through selective layer freezing and the use of a very low learning rate.</w:t>
      </w:r>
    </w:p>
    <w:p w:rsidR="00000000" w:rsidDel="00000000" w:rsidP="00000000" w:rsidRDefault="00000000" w:rsidRPr="00000000" w14:paraId="00000033">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Hyperparameters</w:t>
      </w:r>
    </w:p>
    <w:p w:rsidR="00000000" w:rsidDel="00000000" w:rsidP="00000000" w:rsidRDefault="00000000" w:rsidRPr="00000000" w14:paraId="00000034">
      <w:pPr>
        <w:numPr>
          <w:ilvl w:val="1"/>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Batch Size: 128</w:t>
      </w:r>
    </w:p>
    <w:p w:rsidR="00000000" w:rsidDel="00000000" w:rsidP="00000000" w:rsidRDefault="00000000" w:rsidRPr="00000000" w14:paraId="00000035">
      <w:pPr>
        <w:numPr>
          <w:ilvl w:val="1"/>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rate: 1e-4 ; 1e-5 (fine-tuning)</w:t>
      </w:r>
    </w:p>
    <w:p w:rsidR="00000000" w:rsidDel="00000000" w:rsidP="00000000" w:rsidRDefault="00000000" w:rsidRPr="00000000" w14:paraId="00000036">
      <w:pPr>
        <w:numPr>
          <w:ilvl w:val="1"/>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Dropout: 0.3</w:t>
      </w:r>
    </w:p>
    <w:p w:rsidR="00000000" w:rsidDel="00000000" w:rsidP="00000000" w:rsidRDefault="00000000" w:rsidRPr="00000000" w14:paraId="00000037">
      <w:pPr>
        <w:numPr>
          <w:ilvl w:val="1"/>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Optimizer: Adam</w:t>
      </w:r>
    </w:p>
    <w:p w:rsidR="00000000" w:rsidDel="00000000" w:rsidP="00000000" w:rsidRDefault="00000000" w:rsidRPr="00000000" w14:paraId="00000038">
      <w:pPr>
        <w:numPr>
          <w:ilvl w:val="1"/>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Epochs: 15</w:t>
      </w:r>
    </w:p>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p>
    <w:p w:rsidR="00000000" w:rsidDel="00000000" w:rsidP="00000000" w:rsidRDefault="00000000" w:rsidRPr="00000000" w14:paraId="0000003B">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achieved strong performance during training and validation; however, further analysis revealed important insights beyond overall accuracy. A confusion matrix was used to identify commonly misclassified letters, particularly those with similar hand shapes such as ‘M’, ‘N’, and ‘T’. This analysis showed that while the model performed well on distinct gestures, it struggled with subtle variations. Additionally, evaluation metrics such as Precision, Recall, and F1-Score were used to ensure balanced performance across all classes. These metrics demonstrated that the model was not simply biased toward easier classifications but was learning meaningful patterns across the dataset. The addition of the second dataset improved robustness and reduced overfitting, leading to better performance in real-world testing scenarios.</w:t>
      </w:r>
    </w:p>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Summary/Conclusion</w:t>
      </w:r>
    </w:p>
    <w:p w:rsidR="00000000" w:rsidDel="00000000" w:rsidP="00000000" w:rsidRDefault="00000000" w:rsidRPr="00000000" w14:paraId="0000003E">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provided valuable insight into the full machine learning pipeline, from preprocessing and model training to evaluation and deployment. One of the most important takeaways was that </w:t>
      </w:r>
      <w:r w:rsidDel="00000000" w:rsidR="00000000" w:rsidRPr="00000000">
        <w:rPr>
          <w:rFonts w:ascii="Times New Roman" w:cs="Times New Roman" w:eastAsia="Times New Roman" w:hAnsi="Times New Roman"/>
          <w:sz w:val="24"/>
          <w:szCs w:val="24"/>
          <w:rtl w:val="0"/>
        </w:rPr>
        <w:t xml:space="preserve">high accuracy does not guarantee real-world success. </w:t>
      </w:r>
      <w:r w:rsidDel="00000000" w:rsidR="00000000" w:rsidRPr="00000000">
        <w:rPr>
          <w:rFonts w:ascii="Times New Roman" w:cs="Times New Roman" w:eastAsia="Times New Roman" w:hAnsi="Times New Roman"/>
          <w:sz w:val="24"/>
          <w:szCs w:val="24"/>
          <w:rtl w:val="0"/>
        </w:rPr>
        <w:t xml:space="preserve">Through experimentation, I learned that data diversity and preprocessing are critical for building models that generalize effectively. The use of transfer learning and fine-tuning allowed for efficient model development, while diagnostic evaluation methods provided a deeper understanding of model performance.</w:t>
      </w:r>
    </w:p>
    <w:p w:rsidR="00000000" w:rsidDel="00000000" w:rsidP="00000000" w:rsidRDefault="00000000" w:rsidRPr="00000000" w14:paraId="0000003F">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Approximate</w:t>
      </w:r>
      <w:r w:rsidDel="00000000" w:rsidR="00000000" w:rsidRPr="00000000">
        <w:rPr>
          <w:rFonts w:ascii="Times New Roman" w:cs="Times New Roman" w:eastAsia="Times New Roman" w:hAnsi="Times New Roman"/>
          <w:sz w:val="24"/>
          <w:szCs w:val="24"/>
          <w:rtl w:val="0"/>
        </w:rPr>
        <w:t xml:space="preserve">ly 90% of the code was independently developed, with about 10% sourced from external references and AI-based tools for debugging and refinement.</w:t>
      </w:r>
      <w:r w:rsidDel="00000000" w:rsidR="00000000" w:rsidRPr="00000000">
        <w:rPr>
          <w:rFonts w:ascii="Times New Roman" w:cs="Times New Roman" w:eastAsia="Times New Roman" w:hAnsi="Times New Roman"/>
          <w:sz w:val="24"/>
          <w:szCs w:val="24"/>
          <w:rtl w:val="0"/>
        </w:rPr>
        <w:t xml:space="preserve"> These tools were used to improve efficiency, but all major design decisions and implementations were my own.</w:t>
      </w:r>
    </w:p>
    <w:p w:rsidR="00000000" w:rsidDel="00000000" w:rsidP="00000000" w:rsidRDefault="00000000" w:rsidRPr="00000000" w14:paraId="00000040">
      <w:pPr>
        <w:pStyle w:val="Heading3"/>
        <w:keepNext w:val="0"/>
        <w:keepLines w:val="0"/>
        <w:spacing w:before="280" w:line="360" w:lineRule="auto"/>
        <w:ind w:left="0" w:firstLine="0"/>
        <w:rPr>
          <w:rFonts w:ascii="Times New Roman" w:cs="Times New Roman" w:eastAsia="Times New Roman" w:hAnsi="Times New Roman"/>
          <w:b w:val="1"/>
          <w:bCs w:val="1"/>
          <w:color w:val="000000"/>
          <w:sz w:val="26"/>
          <w:szCs w:val="26"/>
        </w:rPr>
      </w:pPr>
      <w:bookmarkStart w:colFirst="0" w:colLast="0" w:name="_grnniuxswo3k" w:id="0"/>
      <w:bookmarkEnd w:id="0"/>
      <w:r w:rsidDel="00000000" w:rsidR="00000000" w:rsidRPr="00000000">
        <w:rPr>
          <w:rFonts w:ascii="Times New Roman" w:cs="Times New Roman" w:eastAsia="Times New Roman" w:hAnsi="Times New Roman"/>
          <w:b w:val="1"/>
          <w:bCs w:val="1"/>
          <w:color w:val="000000"/>
          <w:sz w:val="26"/>
          <w:szCs w:val="26"/>
          <w:rtl w:val="0"/>
        </w:rPr>
        <w:t xml:space="preserve">Future Improvements</w:t>
      </w:r>
    </w:p>
    <w:p w:rsidR="00000000" w:rsidDel="00000000" w:rsidP="00000000" w:rsidRDefault="00000000" w:rsidRPr="00000000" w14:paraId="00000041">
      <w:pPr>
        <w:pStyle w:val="Heading3"/>
        <w:keepNext w:val="0"/>
        <w:keepLines w:val="0"/>
        <w:numPr>
          <w:ilvl w:val="0"/>
          <w:numId w:val="5"/>
        </w:numPr>
        <w:spacing w:after="0" w:afterAutospacing="0" w:before="280" w:line="360" w:lineRule="auto"/>
        <w:ind w:left="720" w:hanging="360"/>
        <w:rPr>
          <w:rFonts w:ascii="Times New Roman" w:cs="Times New Roman" w:eastAsia="Times New Roman" w:hAnsi="Times New Roman"/>
          <w:sz w:val="24"/>
          <w:szCs w:val="24"/>
          <w:u w:val="none"/>
        </w:rPr>
      </w:pPr>
      <w:bookmarkStart w:colFirst="0" w:colLast="0" w:name="_gfyxutsy8zfm" w:id="1"/>
      <w:bookmarkEnd w:id="1"/>
      <w:r w:rsidDel="00000000" w:rsidR="00000000" w:rsidRPr="00000000">
        <w:rPr>
          <w:rFonts w:ascii="Times New Roman" w:cs="Times New Roman" w:eastAsia="Times New Roman" w:hAnsi="Times New Roman"/>
          <w:sz w:val="24"/>
          <w:szCs w:val="24"/>
          <w:rtl w:val="0"/>
        </w:rPr>
        <w:t xml:space="preserve">Incorporating more diverse and larger datasets</w:t>
      </w:r>
    </w:p>
    <w:p w:rsidR="00000000" w:rsidDel="00000000" w:rsidP="00000000" w:rsidRDefault="00000000" w:rsidRPr="00000000" w14:paraId="00000042">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Improving performance on visually similar ASL signs</w:t>
      </w:r>
    </w:p>
    <w:p w:rsidR="00000000" w:rsidDel="00000000" w:rsidP="00000000" w:rsidRDefault="00000000" w:rsidRPr="00000000" w14:paraId="00000043">
      <w:pPr>
        <w:numPr>
          <w:ilvl w:val="0"/>
          <w:numId w:val="5"/>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Exploring real-time video sequence modeling instead of static image classification</w:t>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Percentage (%)</w:t>
      </w:r>
    </w:p>
    <w:p w:rsidR="00000000" w:rsidDel="00000000" w:rsidP="00000000" w:rsidRDefault="00000000" w:rsidRPr="00000000" w14:paraId="00000046">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Approximately 10% of the code was sourced from external references and modified as needed, while the remaining 90% was independently developed.</w:t>
      </w:r>
    </w:p>
    <w:p w:rsidR="00000000" w:rsidDel="00000000" w:rsidP="00000000" w:rsidRDefault="00000000" w:rsidRPr="00000000" w14:paraId="00000047">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58">
      <w:pPr>
        <w:spacing w:line="360" w:lineRule="auto"/>
        <w:ind w:left="720" w:firstLine="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National Center for Biotechnology Information. (2024). </w:t>
      </w:r>
      <w:r w:rsidDel="00000000" w:rsidR="00000000" w:rsidRPr="00000000">
        <w:rPr>
          <w:rFonts w:ascii="Times New Roman" w:cs="Times New Roman" w:eastAsia="Times New Roman" w:hAnsi="Times New Roman"/>
          <w:i w:val="1"/>
          <w:iCs w:val="1"/>
          <w:sz w:val="24"/>
          <w:szCs w:val="24"/>
          <w:rtl w:val="0"/>
        </w:rPr>
        <w:t xml:space="preserve">Deep learning technology to recognize American Sign Language alphabet</w:t>
      </w:r>
      <w:r w:rsidDel="00000000" w:rsidR="00000000" w:rsidRPr="00000000">
        <w:rPr>
          <w:rFonts w:ascii="Times New Roman" w:cs="Times New Roman" w:eastAsia="Times New Roman" w:hAnsi="Times New Roman"/>
          <w:sz w:val="24"/>
          <w:szCs w:val="24"/>
          <w:rtl w:val="0"/>
        </w:rPr>
        <w:t xml:space="preserve">.</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https://pmc.ncbi.nlm.nih.gov/articles/PMC12173717/</w:t>
        </w:r>
      </w:hyperlink>
      <w:r w:rsidDel="00000000" w:rsidR="00000000" w:rsidRPr="00000000">
        <w:rPr>
          <w:rtl w:val="0"/>
        </w:rPr>
      </w:r>
    </w:p>
    <w:p w:rsidR="00000000" w:rsidDel="00000000" w:rsidP="00000000" w:rsidRDefault="00000000" w:rsidRPr="00000000" w14:paraId="00000059">
      <w:pPr>
        <w:spacing w:line="360" w:lineRule="auto"/>
        <w:ind w:left="720" w:firstLine="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Keras. (n.d.). </w:t>
      </w:r>
      <w:r w:rsidDel="00000000" w:rsidR="00000000" w:rsidRPr="00000000">
        <w:rPr>
          <w:rFonts w:ascii="Times New Roman" w:cs="Times New Roman" w:eastAsia="Times New Roman" w:hAnsi="Times New Roman"/>
          <w:i w:val="1"/>
          <w:iCs w:val="1"/>
          <w:sz w:val="24"/>
          <w:szCs w:val="24"/>
          <w:rtl w:val="0"/>
        </w:rPr>
        <w:t xml:space="preserve">MobileNetV2 and MobileNet: Keras applications</w:t>
      </w:r>
      <w:r w:rsidDel="00000000" w:rsidR="00000000" w:rsidRPr="00000000">
        <w:rPr>
          <w:rFonts w:ascii="Times New Roman" w:cs="Times New Roman" w:eastAsia="Times New Roman" w:hAnsi="Times New Roman"/>
          <w:sz w:val="24"/>
          <w:szCs w:val="24"/>
          <w:rtl w:val="0"/>
        </w:rPr>
        <w:t xml:space="preserve">. Retrieved April 27, 2026, from</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https://keras.io/api/applications/mobilenet/</w:t>
        </w:r>
      </w:hyperlink>
      <w:r w:rsidDel="00000000" w:rsidR="00000000" w:rsidRPr="00000000">
        <w:rPr>
          <w:rtl w:val="0"/>
        </w:rPr>
      </w:r>
    </w:p>
    <w:p w:rsidR="00000000" w:rsidDel="00000000" w:rsidP="00000000" w:rsidRDefault="00000000" w:rsidRPr="00000000" w14:paraId="0000005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acknowledge that ChatGPT was used to condense and summarize work </w:t>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keras.io/api/applications/mobilenet/" TargetMode="External"/><Relationship Id="rId5" Type="http://schemas.openxmlformats.org/officeDocument/2006/relationships/styles" Target="styles.xml"/><Relationship Id="rId6" Type="http://schemas.openxmlformats.org/officeDocument/2006/relationships/hyperlink" Target="https://pmc.ncbi.nlm.nih.gov/articles/PMC12173717/" TargetMode="External"/><Relationship Id="rId7" Type="http://schemas.openxmlformats.org/officeDocument/2006/relationships/hyperlink" Target="https://pmc.ncbi.nlm.nih.gov/articles/PMC12173717/" TargetMode="External"/><Relationship Id="rId8" Type="http://schemas.openxmlformats.org/officeDocument/2006/relationships/hyperlink" Target="https://keras.io/api/applications/mobile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