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B2446F" w14:textId="59C8CE06" w:rsidR="007F20C4" w:rsidRPr="007F20C4" w:rsidRDefault="007F20C4" w:rsidP="007F20C4">
      <w:pPr>
        <w:rPr>
          <w:rFonts w:ascii="Cambria" w:hAnsi="Cambria"/>
        </w:rPr>
      </w:pPr>
      <w:r w:rsidRPr="007F20C4">
        <w:rPr>
          <w:rFonts w:ascii="Cambria" w:hAnsi="Cambria"/>
        </w:rPr>
        <w:t>Data 22700</w:t>
      </w:r>
    </w:p>
    <w:p w14:paraId="07949B58" w14:textId="07F216EF" w:rsidR="007F20C4" w:rsidRPr="007F20C4" w:rsidRDefault="007F20C4" w:rsidP="007F20C4">
      <w:pPr>
        <w:rPr>
          <w:rFonts w:ascii="Cambria" w:hAnsi="Cambria"/>
        </w:rPr>
      </w:pPr>
      <w:r w:rsidRPr="007F20C4">
        <w:rPr>
          <w:rFonts w:ascii="Cambria" w:hAnsi="Cambria"/>
        </w:rPr>
        <w:t>Data Visualization and Communication</w:t>
      </w:r>
    </w:p>
    <w:p w14:paraId="6D668E96" w14:textId="01BF6C7C" w:rsidR="007F20C4" w:rsidRPr="007F20C4" w:rsidRDefault="007F20C4" w:rsidP="007F20C4">
      <w:pPr>
        <w:rPr>
          <w:rFonts w:ascii="Cambria" w:hAnsi="Cambria"/>
        </w:rPr>
      </w:pPr>
      <w:r w:rsidRPr="007F20C4">
        <w:rPr>
          <w:rFonts w:ascii="Cambria" w:hAnsi="Cambria"/>
        </w:rPr>
        <w:t>Trimble</w:t>
      </w:r>
    </w:p>
    <w:p w14:paraId="27B17AC9" w14:textId="31D7E7CB" w:rsidR="007F20C4" w:rsidRPr="007F20C4" w:rsidRDefault="007F20C4" w:rsidP="007F20C4">
      <w:pPr>
        <w:rPr>
          <w:rFonts w:ascii="Cambria" w:hAnsi="Cambria"/>
        </w:rPr>
      </w:pPr>
      <w:r w:rsidRPr="007F20C4">
        <w:rPr>
          <w:rFonts w:ascii="Cambria" w:hAnsi="Cambria"/>
        </w:rPr>
        <w:t>Ashley Hitchings</w:t>
      </w:r>
    </w:p>
    <w:p w14:paraId="1E89DB06" w14:textId="3FF1A457" w:rsidR="007F20C4" w:rsidRPr="007F20C4" w:rsidRDefault="007F20C4" w:rsidP="007F20C4">
      <w:pPr>
        <w:jc w:val="center"/>
        <w:rPr>
          <w:rFonts w:ascii="Cambria" w:hAnsi="Cambria"/>
          <w:b/>
          <w:bCs/>
        </w:rPr>
      </w:pPr>
      <w:r w:rsidRPr="007F20C4">
        <w:rPr>
          <w:rFonts w:ascii="Cambria" w:hAnsi="Cambria"/>
          <w:b/>
          <w:bCs/>
        </w:rPr>
        <w:t>Homework 1: Population Histograms</w:t>
      </w:r>
    </w:p>
    <w:p w14:paraId="2BC17527" w14:textId="77777777" w:rsidR="000D1E2A" w:rsidRPr="007F20C4" w:rsidRDefault="000D1E2A" w:rsidP="007F20C4">
      <w:pPr>
        <w:rPr>
          <w:rFonts w:ascii="Cambria" w:hAnsi="Cambria"/>
        </w:rPr>
      </w:pPr>
    </w:p>
    <w:p w14:paraId="4056DA8C" w14:textId="00ACAC3F" w:rsidR="008C6ACD" w:rsidRDefault="007F20C4" w:rsidP="000D1E2A">
      <w:pPr>
        <w:rPr>
          <w:rFonts w:ascii="Cambria" w:hAnsi="Cambria"/>
          <w:i/>
          <w:iCs/>
        </w:rPr>
      </w:pPr>
      <w:r w:rsidRPr="007F20C4">
        <w:rPr>
          <w:rFonts w:ascii="Cambria" w:hAnsi="Cambria"/>
          <w:i/>
          <w:iCs/>
        </w:rPr>
        <w:t>Question:</w:t>
      </w:r>
      <w:r>
        <w:rPr>
          <w:rFonts w:ascii="Cambria" w:hAnsi="Cambria"/>
        </w:rPr>
        <w:t xml:space="preserve"> </w:t>
      </w:r>
      <w:r w:rsidR="008C6ACD">
        <w:rPr>
          <w:rFonts w:ascii="Cambria" w:hAnsi="Cambria"/>
          <w:i/>
          <w:iCs/>
        </w:rPr>
        <w:t>T</w:t>
      </w:r>
      <w:r w:rsidR="0003231C">
        <w:rPr>
          <w:rFonts w:ascii="Cambria" w:hAnsi="Cambria"/>
          <w:i/>
          <w:iCs/>
        </w:rPr>
        <w:t>o what extent are concerns about an aging American population founded</w:t>
      </w:r>
      <w:r w:rsidR="008C6ACD">
        <w:rPr>
          <w:rFonts w:ascii="Cambria" w:hAnsi="Cambria"/>
          <w:i/>
          <w:iCs/>
        </w:rPr>
        <w:t xml:space="preserve"> and how have age distributions in the U.S. population changed over the past century across sexes?</w:t>
      </w:r>
    </w:p>
    <w:p w14:paraId="7B5894E5" w14:textId="77777777" w:rsidR="008710D6" w:rsidRDefault="008710D6" w:rsidP="000D1E2A">
      <w:pPr>
        <w:rPr>
          <w:rFonts w:ascii="Cambria" w:hAnsi="Cambria"/>
          <w:i/>
          <w:iCs/>
        </w:rPr>
      </w:pPr>
    </w:p>
    <w:p w14:paraId="414A4A7E" w14:textId="2632F049" w:rsidR="007F20C4" w:rsidRPr="007F20C4" w:rsidRDefault="008710D6" w:rsidP="000D1E2A">
      <w:pPr>
        <w:rPr>
          <w:rFonts w:ascii="Cambria" w:hAnsi="Cambria"/>
        </w:rPr>
      </w:pPr>
      <w:r w:rsidRPr="007F20C4">
        <w:rPr>
          <w:rFonts w:ascii="Cambria" w:hAnsi="Cambria"/>
          <w:noProof/>
        </w:rPr>
        <w:drawing>
          <wp:anchor distT="0" distB="0" distL="114300" distR="114300" simplePos="0" relativeHeight="251660288" behindDoc="0" locked="0" layoutInCell="1" allowOverlap="1" wp14:anchorId="0A870BAF" wp14:editId="37B89F90">
            <wp:simplePos x="0" y="0"/>
            <wp:positionH relativeFrom="column">
              <wp:posOffset>433705</wp:posOffset>
            </wp:positionH>
            <wp:positionV relativeFrom="paragraph">
              <wp:posOffset>107364</wp:posOffset>
            </wp:positionV>
            <wp:extent cx="5077460" cy="2689225"/>
            <wp:effectExtent l="0" t="0" r="2540" b="3175"/>
            <wp:wrapThrough wrapText="bothSides">
              <wp:wrapPolygon edited="0">
                <wp:start x="0" y="0"/>
                <wp:lineTo x="0" y="21523"/>
                <wp:lineTo x="21557" y="21523"/>
                <wp:lineTo x="21557" y="0"/>
                <wp:lineTo x="0" y="0"/>
              </wp:wrapPolygon>
            </wp:wrapThrough>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077460" cy="26892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7A8A99A" w14:textId="3B895F7B" w:rsidR="00A73A6F" w:rsidRPr="000D1E2A" w:rsidRDefault="00A73A6F" w:rsidP="00A73A6F">
      <w:pPr>
        <w:jc w:val="center"/>
        <w:rPr>
          <w:rFonts w:ascii="Cambria" w:hAnsi="Cambria"/>
        </w:rPr>
      </w:pPr>
    </w:p>
    <w:p w14:paraId="315040EA" w14:textId="6D5BC693" w:rsidR="000D1E2A" w:rsidRPr="007F20C4" w:rsidRDefault="000D1E2A" w:rsidP="00A73A6F">
      <w:pPr>
        <w:jc w:val="center"/>
        <w:rPr>
          <w:rFonts w:ascii="Cambria" w:hAnsi="Cambria"/>
        </w:rPr>
      </w:pPr>
    </w:p>
    <w:p w14:paraId="4098EB17" w14:textId="31983D10" w:rsidR="000D1E2A" w:rsidRPr="007F20C4" w:rsidRDefault="008710D6" w:rsidP="000D1E2A">
      <w:pPr>
        <w:rPr>
          <w:rFonts w:ascii="Cambria" w:hAnsi="Cambria"/>
        </w:rPr>
      </w:pPr>
      <w:r w:rsidRPr="007F20C4">
        <w:rPr>
          <w:rFonts w:ascii="Cambria" w:hAnsi="Cambria"/>
          <w:noProof/>
        </w:rPr>
        <w:drawing>
          <wp:anchor distT="0" distB="0" distL="114300" distR="114300" simplePos="0" relativeHeight="251659264" behindDoc="1" locked="0" layoutInCell="1" allowOverlap="1" wp14:anchorId="52E4DF1D" wp14:editId="7C93643B">
            <wp:simplePos x="0" y="0"/>
            <wp:positionH relativeFrom="column">
              <wp:posOffset>433705</wp:posOffset>
            </wp:positionH>
            <wp:positionV relativeFrom="paragraph">
              <wp:posOffset>2254787</wp:posOffset>
            </wp:positionV>
            <wp:extent cx="5077460" cy="2689225"/>
            <wp:effectExtent l="0" t="0" r="2540" b="3175"/>
            <wp:wrapThrough wrapText="bothSides">
              <wp:wrapPolygon edited="0">
                <wp:start x="0" y="0"/>
                <wp:lineTo x="0" y="21523"/>
                <wp:lineTo x="21557" y="21523"/>
                <wp:lineTo x="21557" y="0"/>
                <wp:lineTo x="0" y="0"/>
              </wp:wrapPolygon>
            </wp:wrapThrough>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77460" cy="26892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B052711" w14:textId="77777777" w:rsidR="008710D6" w:rsidRDefault="008710D6" w:rsidP="000D1E2A">
      <w:pPr>
        <w:rPr>
          <w:rFonts w:ascii="Cambria" w:hAnsi="Cambria"/>
          <w:i/>
          <w:iCs/>
        </w:rPr>
      </w:pPr>
    </w:p>
    <w:p w14:paraId="442D7451" w14:textId="77777777" w:rsidR="008710D6" w:rsidRDefault="008710D6" w:rsidP="000D1E2A">
      <w:pPr>
        <w:rPr>
          <w:rFonts w:ascii="Cambria" w:hAnsi="Cambria"/>
          <w:i/>
          <w:iCs/>
        </w:rPr>
      </w:pPr>
    </w:p>
    <w:p w14:paraId="4D62E47A" w14:textId="77777777" w:rsidR="008710D6" w:rsidRDefault="008710D6" w:rsidP="000D1E2A">
      <w:pPr>
        <w:rPr>
          <w:rFonts w:ascii="Cambria" w:hAnsi="Cambria"/>
          <w:i/>
          <w:iCs/>
        </w:rPr>
      </w:pPr>
    </w:p>
    <w:p w14:paraId="735C2C1A" w14:textId="77777777" w:rsidR="008710D6" w:rsidRDefault="008710D6" w:rsidP="000D1E2A">
      <w:pPr>
        <w:rPr>
          <w:rFonts w:ascii="Cambria" w:hAnsi="Cambria"/>
          <w:i/>
          <w:iCs/>
        </w:rPr>
      </w:pPr>
    </w:p>
    <w:p w14:paraId="637B0D92" w14:textId="77777777" w:rsidR="008710D6" w:rsidRDefault="008710D6" w:rsidP="000D1E2A">
      <w:pPr>
        <w:rPr>
          <w:rFonts w:ascii="Cambria" w:hAnsi="Cambria"/>
          <w:i/>
          <w:iCs/>
        </w:rPr>
      </w:pPr>
    </w:p>
    <w:p w14:paraId="489DCDE1" w14:textId="77777777" w:rsidR="008710D6" w:rsidRDefault="008710D6" w:rsidP="000D1E2A">
      <w:pPr>
        <w:rPr>
          <w:rFonts w:ascii="Cambria" w:hAnsi="Cambria"/>
          <w:i/>
          <w:iCs/>
        </w:rPr>
      </w:pPr>
    </w:p>
    <w:p w14:paraId="5D960423" w14:textId="77777777" w:rsidR="008710D6" w:rsidRDefault="008710D6" w:rsidP="000D1E2A">
      <w:pPr>
        <w:rPr>
          <w:rFonts w:ascii="Cambria" w:hAnsi="Cambria"/>
          <w:i/>
          <w:iCs/>
        </w:rPr>
      </w:pPr>
    </w:p>
    <w:p w14:paraId="575B3CC2" w14:textId="77777777" w:rsidR="008710D6" w:rsidRDefault="008710D6" w:rsidP="000D1E2A">
      <w:pPr>
        <w:rPr>
          <w:rFonts w:ascii="Cambria" w:hAnsi="Cambria"/>
          <w:i/>
          <w:iCs/>
        </w:rPr>
      </w:pPr>
    </w:p>
    <w:p w14:paraId="698BBE9C" w14:textId="77777777" w:rsidR="008710D6" w:rsidRDefault="008710D6" w:rsidP="000D1E2A">
      <w:pPr>
        <w:rPr>
          <w:rFonts w:ascii="Cambria" w:hAnsi="Cambria"/>
          <w:i/>
          <w:iCs/>
        </w:rPr>
      </w:pPr>
    </w:p>
    <w:p w14:paraId="296433E5" w14:textId="77777777" w:rsidR="008710D6" w:rsidRDefault="008710D6" w:rsidP="000D1E2A">
      <w:pPr>
        <w:rPr>
          <w:rFonts w:ascii="Cambria" w:hAnsi="Cambria"/>
          <w:i/>
          <w:iCs/>
        </w:rPr>
      </w:pPr>
    </w:p>
    <w:p w14:paraId="7E2B5983" w14:textId="77777777" w:rsidR="008710D6" w:rsidRDefault="008710D6" w:rsidP="000D1E2A">
      <w:pPr>
        <w:rPr>
          <w:rFonts w:ascii="Cambria" w:hAnsi="Cambria"/>
          <w:i/>
          <w:iCs/>
        </w:rPr>
      </w:pPr>
    </w:p>
    <w:p w14:paraId="43A9F283" w14:textId="77777777" w:rsidR="008710D6" w:rsidRDefault="008710D6" w:rsidP="000D1E2A">
      <w:pPr>
        <w:rPr>
          <w:rFonts w:ascii="Cambria" w:hAnsi="Cambria"/>
          <w:i/>
          <w:iCs/>
        </w:rPr>
      </w:pPr>
    </w:p>
    <w:p w14:paraId="6FF14B5C" w14:textId="77777777" w:rsidR="008710D6" w:rsidRDefault="008710D6" w:rsidP="000D1E2A">
      <w:pPr>
        <w:rPr>
          <w:rFonts w:ascii="Cambria" w:hAnsi="Cambria"/>
          <w:i/>
          <w:iCs/>
        </w:rPr>
      </w:pPr>
    </w:p>
    <w:p w14:paraId="6B6ED51C" w14:textId="77777777" w:rsidR="008710D6" w:rsidRDefault="008710D6" w:rsidP="000D1E2A">
      <w:pPr>
        <w:rPr>
          <w:rFonts w:ascii="Cambria" w:hAnsi="Cambria"/>
          <w:i/>
          <w:iCs/>
        </w:rPr>
      </w:pPr>
    </w:p>
    <w:p w14:paraId="122168D6" w14:textId="77777777" w:rsidR="008710D6" w:rsidRDefault="008710D6" w:rsidP="000D1E2A">
      <w:pPr>
        <w:rPr>
          <w:rFonts w:ascii="Cambria" w:hAnsi="Cambria"/>
          <w:i/>
          <w:iCs/>
        </w:rPr>
      </w:pPr>
    </w:p>
    <w:p w14:paraId="1CB0997E" w14:textId="77777777" w:rsidR="008710D6" w:rsidRDefault="008710D6" w:rsidP="000D1E2A">
      <w:pPr>
        <w:rPr>
          <w:rFonts w:ascii="Cambria" w:hAnsi="Cambria"/>
          <w:i/>
          <w:iCs/>
        </w:rPr>
      </w:pPr>
    </w:p>
    <w:p w14:paraId="38415D45" w14:textId="77777777" w:rsidR="008710D6" w:rsidRDefault="008710D6" w:rsidP="000D1E2A">
      <w:pPr>
        <w:rPr>
          <w:rFonts w:ascii="Cambria" w:hAnsi="Cambria"/>
          <w:i/>
          <w:iCs/>
        </w:rPr>
      </w:pPr>
    </w:p>
    <w:p w14:paraId="341BA66E" w14:textId="77777777" w:rsidR="008710D6" w:rsidRDefault="008710D6" w:rsidP="000D1E2A">
      <w:pPr>
        <w:rPr>
          <w:rFonts w:ascii="Cambria" w:hAnsi="Cambria"/>
          <w:i/>
          <w:iCs/>
        </w:rPr>
      </w:pPr>
    </w:p>
    <w:p w14:paraId="7845543A" w14:textId="77777777" w:rsidR="008710D6" w:rsidRDefault="008710D6" w:rsidP="000D1E2A">
      <w:pPr>
        <w:rPr>
          <w:rFonts w:ascii="Cambria" w:hAnsi="Cambria"/>
          <w:i/>
          <w:iCs/>
        </w:rPr>
      </w:pPr>
    </w:p>
    <w:p w14:paraId="705BD6A9" w14:textId="77777777" w:rsidR="008710D6" w:rsidRDefault="008710D6" w:rsidP="000D1E2A">
      <w:pPr>
        <w:rPr>
          <w:rFonts w:ascii="Cambria" w:hAnsi="Cambria"/>
          <w:i/>
          <w:iCs/>
        </w:rPr>
      </w:pPr>
    </w:p>
    <w:p w14:paraId="5333BDAD" w14:textId="77777777" w:rsidR="008710D6" w:rsidRDefault="008710D6" w:rsidP="000D1E2A">
      <w:pPr>
        <w:rPr>
          <w:rFonts w:ascii="Cambria" w:hAnsi="Cambria"/>
          <w:i/>
          <w:iCs/>
        </w:rPr>
      </w:pPr>
    </w:p>
    <w:p w14:paraId="4464921E" w14:textId="77777777" w:rsidR="008710D6" w:rsidRDefault="008710D6" w:rsidP="000D1E2A">
      <w:pPr>
        <w:rPr>
          <w:rFonts w:ascii="Cambria" w:hAnsi="Cambria"/>
          <w:i/>
          <w:iCs/>
        </w:rPr>
      </w:pPr>
    </w:p>
    <w:p w14:paraId="6221CE09" w14:textId="77777777" w:rsidR="008710D6" w:rsidRDefault="008710D6" w:rsidP="000D1E2A">
      <w:pPr>
        <w:rPr>
          <w:rFonts w:ascii="Cambria" w:hAnsi="Cambria"/>
          <w:i/>
          <w:iCs/>
        </w:rPr>
      </w:pPr>
    </w:p>
    <w:p w14:paraId="3FF8F6FF" w14:textId="77777777" w:rsidR="008710D6" w:rsidRDefault="008710D6" w:rsidP="000D1E2A">
      <w:pPr>
        <w:rPr>
          <w:rFonts w:ascii="Cambria" w:hAnsi="Cambria"/>
          <w:i/>
          <w:iCs/>
        </w:rPr>
      </w:pPr>
    </w:p>
    <w:p w14:paraId="24148521" w14:textId="77777777" w:rsidR="008710D6" w:rsidRDefault="008710D6" w:rsidP="000D1E2A">
      <w:pPr>
        <w:rPr>
          <w:rFonts w:ascii="Cambria" w:hAnsi="Cambria"/>
          <w:i/>
          <w:iCs/>
        </w:rPr>
      </w:pPr>
    </w:p>
    <w:p w14:paraId="49DF0504" w14:textId="77777777" w:rsidR="008710D6" w:rsidRDefault="008710D6" w:rsidP="000D1E2A">
      <w:pPr>
        <w:rPr>
          <w:rFonts w:ascii="Cambria" w:hAnsi="Cambria"/>
          <w:i/>
          <w:iCs/>
        </w:rPr>
      </w:pPr>
    </w:p>
    <w:p w14:paraId="4F65C817" w14:textId="77777777" w:rsidR="008710D6" w:rsidRDefault="008710D6" w:rsidP="000D1E2A">
      <w:pPr>
        <w:rPr>
          <w:rFonts w:ascii="Cambria" w:hAnsi="Cambria"/>
          <w:i/>
          <w:iCs/>
        </w:rPr>
      </w:pPr>
    </w:p>
    <w:p w14:paraId="107DA0F5" w14:textId="77777777" w:rsidR="008710D6" w:rsidRDefault="008710D6" w:rsidP="000D1E2A">
      <w:pPr>
        <w:rPr>
          <w:rFonts w:ascii="Cambria" w:hAnsi="Cambria"/>
          <w:i/>
          <w:iCs/>
        </w:rPr>
      </w:pPr>
    </w:p>
    <w:p w14:paraId="1792BF35" w14:textId="2FA9190E" w:rsidR="00C22B4D" w:rsidRDefault="0089644A" w:rsidP="000D1E2A">
      <w:pPr>
        <w:rPr>
          <w:rFonts w:ascii="Cambria" w:hAnsi="Cambria"/>
          <w:i/>
          <w:iCs/>
        </w:rPr>
      </w:pPr>
      <w:r w:rsidRPr="00C22B4D">
        <w:rPr>
          <w:rFonts w:ascii="Cambria" w:hAnsi="Cambria"/>
          <w:i/>
          <w:iCs/>
        </w:rPr>
        <w:t xml:space="preserve">Caption: </w:t>
      </w:r>
      <w:r w:rsidR="00A73A6F" w:rsidRPr="00C22B4D">
        <w:rPr>
          <w:rFonts w:ascii="Cambria" w:hAnsi="Cambria"/>
          <w:i/>
          <w:iCs/>
        </w:rPr>
        <w:t xml:space="preserve">As illuminated by the data, </w:t>
      </w:r>
      <w:r w:rsidR="00254E3A" w:rsidRPr="00C22B4D">
        <w:rPr>
          <w:rFonts w:ascii="Cambria" w:hAnsi="Cambria"/>
          <w:i/>
          <w:iCs/>
        </w:rPr>
        <w:t xml:space="preserve">across both sexes, the distribution of the population across </w:t>
      </w:r>
      <w:r w:rsidR="001B51DE">
        <w:rPr>
          <w:rFonts w:ascii="Cambria" w:hAnsi="Cambria"/>
          <w:i/>
          <w:iCs/>
        </w:rPr>
        <w:t>five</w:t>
      </w:r>
      <w:r w:rsidR="00254E3A" w:rsidRPr="00C22B4D">
        <w:rPr>
          <w:rFonts w:ascii="Cambria" w:hAnsi="Cambria"/>
          <w:i/>
          <w:iCs/>
        </w:rPr>
        <w:t>-year age groupings tends to follow a more normal distribution than in 1900, where there appears to be a</w:t>
      </w:r>
      <w:r w:rsidR="00C00CD9" w:rsidRPr="00C22B4D">
        <w:rPr>
          <w:rFonts w:ascii="Cambria" w:hAnsi="Cambria"/>
          <w:i/>
          <w:iCs/>
        </w:rPr>
        <w:t>n approximately</w:t>
      </w:r>
      <w:r w:rsidR="00254E3A" w:rsidRPr="00C22B4D">
        <w:rPr>
          <w:rFonts w:ascii="Cambria" w:hAnsi="Cambria"/>
          <w:i/>
          <w:iCs/>
        </w:rPr>
        <w:t xml:space="preserve"> linearly decreasing trend in the population proportion of successively older age groups. At the turn of the twentieth century, the U.S. population appears to have fewer children and young adults, and a greater middle-aged and </w:t>
      </w:r>
      <w:r w:rsidR="00254E3A" w:rsidRPr="00C22B4D">
        <w:rPr>
          <w:rFonts w:ascii="Cambria" w:hAnsi="Cambria"/>
          <w:i/>
          <w:iCs/>
        </w:rPr>
        <w:lastRenderedPageBreak/>
        <w:t xml:space="preserve">senior population relative to a century prior. </w:t>
      </w:r>
      <w:r w:rsidR="00C22B4D" w:rsidRPr="00C22B4D">
        <w:rPr>
          <w:rFonts w:ascii="Cambria" w:hAnsi="Cambria"/>
          <w:i/>
          <w:iCs/>
        </w:rPr>
        <w:t>Compared</w:t>
      </w:r>
      <w:r w:rsidR="008C6ACD" w:rsidRPr="00C22B4D">
        <w:rPr>
          <w:rFonts w:ascii="Cambria" w:hAnsi="Cambria"/>
          <w:i/>
          <w:iCs/>
        </w:rPr>
        <w:t xml:space="preserve"> to the overall population, the proportion of infants in 2000 are nearly half the percentage they were in 1900, whereas men and women ages 60 and older in 2000 represented nearly two times the proportion of the population that their peer group did in 1900—a trend that increases with older age groups. Consistent with research on women displaying longer lifespans, women aged 60 and older represented a greater proportion of the overall population than their male counterparts for each five-year grouping in 2000, and across both genders, the proportion of </w:t>
      </w:r>
      <w:r w:rsidR="00C22B4D" w:rsidRPr="00C22B4D">
        <w:rPr>
          <w:rFonts w:ascii="Cambria" w:hAnsi="Cambria"/>
          <w:i/>
          <w:iCs/>
        </w:rPr>
        <w:t>elderly U.S.</w:t>
      </w:r>
      <w:r w:rsidR="008C6ACD" w:rsidRPr="00C22B4D">
        <w:rPr>
          <w:rFonts w:ascii="Cambria" w:hAnsi="Cambria"/>
          <w:i/>
          <w:iCs/>
        </w:rPr>
        <w:t xml:space="preserve"> residents</w:t>
      </w:r>
      <w:r w:rsidR="005F5AC2">
        <w:rPr>
          <w:rFonts w:ascii="Cambria" w:hAnsi="Cambria"/>
          <w:i/>
          <w:iCs/>
        </w:rPr>
        <w:t xml:space="preserve"> </w:t>
      </w:r>
      <w:r w:rsidR="00C22B4D" w:rsidRPr="00C22B4D">
        <w:rPr>
          <w:rFonts w:ascii="Cambria" w:hAnsi="Cambria"/>
          <w:i/>
          <w:iCs/>
        </w:rPr>
        <w:t xml:space="preserve">significantly increased relative to the overall population between 1900 and 2000. </w:t>
      </w:r>
      <w:r w:rsidR="00C22B4D">
        <w:rPr>
          <w:rFonts w:ascii="Cambria" w:hAnsi="Cambria"/>
          <w:i/>
          <w:iCs/>
        </w:rPr>
        <w:t>Notably</w:t>
      </w:r>
      <w:r w:rsidR="00C00CD9">
        <w:rPr>
          <w:rFonts w:ascii="Cambria" w:hAnsi="Cambria"/>
          <w:i/>
          <w:iCs/>
        </w:rPr>
        <w:t>,</w:t>
      </w:r>
      <w:r w:rsidR="00C00CD9">
        <w:rPr>
          <w:rFonts w:ascii="Cambria" w:hAnsi="Cambria"/>
          <w:i/>
          <w:iCs/>
        </w:rPr>
        <w:t xml:space="preserve"> in 2000, there appear to be slight peaks in the population of 5 to 10-year-olds and middle-aged U.S. residents across both sexes.</w:t>
      </w:r>
      <w:r w:rsidR="008C6ACD">
        <w:rPr>
          <w:rFonts w:ascii="Cambria" w:hAnsi="Cambria"/>
          <w:i/>
          <w:iCs/>
        </w:rPr>
        <w:t xml:space="preserve"> </w:t>
      </w:r>
      <w:r w:rsidR="00C22B4D">
        <w:rPr>
          <w:rFonts w:ascii="Cambria" w:hAnsi="Cambria"/>
          <w:i/>
          <w:iCs/>
        </w:rPr>
        <w:t>Taken together, the insights from the data</w:t>
      </w:r>
      <w:r w:rsidR="00F15702">
        <w:rPr>
          <w:rFonts w:ascii="Cambria" w:hAnsi="Cambria"/>
          <w:i/>
          <w:iCs/>
        </w:rPr>
        <w:t xml:space="preserve"> reveal that, in addition to a greater proportion of senior residents</w:t>
      </w:r>
      <w:r w:rsidR="005F5AC2">
        <w:rPr>
          <w:rFonts w:ascii="Cambria" w:hAnsi="Cambria"/>
          <w:i/>
          <w:iCs/>
        </w:rPr>
        <w:t xml:space="preserve"> and a lower proportion of children and teenagers</w:t>
      </w:r>
      <w:r w:rsidR="00AB162B">
        <w:rPr>
          <w:rFonts w:ascii="Cambria" w:hAnsi="Cambria"/>
          <w:i/>
          <w:iCs/>
        </w:rPr>
        <w:t xml:space="preserve"> in 2000</w:t>
      </w:r>
      <w:r w:rsidR="00F15702">
        <w:rPr>
          <w:rFonts w:ascii="Cambria" w:hAnsi="Cambria"/>
          <w:i/>
          <w:iCs/>
        </w:rPr>
        <w:t xml:space="preserve">, the </w:t>
      </w:r>
      <w:r w:rsidR="00AB162B">
        <w:rPr>
          <w:rFonts w:ascii="Cambria" w:hAnsi="Cambria"/>
          <w:i/>
          <w:iCs/>
        </w:rPr>
        <w:t xml:space="preserve">likewise increased proportion of 35 to 60-year-old residents may </w:t>
      </w:r>
      <w:r w:rsidR="005F5AC2">
        <w:rPr>
          <w:rFonts w:ascii="Cambria" w:hAnsi="Cambria"/>
          <w:i/>
          <w:iCs/>
        </w:rPr>
        <w:t>validate</w:t>
      </w:r>
      <w:r w:rsidR="00AB162B">
        <w:rPr>
          <w:rFonts w:ascii="Cambria" w:hAnsi="Cambria"/>
          <w:i/>
          <w:iCs/>
        </w:rPr>
        <w:t xml:space="preserve"> concerns about </w:t>
      </w:r>
      <w:r w:rsidR="005F5AC2">
        <w:rPr>
          <w:rFonts w:ascii="Cambria" w:hAnsi="Cambria"/>
          <w:i/>
          <w:iCs/>
        </w:rPr>
        <w:t>an aging population, both in 2000 and in the decades after.</w:t>
      </w:r>
    </w:p>
    <w:p w14:paraId="5B8EEA5D" w14:textId="77777777" w:rsidR="00C22B4D" w:rsidRDefault="00C22B4D" w:rsidP="000D1E2A">
      <w:pPr>
        <w:rPr>
          <w:rFonts w:ascii="Cambria" w:hAnsi="Cambria"/>
          <w:i/>
          <w:iCs/>
        </w:rPr>
      </w:pPr>
    </w:p>
    <w:p w14:paraId="4808A173" w14:textId="6FD69908" w:rsidR="001B51DE" w:rsidRDefault="001B51DE" w:rsidP="000D1E2A">
      <w:pPr>
        <w:rPr>
          <w:rFonts w:ascii="Cambria" w:hAnsi="Cambria"/>
        </w:rPr>
      </w:pPr>
      <w:r>
        <w:rPr>
          <w:rFonts w:ascii="Cambria" w:hAnsi="Cambria"/>
          <w:noProof/>
        </w:rPr>
        <w:drawing>
          <wp:anchor distT="0" distB="0" distL="114300" distR="114300" simplePos="0" relativeHeight="251658240" behindDoc="0" locked="0" layoutInCell="1" allowOverlap="1" wp14:anchorId="01E38ADA" wp14:editId="777D2ECA">
            <wp:simplePos x="0" y="0"/>
            <wp:positionH relativeFrom="column">
              <wp:posOffset>3392805</wp:posOffset>
            </wp:positionH>
            <wp:positionV relativeFrom="paragraph">
              <wp:posOffset>1167619</wp:posOffset>
            </wp:positionV>
            <wp:extent cx="3100705" cy="1922145"/>
            <wp:effectExtent l="0" t="0" r="0" b="0"/>
            <wp:wrapThrough wrapText="bothSides">
              <wp:wrapPolygon edited="0">
                <wp:start x="0" y="0"/>
                <wp:lineTo x="0" y="21407"/>
                <wp:lineTo x="21498" y="21407"/>
                <wp:lineTo x="21498" y="0"/>
                <wp:lineTo x="0" y="0"/>
              </wp:wrapPolygon>
            </wp:wrapThrough>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00705" cy="1922145"/>
                    </a:xfrm>
                    <a:prstGeom prst="rect">
                      <a:avLst/>
                    </a:prstGeom>
                    <a:noFill/>
                    <a:ln>
                      <a:noFill/>
                    </a:ln>
                  </pic:spPr>
                </pic:pic>
              </a:graphicData>
            </a:graphic>
            <wp14:sizeRelH relativeFrom="page">
              <wp14:pctWidth>0</wp14:pctWidth>
            </wp14:sizeRelH>
            <wp14:sizeRelV relativeFrom="page">
              <wp14:pctHeight>0</wp14:pctHeight>
            </wp14:sizeRelV>
          </wp:anchor>
        </w:drawing>
      </w:r>
      <w:r w:rsidR="005F5AC2">
        <w:rPr>
          <w:rFonts w:ascii="Cambria" w:hAnsi="Cambria"/>
        </w:rPr>
        <w:t xml:space="preserve">Inspired by political discourse about the economic consequences of </w:t>
      </w:r>
      <w:r w:rsidR="005F5AC2">
        <w:rPr>
          <w:rFonts w:ascii="Cambria" w:hAnsi="Cambria"/>
        </w:rPr>
        <w:t>changing age demographics</w:t>
      </w:r>
      <w:r w:rsidR="005F5AC2">
        <w:rPr>
          <w:rFonts w:ascii="Cambria" w:hAnsi="Cambria"/>
        </w:rPr>
        <w:t xml:space="preserve"> in America, I centered my question around understanding how </w:t>
      </w:r>
      <w:r w:rsidR="008710D6">
        <w:rPr>
          <w:rFonts w:ascii="Cambria" w:hAnsi="Cambria"/>
        </w:rPr>
        <w:t>grounded</w:t>
      </w:r>
      <w:r w:rsidR="005F5AC2">
        <w:rPr>
          <w:rFonts w:ascii="Cambria" w:hAnsi="Cambria"/>
        </w:rPr>
        <w:t xml:space="preserve"> concerns about an aging population</w:t>
      </w:r>
      <w:r w:rsidR="008710D6">
        <w:rPr>
          <w:rFonts w:ascii="Cambria" w:hAnsi="Cambria"/>
        </w:rPr>
        <w:t xml:space="preserve"> </w:t>
      </w:r>
      <w:r w:rsidR="008710D6">
        <w:rPr>
          <w:rFonts w:ascii="Cambria" w:hAnsi="Cambria"/>
        </w:rPr>
        <w:t>are</w:t>
      </w:r>
      <w:r w:rsidR="008710D6">
        <w:rPr>
          <w:rFonts w:ascii="Cambria" w:hAnsi="Cambria"/>
        </w:rPr>
        <w:t xml:space="preserve"> in U.S. Census data</w:t>
      </w:r>
      <w:r w:rsidR="005F5AC2">
        <w:rPr>
          <w:rFonts w:ascii="Cambria" w:hAnsi="Cambria"/>
        </w:rPr>
        <w:t xml:space="preserve">, </w:t>
      </w:r>
      <w:r w:rsidR="008710D6">
        <w:rPr>
          <w:rFonts w:ascii="Cambria" w:hAnsi="Cambria"/>
        </w:rPr>
        <w:t xml:space="preserve">and </w:t>
      </w:r>
      <w:r w:rsidR="008710D6">
        <w:rPr>
          <w:rFonts w:ascii="Cambria" w:hAnsi="Cambria"/>
        </w:rPr>
        <w:t xml:space="preserve">also </w:t>
      </w:r>
      <w:r w:rsidR="008710D6">
        <w:rPr>
          <w:rFonts w:ascii="Cambria" w:hAnsi="Cambria"/>
        </w:rPr>
        <w:t>sought to gain</w:t>
      </w:r>
      <w:r w:rsidR="005F5AC2">
        <w:rPr>
          <w:rFonts w:ascii="Cambria" w:hAnsi="Cambria"/>
        </w:rPr>
        <w:t xml:space="preserve"> insight into how sex impacts the </w:t>
      </w:r>
      <w:r w:rsidR="008710D6">
        <w:rPr>
          <w:rFonts w:ascii="Cambria" w:hAnsi="Cambria"/>
        </w:rPr>
        <w:t xml:space="preserve">proportional </w:t>
      </w:r>
      <w:r w:rsidR="005F5AC2">
        <w:rPr>
          <w:rFonts w:ascii="Cambria" w:hAnsi="Cambria"/>
        </w:rPr>
        <w:t xml:space="preserve">distribution of </w:t>
      </w:r>
      <w:r w:rsidR="008710D6">
        <w:rPr>
          <w:rFonts w:ascii="Cambria" w:hAnsi="Cambria"/>
        </w:rPr>
        <w:t xml:space="preserve">age brackets over time. Though perhaps somewhat antiquated, my thematic color choices of pink and blue reflect palettes that are traditionally associated with the two sexes to visually distinguish the two plots filtered by sex. </w:t>
      </w:r>
      <w:r>
        <w:rPr>
          <w:rFonts w:ascii="Cambria" w:hAnsi="Cambria"/>
        </w:rPr>
        <w:t xml:space="preserve">I also used color and brightness to distinguish between the two years’ data for each bar, with the darker tone representing the more recent year of 2000 for emphasis and contrast. </w:t>
      </w:r>
    </w:p>
    <w:p w14:paraId="175C2FAA" w14:textId="34B738D1" w:rsidR="005F5AC2" w:rsidRDefault="001B51DE" w:rsidP="000D1E2A">
      <w:pPr>
        <w:rPr>
          <w:rFonts w:ascii="Cambria" w:hAnsi="Cambria"/>
        </w:rPr>
      </w:pPr>
      <w:r>
        <w:rPr>
          <w:rFonts w:ascii="Cambria" w:hAnsi="Cambria"/>
        </w:rPr>
        <w:tab/>
        <w:t>As</w:t>
      </w:r>
      <w:r w:rsidR="008710D6">
        <w:rPr>
          <w:rFonts w:ascii="Cambria" w:hAnsi="Cambria"/>
        </w:rPr>
        <w:t xml:space="preserve"> the data already came organized into bins, I plotted bar graphs to mimic the effect of a true histogram and provide insight into the distribution of frequencies across </w:t>
      </w:r>
      <w:r>
        <w:rPr>
          <w:rFonts w:ascii="Cambria" w:hAnsi="Cambria"/>
        </w:rPr>
        <w:t xml:space="preserve">five-year age buckets. My first iteration of this visualization initially looked like the plot to the right, but upon further contemplation, I decided to represent the data in terms of proportions relative to the total populations in 1900 and 2000 to standardize for absolute population growth and make it simpler to compare corresponding bars for each age group across the two years. To make the visualization more easily readable, I also staggered the positioning of the bars for each year that corresponded to the same age bucket to facilitate side-by-side comparison across years. Finally, I stacked the graphs for each sex so the age axis would be vertically aligned, allowing for easier comparison across sexes.  </w:t>
      </w:r>
    </w:p>
    <w:p w14:paraId="3C36EAD8" w14:textId="77777777" w:rsidR="00135951" w:rsidRPr="007F20C4" w:rsidRDefault="00135951">
      <w:pPr>
        <w:rPr>
          <w:rFonts w:ascii="Cambria" w:hAnsi="Cambria"/>
        </w:rPr>
      </w:pPr>
    </w:p>
    <w:sectPr w:rsidR="00135951" w:rsidRPr="007F20C4" w:rsidSect="004871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displayBackgroundShape/>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E2A"/>
    <w:rsid w:val="0003231C"/>
    <w:rsid w:val="000D1E2A"/>
    <w:rsid w:val="00135951"/>
    <w:rsid w:val="001B51DE"/>
    <w:rsid w:val="00254E3A"/>
    <w:rsid w:val="0048712A"/>
    <w:rsid w:val="005F5AC2"/>
    <w:rsid w:val="00605260"/>
    <w:rsid w:val="007F20C4"/>
    <w:rsid w:val="008710D6"/>
    <w:rsid w:val="0089644A"/>
    <w:rsid w:val="008C6ACD"/>
    <w:rsid w:val="00A73A6F"/>
    <w:rsid w:val="00AB162B"/>
    <w:rsid w:val="00C00CD9"/>
    <w:rsid w:val="00C22B4D"/>
    <w:rsid w:val="00E46889"/>
    <w:rsid w:val="00F157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E183E"/>
  <w15:chartTrackingRefBased/>
  <w15:docId w15:val="{932B6601-A172-4D49-9DB3-38C208A36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5951"/>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0D1E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9373524">
      <w:bodyDiv w:val="1"/>
      <w:marLeft w:val="0"/>
      <w:marRight w:val="0"/>
      <w:marTop w:val="0"/>
      <w:marBottom w:val="0"/>
      <w:divBdr>
        <w:top w:val="none" w:sz="0" w:space="0" w:color="auto"/>
        <w:left w:val="none" w:sz="0" w:space="0" w:color="auto"/>
        <w:bottom w:val="none" w:sz="0" w:space="0" w:color="auto"/>
        <w:right w:val="none" w:sz="0" w:space="0" w:color="auto"/>
      </w:divBdr>
    </w:div>
    <w:div w:id="355810874">
      <w:bodyDiv w:val="1"/>
      <w:marLeft w:val="0"/>
      <w:marRight w:val="0"/>
      <w:marTop w:val="0"/>
      <w:marBottom w:val="0"/>
      <w:divBdr>
        <w:top w:val="none" w:sz="0" w:space="0" w:color="auto"/>
        <w:left w:val="none" w:sz="0" w:space="0" w:color="auto"/>
        <w:bottom w:val="none" w:sz="0" w:space="0" w:color="auto"/>
        <w:right w:val="none" w:sz="0" w:space="0" w:color="auto"/>
      </w:divBdr>
    </w:div>
    <w:div w:id="753284222">
      <w:bodyDiv w:val="1"/>
      <w:marLeft w:val="0"/>
      <w:marRight w:val="0"/>
      <w:marTop w:val="0"/>
      <w:marBottom w:val="0"/>
      <w:divBdr>
        <w:top w:val="none" w:sz="0" w:space="0" w:color="auto"/>
        <w:left w:val="none" w:sz="0" w:space="0" w:color="auto"/>
        <w:bottom w:val="none" w:sz="0" w:space="0" w:color="auto"/>
        <w:right w:val="none" w:sz="0" w:space="0" w:color="auto"/>
      </w:divBdr>
    </w:div>
    <w:div w:id="885410977">
      <w:bodyDiv w:val="1"/>
      <w:marLeft w:val="0"/>
      <w:marRight w:val="0"/>
      <w:marTop w:val="0"/>
      <w:marBottom w:val="0"/>
      <w:divBdr>
        <w:top w:val="none" w:sz="0" w:space="0" w:color="auto"/>
        <w:left w:val="none" w:sz="0" w:space="0" w:color="auto"/>
        <w:bottom w:val="none" w:sz="0" w:space="0" w:color="auto"/>
        <w:right w:val="none" w:sz="0" w:space="0" w:color="auto"/>
      </w:divBdr>
    </w:div>
    <w:div w:id="975985020">
      <w:bodyDiv w:val="1"/>
      <w:marLeft w:val="0"/>
      <w:marRight w:val="0"/>
      <w:marTop w:val="0"/>
      <w:marBottom w:val="0"/>
      <w:divBdr>
        <w:top w:val="none" w:sz="0" w:space="0" w:color="auto"/>
        <w:left w:val="none" w:sz="0" w:space="0" w:color="auto"/>
        <w:bottom w:val="none" w:sz="0" w:space="0" w:color="auto"/>
        <w:right w:val="none" w:sz="0" w:space="0" w:color="auto"/>
      </w:divBdr>
    </w:div>
    <w:div w:id="1235166095">
      <w:bodyDiv w:val="1"/>
      <w:marLeft w:val="0"/>
      <w:marRight w:val="0"/>
      <w:marTop w:val="0"/>
      <w:marBottom w:val="0"/>
      <w:divBdr>
        <w:top w:val="none" w:sz="0" w:space="0" w:color="auto"/>
        <w:left w:val="none" w:sz="0" w:space="0" w:color="auto"/>
        <w:bottom w:val="none" w:sz="0" w:space="0" w:color="auto"/>
        <w:right w:val="none" w:sz="0" w:space="0" w:color="auto"/>
      </w:divBdr>
    </w:div>
    <w:div w:id="1385106646">
      <w:bodyDiv w:val="1"/>
      <w:marLeft w:val="0"/>
      <w:marRight w:val="0"/>
      <w:marTop w:val="0"/>
      <w:marBottom w:val="0"/>
      <w:divBdr>
        <w:top w:val="none" w:sz="0" w:space="0" w:color="auto"/>
        <w:left w:val="none" w:sz="0" w:space="0" w:color="auto"/>
        <w:bottom w:val="none" w:sz="0" w:space="0" w:color="auto"/>
        <w:right w:val="none" w:sz="0" w:space="0" w:color="auto"/>
      </w:divBdr>
    </w:div>
    <w:div w:id="2020890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531</Words>
  <Characters>3030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Hitchings</dc:creator>
  <cp:keywords/>
  <dc:description/>
  <cp:lastModifiedBy>Ashley Hitchings</cp:lastModifiedBy>
  <cp:revision>2</cp:revision>
  <dcterms:created xsi:type="dcterms:W3CDTF">2021-10-01T01:26:00Z</dcterms:created>
  <dcterms:modified xsi:type="dcterms:W3CDTF">2021-10-01T01:26:00Z</dcterms:modified>
</cp:coreProperties>
</file>