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8686F" w14:textId="77777777" w:rsidR="005472B4" w:rsidRPr="00794EC7" w:rsidRDefault="00000000">
      <w:pPr>
        <w:pStyle w:val="Title"/>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Expectations of Emotional Intimacy in Close Relationships in Children and Adults</w:t>
      </w:r>
    </w:p>
    <w:p w14:paraId="5EBB45BC" w14:textId="77777777" w:rsidR="005472B4" w:rsidRPr="00794EC7" w:rsidRDefault="00000000">
      <w:pPr>
        <w:pStyle w:val="Author"/>
        <w:rPr>
          <w:color w:val="000000" w:themeColor="text1"/>
        </w:rPr>
      </w:pPr>
      <w:r w:rsidRPr="00794EC7">
        <w:rPr>
          <w:color w:val="000000" w:themeColor="text1"/>
        </w:rPr>
        <w:t>[Author names removed for anonymous review]</w:t>
      </w:r>
    </w:p>
    <w:p w14:paraId="516F2E37" w14:textId="77777777" w:rsidR="005472B4" w:rsidRPr="00794EC7" w:rsidRDefault="00000000">
      <w:pPr>
        <w:pStyle w:val="Date"/>
        <w:rPr>
          <w:color w:val="000000" w:themeColor="text1"/>
        </w:rPr>
      </w:pPr>
      <w:r w:rsidRPr="00794EC7">
        <w:rPr>
          <w:color w:val="000000" w:themeColor="text1"/>
        </w:rPr>
        <w:t>2026-07-01</w:t>
      </w:r>
    </w:p>
    <w:p w14:paraId="314CC38E" w14:textId="77777777" w:rsidR="005472B4" w:rsidRPr="00794EC7" w:rsidRDefault="00000000">
      <w:pPr>
        <w:pStyle w:val="AbstractTitle"/>
        <w:rPr>
          <w:color w:val="000000" w:themeColor="text1"/>
          <w:szCs w:val="24"/>
        </w:rPr>
      </w:pPr>
      <w:r w:rsidRPr="00794EC7">
        <w:rPr>
          <w:color w:val="000000" w:themeColor="text1"/>
          <w:szCs w:val="24"/>
        </w:rPr>
        <w:t>Abstract</w:t>
      </w:r>
    </w:p>
    <w:p w14:paraId="5B1A9720" w14:textId="0714DBE0" w:rsidR="0005248D" w:rsidRDefault="0005248D">
      <w:pPr>
        <w:pStyle w:val="FirstParagraph"/>
        <w:rPr>
          <w:b/>
          <w:bCs/>
          <w:color w:val="000000" w:themeColor="text1"/>
        </w:rPr>
      </w:pPr>
      <w:r w:rsidRPr="0005248D">
        <w:rPr>
          <w:color w:val="000000" w:themeColor="text1"/>
        </w:rPr>
        <w:t>Humans across cultures distinguish intimate, close, or family-like relationships from those that are merely affiliative. One hallmark of such relationships is emotional intimacy</w:t>
      </w:r>
      <w:r w:rsidR="0049458B">
        <w:rPr>
          <w:color w:val="000000" w:themeColor="text1"/>
        </w:rPr>
        <w:t>, but little is known about how children think about emotional intimacy within relationships</w:t>
      </w:r>
      <w:r w:rsidRPr="0005248D">
        <w:rPr>
          <w:color w:val="000000" w:themeColor="text1"/>
        </w:rPr>
        <w:t>. Across three studies, we ask how children, ages 6 to 9 years, and adults reason about the relation between the disclosure of emotions and social closeness. In Study 1 (n = XX), children used the disclosure of sad emotions, but not the disclosure of facts or happy emotions, to infer who was ‘best friends’</w:t>
      </w:r>
      <w:r w:rsidR="0049458B">
        <w:rPr>
          <w:color w:val="000000" w:themeColor="text1"/>
        </w:rPr>
        <w:t xml:space="preserve">, while adults </w:t>
      </w:r>
      <w:r w:rsidRPr="0005248D">
        <w:rPr>
          <w:color w:val="000000" w:themeColor="text1"/>
        </w:rPr>
        <w:t xml:space="preserve">used the disclosure of any emotion to infer who was ‘best </w:t>
      </w:r>
      <w:proofErr w:type="gramStart"/>
      <w:r w:rsidRPr="0005248D">
        <w:rPr>
          <w:color w:val="000000" w:themeColor="text1"/>
        </w:rPr>
        <w:t>friends’</w:t>
      </w:r>
      <w:proofErr w:type="gramEnd"/>
      <w:r w:rsidRPr="0005248D">
        <w:rPr>
          <w:color w:val="000000" w:themeColor="text1"/>
        </w:rPr>
        <w:t xml:space="preserve">. </w:t>
      </w:r>
      <w:r w:rsidR="0049458B">
        <w:t>In Study 2, children and adults expected best friends, but not friends, to be told sad emotions rather than facts, and did not expect happy emotions to be disclosed over facts in either relationship.</w:t>
      </w:r>
      <w:r w:rsidRPr="0005248D">
        <w:rPr>
          <w:color w:val="000000" w:themeColor="text1"/>
        </w:rPr>
        <w:t xml:space="preserve"> Finally, we asked whether closeness is sufficient to predict disclosure, or whether the structure of a relationship also matters. </w:t>
      </w:r>
      <w:r w:rsidR="0049458B">
        <w:rPr>
          <w:color w:val="000000" w:themeColor="text1"/>
        </w:rPr>
        <w:t>We focus on m</w:t>
      </w:r>
      <w:r w:rsidRPr="0005248D">
        <w:rPr>
          <w:color w:val="000000" w:themeColor="text1"/>
        </w:rPr>
        <w:t>other–child relationships</w:t>
      </w:r>
      <w:r w:rsidR="0049458B">
        <w:rPr>
          <w:color w:val="000000" w:themeColor="text1"/>
        </w:rPr>
        <w:t xml:space="preserve">, because they are </w:t>
      </w:r>
      <w:r w:rsidRPr="0005248D">
        <w:rPr>
          <w:color w:val="000000" w:themeColor="text1"/>
        </w:rPr>
        <w:t xml:space="preserve">close but asymmetric in care. In Study 3, children and adults expected a child to disclose sad emotions to their </w:t>
      </w:r>
      <w:r w:rsidR="0049458B" w:rsidRPr="0005248D">
        <w:rPr>
          <w:color w:val="000000" w:themeColor="text1"/>
        </w:rPr>
        <w:t>mother</w:t>
      </w:r>
      <w:r w:rsidR="0049458B">
        <w:rPr>
          <w:color w:val="000000" w:themeColor="text1"/>
        </w:rPr>
        <w:t>, but not a friend’s mother, yet</w:t>
      </w:r>
      <w:r w:rsidRPr="0005248D">
        <w:rPr>
          <w:color w:val="000000" w:themeColor="text1"/>
        </w:rPr>
        <w:t xml:space="preserve"> did not expect mothers to disclose sad emotions to their children, suggesting that expectations about disclosure track the direction of care within </w:t>
      </w:r>
      <w:r w:rsidR="0049458B">
        <w:rPr>
          <w:color w:val="000000" w:themeColor="text1"/>
        </w:rPr>
        <w:t xml:space="preserve">close relationships. </w:t>
      </w:r>
      <w:r w:rsidRPr="0005248D">
        <w:rPr>
          <w:color w:val="000000" w:themeColor="text1"/>
        </w:rPr>
        <w:t>Together, these results suggest that by the age of six years, children connect close social relationships with emotional intimacy and expect disclosure to follow the direction of care in asymmetric relationships.</w:t>
      </w:r>
    </w:p>
    <w:p w14:paraId="651585BC" w14:textId="32CC1A52" w:rsidR="005472B4" w:rsidRPr="00794EC7" w:rsidRDefault="00000000">
      <w:pPr>
        <w:pStyle w:val="FirstParagraph"/>
        <w:rPr>
          <w:color w:val="000000" w:themeColor="text1"/>
        </w:rPr>
      </w:pPr>
      <w:r w:rsidRPr="00794EC7">
        <w:rPr>
          <w:b/>
          <w:bCs/>
          <w:color w:val="000000" w:themeColor="text1"/>
        </w:rPr>
        <w:t>Word count:</w:t>
      </w:r>
      <w:r w:rsidRPr="00794EC7">
        <w:rPr>
          <w:color w:val="000000" w:themeColor="text1"/>
        </w:rPr>
        <w:t xml:space="preserve"> </w:t>
      </w:r>
      <w:r w:rsidR="00794EC7">
        <w:rPr>
          <w:color w:val="000000" w:themeColor="text1"/>
        </w:rPr>
        <w:t>9788 with figure captions and in line citations</w:t>
      </w:r>
    </w:p>
    <w:p w14:paraId="05B864ED" w14:textId="77777777" w:rsidR="005472B4" w:rsidRPr="00794EC7" w:rsidRDefault="00000000">
      <w:pPr>
        <w:pStyle w:val="Heading1"/>
        <w:rPr>
          <w:rFonts w:ascii="Times New Roman" w:hAnsi="Times New Roman" w:cs="Times New Roman"/>
          <w:color w:val="000000" w:themeColor="text1"/>
          <w:szCs w:val="24"/>
        </w:rPr>
      </w:pPr>
      <w:bookmarkStart w:id="0" w:name="public-significance-statement"/>
      <w:r w:rsidRPr="00794EC7">
        <w:rPr>
          <w:rFonts w:ascii="Times New Roman" w:hAnsi="Times New Roman" w:cs="Times New Roman"/>
          <w:color w:val="000000" w:themeColor="text1"/>
          <w:szCs w:val="24"/>
        </w:rPr>
        <w:lastRenderedPageBreak/>
        <w:t>Public Significance Statement</w:t>
      </w:r>
    </w:p>
    <w:p w14:paraId="0E049398" w14:textId="440E5272" w:rsidR="005472B4" w:rsidRDefault="00000000">
      <w:pPr>
        <w:pStyle w:val="FirstParagraph"/>
        <w:rPr>
          <w:color w:val="000000" w:themeColor="text1"/>
        </w:rPr>
      </w:pPr>
      <w:r w:rsidRPr="00794EC7">
        <w:rPr>
          <w:color w:val="000000" w:themeColor="text1"/>
        </w:rPr>
        <w:t xml:space="preserve">These studies show that by elementary school, children already grasp something adults may take for granted—that </w:t>
      </w:r>
      <w:r w:rsidR="0005248D">
        <w:rPr>
          <w:color w:val="000000" w:themeColor="text1"/>
        </w:rPr>
        <w:t>disclosing</w:t>
      </w:r>
      <w:r w:rsidRPr="00794EC7">
        <w:rPr>
          <w:color w:val="000000" w:themeColor="text1"/>
        </w:rPr>
        <w:t xml:space="preserve"> sadness, rather than sharing neutral facts or good news, is a mark of a close relationship. Across four studies, six- to nine-year-olds expected people to reveal their sad feelings to best friends and to their own mothers, but not to friends or a friend’s mother, and they treated a child confiding in a mother as different from a mother confiding in a child. </w:t>
      </w:r>
    </w:p>
    <w:p w14:paraId="760AAF91" w14:textId="77777777" w:rsidR="0049458B" w:rsidRPr="0049458B" w:rsidRDefault="0049458B" w:rsidP="0049458B">
      <w:pPr>
        <w:pStyle w:val="BodyText"/>
      </w:pPr>
    </w:p>
    <w:p w14:paraId="609EEA3C" w14:textId="77777777" w:rsidR="005472B4" w:rsidRPr="00794EC7" w:rsidRDefault="00000000">
      <w:pPr>
        <w:pStyle w:val="Heading1"/>
        <w:rPr>
          <w:rFonts w:ascii="Times New Roman" w:hAnsi="Times New Roman" w:cs="Times New Roman"/>
          <w:color w:val="000000" w:themeColor="text1"/>
          <w:szCs w:val="24"/>
        </w:rPr>
      </w:pPr>
      <w:bookmarkStart w:id="1" w:name="introduction"/>
      <w:bookmarkEnd w:id="0"/>
      <w:r w:rsidRPr="00794EC7">
        <w:rPr>
          <w:rFonts w:ascii="Times New Roman" w:hAnsi="Times New Roman" w:cs="Times New Roman"/>
          <w:color w:val="000000" w:themeColor="text1"/>
          <w:szCs w:val="24"/>
        </w:rPr>
        <w:t>Introduction</w:t>
      </w:r>
    </w:p>
    <w:p w14:paraId="4B8CEC98" w14:textId="739C2E6F" w:rsidR="005472B4" w:rsidRPr="00794EC7" w:rsidRDefault="00000000">
      <w:pPr>
        <w:pStyle w:val="FirstParagraph"/>
        <w:rPr>
          <w:color w:val="000000" w:themeColor="text1"/>
        </w:rPr>
      </w:pPr>
      <w:r w:rsidRPr="00794EC7">
        <w:rPr>
          <w:color w:val="000000" w:themeColor="text1"/>
        </w:rPr>
        <w:t xml:space="preserve">Humans in every culture distinguish ‘thick’ relationships (strong, intimate, close, or family-like relationships) from those that are ‘thin’ (weak, affiliative, prosocial) (Clark &amp; Mills, 1979; Fiske, 1992). This distinction seems to be made as early as 8 months: infants expect that those who are physically intimate will respond to one another’s distress (Thomas et al., 2022). </w:t>
      </w:r>
      <w:r w:rsidR="0049458B" w:rsidRPr="0049458B">
        <w:rPr>
          <w:color w:val="000000" w:themeColor="text1"/>
        </w:rPr>
        <w:t>One hallmark of such relationships is emotional intimacy, which includes disclosing personal information, such as one’s feelings, worries, and vulnerabilities, to a partner who is expected to respond with understanding and care (Altman &amp; Taylor, 1973; Reis &amp; Shaver, 1988; Laurenceau et al., 1998; Clark &amp; Taraban, 1991)</w:t>
      </w:r>
      <w:r w:rsidR="0049458B">
        <w:rPr>
          <w:color w:val="000000" w:themeColor="text1"/>
        </w:rPr>
        <w:t>.</w:t>
      </w:r>
      <w:r w:rsidR="0049458B" w:rsidRPr="0049458B">
        <w:rPr>
          <w:color w:val="000000" w:themeColor="text1"/>
        </w:rPr>
        <w:t xml:space="preserve"> </w:t>
      </w:r>
      <w:r w:rsidR="0049458B">
        <w:rPr>
          <w:color w:val="000000" w:themeColor="text1"/>
        </w:rPr>
        <w:t xml:space="preserve">In sociology, </w:t>
      </w:r>
      <w:r w:rsidRPr="00794EC7">
        <w:rPr>
          <w:color w:val="000000" w:themeColor="text1"/>
        </w:rPr>
        <w:t xml:space="preserve">relationships </w:t>
      </w:r>
      <w:r w:rsidR="0049458B">
        <w:rPr>
          <w:color w:val="000000" w:themeColor="text1"/>
        </w:rPr>
        <w:t>are characterized by the type of</w:t>
      </w:r>
      <w:r w:rsidRPr="00794EC7">
        <w:rPr>
          <w:color w:val="000000" w:themeColor="text1"/>
        </w:rPr>
        <w:t xml:space="preserve"> information disclosed within them. More than a century ago, Simmel (1906) argued that what and how much people reveal to one another is calibrated to the closeness of the relationship: acquaintances share outward, impersonal facts, whereas </w:t>
      </w:r>
      <w:r w:rsidR="0049458B">
        <w:rPr>
          <w:color w:val="000000" w:themeColor="text1"/>
        </w:rPr>
        <w:t>those who are close</w:t>
      </w:r>
      <w:r w:rsidRPr="00794EC7">
        <w:rPr>
          <w:color w:val="000000" w:themeColor="text1"/>
        </w:rPr>
        <w:t xml:space="preserve"> </w:t>
      </w:r>
      <w:r w:rsidR="0049458B">
        <w:rPr>
          <w:color w:val="000000" w:themeColor="text1"/>
        </w:rPr>
        <w:t xml:space="preserve">disclose things about one’s inner life, including emotions. </w:t>
      </w:r>
      <w:r w:rsidRPr="00794EC7">
        <w:rPr>
          <w:color w:val="000000" w:themeColor="text1"/>
        </w:rPr>
        <w:t xml:space="preserve">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204B1D29" w14:textId="33D4FB6E" w:rsidR="0049458B" w:rsidRDefault="0049458B" w:rsidP="00486D17">
      <w:pPr>
        <w:pStyle w:val="BodyText"/>
        <w:ind w:firstLine="720"/>
      </w:pPr>
      <w:r>
        <w:rPr>
          <w:color w:val="000000" w:themeColor="text1"/>
        </w:rPr>
        <w:lastRenderedPageBreak/>
        <w:t>While the act of disclosing information has long been studied,</w:t>
      </w:r>
      <w:r w:rsidR="00000000" w:rsidRPr="00794EC7">
        <w:rPr>
          <w:color w:val="000000" w:themeColor="text1"/>
        </w:rPr>
        <w:t xml:space="preserve"> few empirical studies </w:t>
      </w:r>
      <w:r>
        <w:rPr>
          <w:color w:val="000000" w:themeColor="text1"/>
        </w:rPr>
        <w:t>have asked how</w:t>
      </w:r>
      <w:r w:rsidR="00000000" w:rsidRPr="00794EC7">
        <w:rPr>
          <w:color w:val="000000" w:themeColor="text1"/>
        </w:rPr>
        <w:t xml:space="preserve"> people </w:t>
      </w:r>
      <w:r>
        <w:rPr>
          <w:color w:val="000000" w:themeColor="text1"/>
        </w:rPr>
        <w:t>thought intuitively</w:t>
      </w:r>
      <w:r w:rsidR="00000000" w:rsidRPr="00794EC7">
        <w:rPr>
          <w:color w:val="000000" w:themeColor="text1"/>
        </w:rPr>
        <w:t xml:space="preserve"> </w:t>
      </w:r>
      <w:r>
        <w:rPr>
          <w:color w:val="000000" w:themeColor="text1"/>
        </w:rPr>
        <w:t xml:space="preserve">about the role of </w:t>
      </w:r>
      <w:r w:rsidR="00000000" w:rsidRPr="00794EC7">
        <w:rPr>
          <w:color w:val="000000" w:themeColor="text1"/>
        </w:rPr>
        <w:t>emotional disclosure</w:t>
      </w:r>
      <w:r>
        <w:rPr>
          <w:color w:val="000000" w:themeColor="text1"/>
        </w:rPr>
        <w:t xml:space="preserve"> in close relationships</w:t>
      </w:r>
      <w:r w:rsidR="00000000" w:rsidRPr="00794EC7">
        <w:rPr>
          <w:color w:val="000000" w:themeColor="text1"/>
        </w:rPr>
        <w:t>, nor how early in development th</w:t>
      </w:r>
      <w:r>
        <w:rPr>
          <w:color w:val="000000" w:themeColor="text1"/>
        </w:rPr>
        <w:t>ese</w:t>
      </w:r>
      <w:r w:rsidR="00000000" w:rsidRPr="00794EC7">
        <w:rPr>
          <w:color w:val="000000" w:themeColor="text1"/>
        </w:rPr>
        <w:t xml:space="preserve"> intuition</w:t>
      </w:r>
      <w:r>
        <w:rPr>
          <w:color w:val="000000" w:themeColor="text1"/>
        </w:rPr>
        <w:t>s</w:t>
      </w:r>
      <w:r w:rsidR="00000000" w:rsidRPr="00794EC7">
        <w:rPr>
          <w:color w:val="000000" w:themeColor="text1"/>
        </w:rPr>
        <w:t xml:space="preserve"> may arise. In the present studies, we ask, do adults and U.S. American children, ages 6 to 9 years, reason that emotional intimacy is part of close social relationships? We operationalize emotional intimacy as revealing emotions, as compared to facts. </w:t>
      </w:r>
      <w:bookmarkStart w:id="2" w:name="Xe0284bacd398e8b928ef6e052ae639d12ccc34a"/>
      <w:r w:rsidR="00486D17">
        <w:t>We reasoned that disclosing an emotion, whether happy or sad, reveals one’s inner life in a way that sharing a fact about the world does not, and so may be seen as more diagnostic of close relationship</w:t>
      </w:r>
      <w:r w:rsidR="00486D17">
        <w:t>s</w:t>
      </w:r>
      <w:r w:rsidR="00486D17">
        <w:t xml:space="preserve"> (Reis &amp; Shaver, 1988; Woo et al., 2024). Sharing happy emotions invites others to take part in one’s good fortune, something people seek from and expect of close partners (</w:t>
      </w:r>
      <w:r w:rsidR="00486D17">
        <w:t>called “</w:t>
      </w:r>
      <w:r w:rsidR="00486D17">
        <w:rPr>
          <w:i/>
          <w:iCs/>
        </w:rPr>
        <w:t xml:space="preserve">capitalization”; </w:t>
      </w:r>
      <w:r w:rsidR="00486D17">
        <w:t>Gable et al., 2004). Sharing sad emotions may be diagnostic because it makes one vulnerable and may imply an expectation of support (e.g., Simmel, 1906). Facts, by contrast, may be seen as generally prosocial and applicable in many positive social relationships.</w:t>
      </w:r>
    </w:p>
    <w:p w14:paraId="3E38AE16" w14:textId="77777777" w:rsidR="00486D17" w:rsidRDefault="00486D17" w:rsidP="00486D17">
      <w:pPr>
        <w:pStyle w:val="BodyText"/>
        <w:ind w:firstLine="720"/>
        <w:rPr>
          <w:color w:val="000000" w:themeColor="text1"/>
        </w:rPr>
      </w:pPr>
    </w:p>
    <w:p w14:paraId="2F4C6B32" w14:textId="1DBABF57" w:rsidR="005472B4" w:rsidRPr="00794EC7" w:rsidRDefault="00000000">
      <w:pPr>
        <w:pStyle w:val="Heading2"/>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Children’s Intuitive Theories of Social Relationships</w:t>
      </w:r>
    </w:p>
    <w:p w14:paraId="21B91716" w14:textId="32522D22" w:rsidR="005472B4" w:rsidRPr="00794EC7" w:rsidRDefault="00000000">
      <w:pPr>
        <w:pStyle w:val="FirstParagraph"/>
        <w:rPr>
          <w:color w:val="000000" w:themeColor="text1"/>
        </w:rPr>
      </w:pPr>
      <w:r w:rsidRPr="00794EC7">
        <w:rPr>
          <w:color w:val="000000" w:themeColor="text1"/>
        </w:rPr>
        <w:t xml:space="preserve">A growing body of research suggests that children have rich intuitive theories of social relationships (Shutts &amp; Kalish, 2021; Thomsen, 2020) and that many of these intuitions may have their roots in infancy (Thomas, 2024). Children have rich intuitions about friendship for example, they expect friends to play together, to act prosocially toward one another, and to be more similar as opposed to non-friends (refer to Afshordi &amp; Liberman, 2021 for review). </w:t>
      </w:r>
      <w:r w:rsidR="00486D17">
        <w:rPr>
          <w:color w:val="000000" w:themeColor="text1"/>
        </w:rPr>
        <w:t>There has also been work investigating how children reason about social closeness</w:t>
      </w:r>
      <w:r w:rsidRPr="00794EC7">
        <w:rPr>
          <w:color w:val="000000" w:themeColor="text1"/>
        </w:rPr>
        <w:t xml:space="preserve"> (e.g., best friends and friends; family versus friends).</w:t>
      </w:r>
    </w:p>
    <w:p w14:paraId="3104D486" w14:textId="4E912A07" w:rsidR="00486D17" w:rsidRDefault="00486D17">
      <w:pPr>
        <w:pStyle w:val="Heading2"/>
        <w:rPr>
          <w:rFonts w:ascii="Times New Roman" w:eastAsia="Times New Roman" w:hAnsi="Times New Roman" w:cs="Times New Roman"/>
          <w:b w:val="0"/>
          <w:color w:val="000000" w:themeColor="text1"/>
          <w:szCs w:val="24"/>
        </w:rPr>
      </w:pPr>
      <w:bookmarkStart w:id="3" w:name="X59480eb69a640401f670913291beefb24e4f1ea"/>
      <w:bookmarkEnd w:id="2"/>
      <w:r w:rsidRPr="00486D17">
        <w:rPr>
          <w:rFonts w:ascii="Times New Roman" w:eastAsia="Times New Roman" w:hAnsi="Times New Roman" w:cs="Times New Roman"/>
          <w:b w:val="0"/>
          <w:color w:val="000000" w:themeColor="text1"/>
          <w:szCs w:val="24"/>
        </w:rPr>
        <w:lastRenderedPageBreak/>
        <w:t xml:space="preserve">One study that investigated </w:t>
      </w:r>
      <w:r>
        <w:rPr>
          <w:rFonts w:ascii="Times New Roman" w:eastAsia="Times New Roman" w:hAnsi="Times New Roman" w:cs="Times New Roman"/>
          <w:b w:val="0"/>
          <w:color w:val="000000" w:themeColor="text1"/>
          <w:szCs w:val="24"/>
        </w:rPr>
        <w:t xml:space="preserve">children’s intuitions about social closeness </w:t>
      </w:r>
      <w:r w:rsidRPr="00486D17">
        <w:rPr>
          <w:rFonts w:ascii="Times New Roman" w:eastAsia="Times New Roman" w:hAnsi="Times New Roman" w:cs="Times New Roman"/>
          <w:b w:val="0"/>
          <w:color w:val="000000" w:themeColor="text1"/>
          <w:szCs w:val="24"/>
        </w:rPr>
        <w:t xml:space="preserve">found that while children expect that others will share more resources with friends compared to strangers and </w:t>
      </w:r>
      <w:r>
        <w:rPr>
          <w:rFonts w:ascii="Times New Roman" w:eastAsia="Times New Roman" w:hAnsi="Times New Roman" w:cs="Times New Roman"/>
          <w:b w:val="0"/>
          <w:color w:val="000000" w:themeColor="text1"/>
          <w:szCs w:val="24"/>
        </w:rPr>
        <w:t xml:space="preserve">will share more with </w:t>
      </w:r>
      <w:r w:rsidRPr="00486D17">
        <w:rPr>
          <w:rFonts w:ascii="Times New Roman" w:eastAsia="Times New Roman" w:hAnsi="Times New Roman" w:cs="Times New Roman"/>
          <w:b w:val="0"/>
          <w:color w:val="000000" w:themeColor="text1"/>
          <w:szCs w:val="24"/>
        </w:rPr>
        <w:t xml:space="preserve">family compared to strangers, they do not reliably expect more resource sharing with family compared to friends (Spokes &amp; </w:t>
      </w:r>
      <w:proofErr w:type="spellStart"/>
      <w:r w:rsidRPr="00486D17">
        <w:rPr>
          <w:rFonts w:ascii="Times New Roman" w:eastAsia="Times New Roman" w:hAnsi="Times New Roman" w:cs="Times New Roman"/>
          <w:b w:val="0"/>
          <w:color w:val="000000" w:themeColor="text1"/>
          <w:szCs w:val="24"/>
        </w:rPr>
        <w:t>Spelke</w:t>
      </w:r>
      <w:proofErr w:type="spellEnd"/>
      <w:r w:rsidRPr="00486D17">
        <w:rPr>
          <w:rFonts w:ascii="Times New Roman" w:eastAsia="Times New Roman" w:hAnsi="Times New Roman" w:cs="Times New Roman"/>
          <w:b w:val="0"/>
          <w:color w:val="000000" w:themeColor="text1"/>
          <w:szCs w:val="24"/>
        </w:rPr>
        <w:t>, 2016; Thomas et al., 2022)</w:t>
      </w:r>
      <w:r>
        <w:rPr>
          <w:rFonts w:ascii="Times New Roman" w:eastAsia="Times New Roman" w:hAnsi="Times New Roman" w:cs="Times New Roman"/>
          <w:b w:val="0"/>
          <w:color w:val="000000" w:themeColor="text1"/>
          <w:szCs w:val="24"/>
        </w:rPr>
        <w:t>. This work suggests \</w:t>
      </w:r>
      <w:r w:rsidRPr="00486D17">
        <w:rPr>
          <w:rFonts w:ascii="Times New Roman" w:eastAsia="Times New Roman" w:hAnsi="Times New Roman" w:cs="Times New Roman"/>
          <w:b w:val="0"/>
          <w:color w:val="000000" w:themeColor="text1"/>
          <w:szCs w:val="24"/>
        </w:rPr>
        <w:t xml:space="preserve"> they do </w:t>
      </w:r>
      <w:r w:rsidRPr="00486D17">
        <w:rPr>
          <w:rFonts w:ascii="Times New Roman" w:eastAsia="Times New Roman" w:hAnsi="Times New Roman" w:cs="Times New Roman"/>
          <w:b w:val="0"/>
          <w:i/>
          <w:iCs/>
          <w:color w:val="000000" w:themeColor="text1"/>
          <w:szCs w:val="24"/>
        </w:rPr>
        <w:t>not</w:t>
      </w:r>
      <w:r w:rsidRPr="00486D17">
        <w:rPr>
          <w:rFonts w:ascii="Times New Roman" w:eastAsia="Times New Roman" w:hAnsi="Times New Roman" w:cs="Times New Roman"/>
          <w:b w:val="0"/>
          <w:color w:val="000000" w:themeColor="text1"/>
          <w:szCs w:val="24"/>
        </w:rPr>
        <w:t xml:space="preserve"> connect social closeness with increased </w:t>
      </w:r>
      <w:proofErr w:type="spellStart"/>
      <w:r w:rsidRPr="00486D17">
        <w:rPr>
          <w:rFonts w:ascii="Times New Roman" w:eastAsia="Times New Roman" w:hAnsi="Times New Roman" w:cs="Times New Roman"/>
          <w:b w:val="0"/>
          <w:color w:val="000000" w:themeColor="text1"/>
          <w:szCs w:val="24"/>
        </w:rPr>
        <w:t>prosociality</w:t>
      </w:r>
      <w:proofErr w:type="spellEnd"/>
      <w:r w:rsidRPr="00486D17">
        <w:rPr>
          <w:rFonts w:ascii="Times New Roman" w:eastAsia="Times New Roman" w:hAnsi="Times New Roman" w:cs="Times New Roman"/>
          <w:b w:val="0"/>
          <w:color w:val="000000" w:themeColor="text1"/>
          <w:szCs w:val="24"/>
        </w:rPr>
        <w:t xml:space="preserve">. Children do, however, distinguish between family and friends when predicting who will be </w:t>
      </w:r>
      <w:r w:rsidRPr="00486D17">
        <w:rPr>
          <w:rFonts w:ascii="Times New Roman" w:eastAsia="Times New Roman" w:hAnsi="Times New Roman" w:cs="Times New Roman"/>
          <w:b w:val="0"/>
          <w:i/>
          <w:iCs/>
          <w:color w:val="000000" w:themeColor="text1"/>
          <w:szCs w:val="24"/>
        </w:rPr>
        <w:t>physically</w:t>
      </w:r>
      <w:r w:rsidRPr="00486D17">
        <w:rPr>
          <w:rFonts w:ascii="Times New Roman" w:eastAsia="Times New Roman" w:hAnsi="Times New Roman" w:cs="Times New Roman"/>
          <w:b w:val="0"/>
          <w:color w:val="000000" w:themeColor="text1"/>
          <w:szCs w:val="24"/>
        </w:rPr>
        <w:t xml:space="preserve"> intimate—for example sharing a single ice cream cone or a single spoon—items that require saliva sharing (Thomas et al., 2022). </w:t>
      </w:r>
      <w:r>
        <w:rPr>
          <w:rFonts w:ascii="Times New Roman" w:eastAsia="Times New Roman" w:hAnsi="Times New Roman" w:cs="Times New Roman"/>
          <w:b w:val="0"/>
          <w:color w:val="000000" w:themeColor="text1"/>
          <w:szCs w:val="24"/>
        </w:rPr>
        <w:t>These findings informed our study in two ways.</w:t>
      </w:r>
      <w:r w:rsidRPr="00486D17">
        <w:rPr>
          <w:rFonts w:ascii="Times New Roman" w:eastAsia="Times New Roman" w:hAnsi="Times New Roman" w:cs="Times New Roman"/>
          <w:b w:val="0"/>
          <w:color w:val="000000" w:themeColor="text1"/>
          <w:szCs w:val="24"/>
        </w:rPr>
        <w:t xml:space="preserve"> First, it suggests that children’s concept of closeness is organized around intimacy rather than </w:t>
      </w:r>
      <w:proofErr w:type="spellStart"/>
      <w:r w:rsidRPr="00486D17">
        <w:rPr>
          <w:rFonts w:ascii="Times New Roman" w:eastAsia="Times New Roman" w:hAnsi="Times New Roman" w:cs="Times New Roman"/>
          <w:b w:val="0"/>
          <w:color w:val="000000" w:themeColor="text1"/>
          <w:szCs w:val="24"/>
        </w:rPr>
        <w:t>prosociality</w:t>
      </w:r>
      <w:proofErr w:type="spellEnd"/>
      <w:r w:rsidRPr="00486D17">
        <w:rPr>
          <w:rFonts w:ascii="Times New Roman" w:eastAsia="Times New Roman" w:hAnsi="Times New Roman" w:cs="Times New Roman"/>
          <w:b w:val="0"/>
          <w:color w:val="000000" w:themeColor="text1"/>
          <w:szCs w:val="24"/>
        </w:rPr>
        <w:t xml:space="preserve">: close partners are not simply people who are kinder to one another, but people who do things together that are reserved for close relationships. Emotional disclosure is a candidate for such a cue. Second, it </w:t>
      </w:r>
      <w:r>
        <w:rPr>
          <w:rFonts w:ascii="Times New Roman" w:eastAsia="Times New Roman" w:hAnsi="Times New Roman" w:cs="Times New Roman"/>
          <w:b w:val="0"/>
          <w:color w:val="000000" w:themeColor="text1"/>
          <w:szCs w:val="24"/>
        </w:rPr>
        <w:t>informed our comparison</w:t>
      </w:r>
      <w:r w:rsidRPr="00486D17">
        <w:rPr>
          <w:rFonts w:ascii="Times New Roman" w:eastAsia="Times New Roman" w:hAnsi="Times New Roman" w:cs="Times New Roman"/>
          <w:b w:val="0"/>
          <w:color w:val="000000" w:themeColor="text1"/>
          <w:szCs w:val="24"/>
        </w:rPr>
        <w:t xml:space="preserve">. Sharing a fact one has learned </w:t>
      </w:r>
      <w:r>
        <w:rPr>
          <w:rFonts w:ascii="Times New Roman" w:eastAsia="Times New Roman" w:hAnsi="Times New Roman" w:cs="Times New Roman"/>
          <w:b w:val="0"/>
          <w:color w:val="000000" w:themeColor="text1"/>
          <w:szCs w:val="24"/>
        </w:rPr>
        <w:t>could be seen as a</w:t>
      </w:r>
      <w:r w:rsidRPr="00486D17">
        <w:rPr>
          <w:rFonts w:ascii="Times New Roman" w:eastAsia="Times New Roman" w:hAnsi="Times New Roman" w:cs="Times New Roman"/>
          <w:b w:val="0"/>
          <w:color w:val="000000" w:themeColor="text1"/>
          <w:szCs w:val="24"/>
        </w:rPr>
        <w:t xml:space="preserve"> prosocial act that benefits the recipient. If children nonetheless use the disclosure of an emotion, but not a fact, to infer who is close, that </w:t>
      </w:r>
      <w:r>
        <w:rPr>
          <w:rFonts w:ascii="Times New Roman" w:eastAsia="Times New Roman" w:hAnsi="Times New Roman" w:cs="Times New Roman"/>
          <w:b w:val="0"/>
          <w:color w:val="000000" w:themeColor="text1"/>
          <w:szCs w:val="24"/>
        </w:rPr>
        <w:t>would</w:t>
      </w:r>
      <w:r w:rsidRPr="00486D17">
        <w:rPr>
          <w:rFonts w:ascii="Times New Roman" w:eastAsia="Times New Roman" w:hAnsi="Times New Roman" w:cs="Times New Roman"/>
          <w:b w:val="0"/>
          <w:color w:val="000000" w:themeColor="text1"/>
          <w:szCs w:val="24"/>
        </w:rPr>
        <w:t xml:space="preserve"> indicate that they treat emotional disclosure as a form of intimacy rather than as generosity with information.</w:t>
      </w:r>
    </w:p>
    <w:p w14:paraId="1B6F443D" w14:textId="388DBFD3" w:rsidR="005472B4" w:rsidRPr="00794EC7" w:rsidRDefault="00000000">
      <w:pPr>
        <w:pStyle w:val="Heading2"/>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Intuitions about Relationships and Information Sharing</w:t>
      </w:r>
    </w:p>
    <w:p w14:paraId="1699A03E" w14:textId="77777777" w:rsidR="005472B4" w:rsidRPr="00794EC7" w:rsidRDefault="00000000">
      <w:pPr>
        <w:pStyle w:val="FirstParagraph"/>
        <w:rPr>
          <w:color w:val="000000" w:themeColor="text1"/>
        </w:rPr>
      </w:pPr>
      <w:r w:rsidRPr="00794EC7">
        <w:rPr>
          <w:color w:val="000000" w:themeColor="text1"/>
        </w:rPr>
        <w:t>Children do have some early developing intuitions about what kind of information is disclosed within relationships. For example, 6-year-old children recognize that information that may make someone look bad (e.g., that someone took something that wasn’t theirs) is more likely to be kept as a secret and think that secret sharing is more likely to occur with friends than strangers (Anagnostaki et al., 2013). Likewise, children also expect that those who disclose secrets are more likely to be friends than non-friends (Liberman et al., 2018).</w:t>
      </w:r>
    </w:p>
    <w:p w14:paraId="1EA53A53" w14:textId="029F2F11" w:rsidR="005472B4" w:rsidRPr="00794EC7" w:rsidRDefault="00000000">
      <w:pPr>
        <w:pStyle w:val="BodyText"/>
        <w:rPr>
          <w:color w:val="000000" w:themeColor="text1"/>
        </w:rPr>
      </w:pPr>
      <w:r w:rsidRPr="00794EC7">
        <w:rPr>
          <w:color w:val="000000" w:themeColor="text1"/>
        </w:rPr>
        <w:lastRenderedPageBreak/>
        <w:t xml:space="preserve">More generally, children seem to believe that people in close friendships will better know one another’s minds: Children as young as 6 years expect that those who display physical intimacy (by touching and dancing), compared to those who display affiliation (by dancing without touching), will better know one another’s mental states, such as preferences, but not perceptually available attributes of the person. They also expect that those who know each other’s emotional states are socially closer (Woo et al., 2024). </w:t>
      </w:r>
      <w:r w:rsidR="009333A1" w:rsidRPr="00794EC7">
        <w:rPr>
          <w:color w:val="000000" w:themeColor="text1"/>
        </w:rPr>
        <w:t>However,</w:t>
      </w:r>
      <w:r w:rsidRPr="00794EC7">
        <w:rPr>
          <w:color w:val="000000" w:themeColor="text1"/>
        </w:rPr>
        <w:t xml:space="preserve"> this work does not tell us whether children expect the disclosure of sensitive information, like emotional states, is more likely to occur in close social relationships, or whether they see it as diagnostic of close relationships.</w:t>
      </w:r>
    </w:p>
    <w:p w14:paraId="43BB46C9" w14:textId="77777777" w:rsidR="005472B4" w:rsidRPr="00794EC7" w:rsidRDefault="00000000">
      <w:pPr>
        <w:pStyle w:val="BodyText"/>
        <w:rPr>
          <w:color w:val="000000" w:themeColor="text1"/>
        </w:rPr>
      </w:pPr>
      <w:r w:rsidRPr="00794EC7">
        <w:rPr>
          <w:color w:val="000000" w:themeColor="text1"/>
        </w:rPr>
        <w:t xml:space="preserve">Importantly, not all information disclosure should be equally indicative of a close social relationship. Just as disclosing a secret with someone may leave someone vulnerable, an individual’s emotional state, especially when negative, may carry its own risks. For </w:t>
      </w:r>
      <w:proofErr w:type="gramStart"/>
      <w:r w:rsidRPr="00794EC7">
        <w:rPr>
          <w:color w:val="000000" w:themeColor="text1"/>
        </w:rPr>
        <w:t>example</w:t>
      </w:r>
      <w:proofErr w:type="gramEnd"/>
      <w:r w:rsidRPr="00794EC7">
        <w:rPr>
          <w:color w:val="000000" w:themeColor="text1"/>
        </w:rPr>
        <w:t xml:space="preserve"> it could lead to negative views of the discloser or imply that the listener is expected to help. This vulnerability is plausibly why emotional disclosure is reserved for close relationships where these risks are mitigated. Prior work does suggest people perceive disclosure as potentially costly. In one study, early adolescent girls, aged 10 to 13 years, forfeited money to disclose personal facts to close friends, but gave up more money to disclose relatively superficial information (e.g., liking reality TV) than intimate information (e.g., feeling self-conscious). They also shared intimate information less often (Vijayakumar et al., 2020). The authors interpret this reluctance to share intimate information as adaptive: sharing highly personal information can be inappropriate or disadvantageous in newer or less close relationships even if it is central to very close ones. Consistent with it being central in close social relationships, self-disclosure patterns accounted for 72% of the variance in intimacy ratings among romantic couples (Chelune, 1984), and college students said they disclose personal information when they want to have close or </w:t>
      </w:r>
      <w:r w:rsidRPr="00794EC7">
        <w:rPr>
          <w:color w:val="000000" w:themeColor="text1"/>
        </w:rPr>
        <w:lastRenderedPageBreak/>
        <w:t xml:space="preserve">trusting relationships or to increase intimacy (Derlega et al., 2008). While this mapping is not perfect–at least in some contexts, people confide in ‘thin’ ties (Small, </w:t>
      </w:r>
      <w:proofErr w:type="gramStart"/>
      <w:r w:rsidRPr="00794EC7">
        <w:rPr>
          <w:color w:val="000000" w:themeColor="text1"/>
        </w:rPr>
        <w:t>2017)--</w:t>
      </w:r>
      <w:proofErr w:type="gramEnd"/>
      <w:r w:rsidRPr="00794EC7">
        <w:rPr>
          <w:color w:val="000000" w:themeColor="text1"/>
        </w:rPr>
        <w:t xml:space="preserve"> emotional disclosure is frequently observed in and theorized to create intimate relationships. In the current studies we focus on whether people intuit that sharing negative states is especially indicative of close social relationships, consistent with this literature, and whether children may think about the relationship between social intimacy and emotional disclosure.</w:t>
      </w:r>
    </w:p>
    <w:p w14:paraId="0297758C" w14:textId="77777777" w:rsidR="005472B4" w:rsidRPr="00794EC7" w:rsidRDefault="00000000">
      <w:pPr>
        <w:pStyle w:val="BodyText"/>
        <w:rPr>
          <w:color w:val="000000" w:themeColor="text1"/>
        </w:rPr>
      </w:pPr>
      <w:r w:rsidRPr="00794EC7">
        <w:rPr>
          <w:color w:val="000000" w:themeColor="text1"/>
        </w:rPr>
        <w:t xml:space="preserve">On the one hand, children may not connect emotional disclosure with intimacy. First, it is unclear how children think about the concept of private emotions, let alone that disclosing these emotions might be part of some but not all social relationships. While previous research suggests children recognize secrets, in one study the secret was not specified, and in another it involved something that a child could get in trouble for. Disclosing emotions makes people vulnerable in a less straightforward way, making it potentially less likely that children would recognize it as a cue for close social relationships. Moreover, in the current studies, we contrast disclosing emotions with disclosing information, which could be seen as potentially prosocial because it provides the other person with potentially useful information. According to some theories of social relationships, relationship strength is based on adopting another person’s utility (Powell, 2022), thus forgoing the disclosure of interesting facts may be seen as antisocial and indicative of </w:t>
      </w:r>
      <w:r w:rsidRPr="00794EC7">
        <w:rPr>
          <w:i/>
          <w:iCs/>
          <w:color w:val="000000" w:themeColor="text1"/>
        </w:rPr>
        <w:t>non close</w:t>
      </w:r>
      <w:r w:rsidRPr="00794EC7">
        <w:rPr>
          <w:color w:val="000000" w:themeColor="text1"/>
        </w:rPr>
        <w:t xml:space="preserve"> relationships. 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w:t>
      </w:r>
    </w:p>
    <w:p w14:paraId="07853E40" w14:textId="77777777" w:rsidR="005472B4" w:rsidRPr="00794EC7" w:rsidRDefault="00000000">
      <w:pPr>
        <w:pStyle w:val="BodyText"/>
        <w:rPr>
          <w:color w:val="000000" w:themeColor="text1"/>
        </w:rPr>
      </w:pPr>
      <w:r w:rsidRPr="00794EC7">
        <w:rPr>
          <w:color w:val="000000" w:themeColor="text1"/>
        </w:rPr>
        <w:lastRenderedPageBreak/>
        <w:t>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DB1CE2F" w14:textId="77777777" w:rsidR="005472B4" w:rsidRPr="00794EC7" w:rsidRDefault="00000000">
      <w:pPr>
        <w:pStyle w:val="BodyText"/>
        <w:rPr>
          <w:color w:val="000000" w:themeColor="text1"/>
        </w:rPr>
      </w:pPr>
      <w:r w:rsidRPr="00794EC7">
        <w:rPr>
          <w:color w:val="000000" w:themeColor="text1"/>
        </w:rPr>
        <w:t xml:space="preserve">In the current studies, our goal was to understand whether children connect social closeness with disclosing information and whether their intuitions were different from or the same as adults. We investigated this kind of reasoning in four studies. In Study 1, we asked, do children and adults infer social closeness based on the type of information that someone discloses (emotions vs. facts and happy vs. sad emotions)? In Study 2, we asked, do children expect people in a close relationship (a best friend vs. a friend) to disclose sad emotions more than facts? In Study 3, we asked, given the desire to create or deepen a relationship, which type of information do children think will be disclosed? In Study 4, we asked how children reason about emotional disclosure in asymmetric (mother–child) relationships. </w:t>
      </w:r>
      <w:hyperlink w:anchor="fig-overview">
        <w:r w:rsidR="005472B4" w:rsidRPr="00794EC7">
          <w:rPr>
            <w:rStyle w:val="Hyperlink"/>
            <w:color w:val="000000" w:themeColor="text1"/>
          </w:rPr>
          <w:t>Figure 1</w:t>
        </w:r>
      </w:hyperlink>
      <w:r w:rsidRPr="00794EC7">
        <w:rPr>
          <w:color w:val="000000" w:themeColor="text1"/>
        </w:rPr>
        <w:t xml:space="preserve"> provides an overview of the design of all four studies.</w:t>
      </w:r>
    </w:p>
    <w:tbl>
      <w:tblPr>
        <w:tblStyle w:val="Table"/>
        <w:tblW w:w="5000" w:type="pct"/>
        <w:tblLayout w:type="fixed"/>
        <w:tblLook w:val="0000" w:firstRow="0" w:lastRow="0" w:firstColumn="0" w:lastColumn="0" w:noHBand="0" w:noVBand="0"/>
      </w:tblPr>
      <w:tblGrid>
        <w:gridCol w:w="9360"/>
      </w:tblGrid>
      <w:tr w:rsidR="005472B4" w:rsidRPr="00794EC7" w14:paraId="578B838E" w14:textId="77777777">
        <w:tc>
          <w:tcPr>
            <w:tcW w:w="7920" w:type="dxa"/>
          </w:tcPr>
          <w:p w14:paraId="493F9CA2" w14:textId="77777777" w:rsidR="005472B4" w:rsidRPr="00794EC7" w:rsidRDefault="00000000">
            <w:pPr>
              <w:pStyle w:val="Compact"/>
              <w:jc w:val="center"/>
              <w:rPr>
                <w:color w:val="000000" w:themeColor="text1"/>
                <w:szCs w:val="24"/>
              </w:rPr>
            </w:pPr>
            <w:bookmarkStart w:id="4" w:name="fig-overview"/>
            <w:r w:rsidRPr="00794EC7">
              <w:rPr>
                <w:noProof/>
                <w:color w:val="000000" w:themeColor="text1"/>
              </w:rPr>
              <w:lastRenderedPageBreak/>
              <w:drawing>
                <wp:inline distT="0" distB="0" distL="0" distR="0" wp14:anchorId="1AEADFA9" wp14:editId="3F9305C0">
                  <wp:extent cx="5334000" cy="3003378"/>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5.%20Analysis/figures/study_overview.png"/>
                          <pic:cNvPicPr>
                            <a:picLocks noChangeAspect="1" noChangeArrowheads="1"/>
                          </pic:cNvPicPr>
                        </pic:nvPicPr>
                        <pic:blipFill>
                          <a:blip r:embed="rId5"/>
                          <a:stretch>
                            <a:fillRect/>
                          </a:stretch>
                        </pic:blipFill>
                        <pic:spPr bwMode="auto">
                          <a:xfrm>
                            <a:off x="0" y="0"/>
                            <a:ext cx="5334000" cy="3003378"/>
                          </a:xfrm>
                          <a:prstGeom prst="rect">
                            <a:avLst/>
                          </a:prstGeom>
                          <a:noFill/>
                          <a:ln w="9525">
                            <a:noFill/>
                            <a:headEnd/>
                            <a:tailEnd/>
                          </a:ln>
                        </pic:spPr>
                      </pic:pic>
                    </a:graphicData>
                  </a:graphic>
                </wp:inline>
              </w:drawing>
            </w:r>
          </w:p>
          <w:p w14:paraId="2868CCF4"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1: Overview of the four studies. Each study probes the intuitive link between emotional disclosure (revealing a sad emotion rather than a neutral fact) and social closeness. Study 1 asks whether children and adults infer who is closer from what a character discloses to two others (and who the character would share a single ice cream cone or partitionable candy with). Study 2 asks, given a friend versus a best friend, who is expected to be told the emotion rather than the fact. Study 3 asks whether disclosing an emotion is seen </w:t>
            </w:r>
            <w:proofErr w:type="gramStart"/>
            <w:r w:rsidRPr="00794EC7">
              <w:rPr>
                <w:color w:val="000000" w:themeColor="text1"/>
                <w:szCs w:val="24"/>
              </w:rPr>
              <w:t>as a way to</w:t>
            </w:r>
            <w:proofErr w:type="gramEnd"/>
            <w:r w:rsidRPr="00794EC7">
              <w:rPr>
                <w:color w:val="000000" w:themeColor="text1"/>
                <w:szCs w:val="24"/>
              </w:rPr>
              <w:t xml:space="preserve"> create (3.A) or deepen (3.B) a friendship. Study 4 asks about an asymmetric caregiving relationship: whether a child is expected to disclose to their own mother versus a friend’s mother (4.A), and whether a mother is expected to disclose to her child (4.B).</w:t>
            </w:r>
          </w:p>
        </w:tc>
        <w:bookmarkEnd w:id="4"/>
      </w:tr>
    </w:tbl>
    <w:p w14:paraId="1E42D367" w14:textId="77777777" w:rsidR="005472B4" w:rsidRPr="00794EC7" w:rsidRDefault="00000000">
      <w:pPr>
        <w:pStyle w:val="Heading1"/>
        <w:rPr>
          <w:rFonts w:ascii="Times New Roman" w:hAnsi="Times New Roman" w:cs="Times New Roman"/>
          <w:color w:val="000000" w:themeColor="text1"/>
          <w:szCs w:val="24"/>
        </w:rPr>
      </w:pPr>
      <w:bookmarkStart w:id="5" w:name="general-methods"/>
      <w:bookmarkEnd w:id="1"/>
      <w:bookmarkEnd w:id="3"/>
      <w:r w:rsidRPr="00794EC7">
        <w:rPr>
          <w:rFonts w:ascii="Times New Roman" w:hAnsi="Times New Roman" w:cs="Times New Roman"/>
          <w:color w:val="000000" w:themeColor="text1"/>
          <w:szCs w:val="24"/>
        </w:rPr>
        <w:t>General Methods</w:t>
      </w:r>
    </w:p>
    <w:p w14:paraId="04B4D0B7" w14:textId="77777777" w:rsidR="005472B4" w:rsidRPr="00794EC7" w:rsidRDefault="00000000">
      <w:pPr>
        <w:pStyle w:val="Heading2"/>
        <w:rPr>
          <w:rFonts w:ascii="Times New Roman" w:hAnsi="Times New Roman" w:cs="Times New Roman"/>
          <w:color w:val="000000" w:themeColor="text1"/>
          <w:szCs w:val="24"/>
        </w:rPr>
      </w:pPr>
      <w:bookmarkStart w:id="6" w:name="participants"/>
      <w:r w:rsidRPr="00794EC7">
        <w:rPr>
          <w:rFonts w:ascii="Times New Roman" w:hAnsi="Times New Roman" w:cs="Times New Roman"/>
          <w:color w:val="000000" w:themeColor="text1"/>
          <w:szCs w:val="24"/>
        </w:rPr>
        <w:t>Participants</w:t>
      </w:r>
    </w:p>
    <w:p w14:paraId="27B7BC19" w14:textId="77777777" w:rsidR="005472B4" w:rsidRPr="00794EC7" w:rsidRDefault="00000000">
      <w:pPr>
        <w:pStyle w:val="FirstParagraph"/>
        <w:rPr>
          <w:color w:val="000000" w:themeColor="text1"/>
        </w:rPr>
      </w:pPr>
      <w:r w:rsidRPr="00794EC7">
        <w:rPr>
          <w:color w:val="000000" w:themeColor="text1"/>
        </w:rPr>
        <w:t>One group of participants participated in Studies 1, 4.A, and 3.A, which occurred during the same session, and another group participated in Studies 2, 3.B, and 4.B in the same session. Across all studies, we counterbalanced the order of all relevant conditions.</w:t>
      </w:r>
    </w:p>
    <w:p w14:paraId="4EB7C6B9" w14:textId="77777777" w:rsidR="005472B4" w:rsidRPr="00794EC7" w:rsidRDefault="00000000">
      <w:pPr>
        <w:pStyle w:val="BodyText"/>
        <w:rPr>
          <w:color w:val="000000" w:themeColor="text1"/>
        </w:rPr>
      </w:pPr>
      <w:r w:rsidRPr="00794EC7">
        <w:rPr>
          <w:color w:val="000000" w:themeColor="text1"/>
        </w:rPr>
        <w:t xml:space="preserve">For studies 1, 3.A, and 4.A, 57 U.S. American children aged 6 to 9 years old (mean = 7.81 years, range = 6.04 to 9.88 years, S.D. = 1.05), were tested via online video call. All participants </w:t>
      </w:r>
      <w:r w:rsidRPr="00794EC7">
        <w:rPr>
          <w:color w:val="000000" w:themeColor="text1"/>
        </w:rPr>
        <w:lastRenderedPageBreak/>
        <w:t xml:space="preserve">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w:t>
      </w:r>
      <w:proofErr w:type="gramStart"/>
      <w:r w:rsidRPr="00794EC7">
        <w:rPr>
          <w:color w:val="000000" w:themeColor="text1"/>
        </w:rPr>
        <w:t>Master’s</w:t>
      </w:r>
      <w:proofErr w:type="gramEnd"/>
      <w:r w:rsidRPr="00794EC7">
        <w:rPr>
          <w:color w:val="000000" w:themeColor="text1"/>
        </w:rPr>
        <w:t xml:space="preserve"> degree, 14% reported having a doctorate degree, 37% reported having a </w:t>
      </w:r>
      <w:proofErr w:type="gramStart"/>
      <w:r w:rsidRPr="00794EC7">
        <w:rPr>
          <w:color w:val="000000" w:themeColor="text1"/>
        </w:rPr>
        <w:t>Bachelor’s</w:t>
      </w:r>
      <w:proofErr w:type="gramEnd"/>
      <w:r w:rsidRPr="00794EC7">
        <w:rPr>
          <w:color w:val="000000" w:themeColor="text1"/>
        </w:rPr>
        <w:t xml:space="preserve"> degree, 5% reported having an </w:t>
      </w:r>
      <w:proofErr w:type="gramStart"/>
      <w:r w:rsidRPr="00794EC7">
        <w:rPr>
          <w:color w:val="000000" w:themeColor="text1"/>
        </w:rPr>
        <w:t>Associate’s</w:t>
      </w:r>
      <w:proofErr w:type="gramEnd"/>
      <w:r w:rsidRPr="00794EC7">
        <w:rPr>
          <w:color w:val="000000" w:themeColor="text1"/>
        </w:rPr>
        <w:t xml:space="preserve">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7B4F9785" w14:textId="77777777" w:rsidR="005472B4" w:rsidRPr="00794EC7" w:rsidRDefault="00000000">
      <w:pPr>
        <w:pStyle w:val="BodyText"/>
        <w:rPr>
          <w:color w:val="000000" w:themeColor="text1"/>
        </w:rPr>
      </w:pPr>
      <w:r w:rsidRPr="00794EC7">
        <w:rPr>
          <w:color w:val="000000" w:themeColor="text1"/>
        </w:rPr>
        <w:t xml:space="preserve">For studies 2, 3.B, and 4.B, we tested 105 children aged 6 to 9 years old (mean = 7.81, range = 6.01 to 9.71 years, S.D. = 1.16); the first 75 were tested online over video call and the remainder were collected asynchronously using the Children Helping Science website. All participants took part in all three studies. 55 children were reported to be girls, 49 were reported to be boys, and 1 non-binary.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w:t>
      </w:r>
      <w:proofErr w:type="gramStart"/>
      <w:r w:rsidRPr="00794EC7">
        <w:rPr>
          <w:color w:val="000000" w:themeColor="text1"/>
        </w:rPr>
        <w:t>Master’s</w:t>
      </w:r>
      <w:proofErr w:type="gramEnd"/>
      <w:r w:rsidRPr="00794EC7">
        <w:rPr>
          <w:color w:val="000000" w:themeColor="text1"/>
        </w:rPr>
        <w:t xml:space="preserve"> degree for 33%, a </w:t>
      </w:r>
      <w:proofErr w:type="gramStart"/>
      <w:r w:rsidRPr="00794EC7">
        <w:rPr>
          <w:color w:val="000000" w:themeColor="text1"/>
        </w:rPr>
        <w:t>Bachelor’s</w:t>
      </w:r>
      <w:proofErr w:type="gramEnd"/>
      <w:r w:rsidRPr="00794EC7">
        <w:rPr>
          <w:color w:val="000000" w:themeColor="text1"/>
        </w:rPr>
        <w:t xml:space="preserve"> degree for 24%, a professional degree for 15%, a doctorate for 12%, an </w:t>
      </w:r>
      <w:proofErr w:type="gramStart"/>
      <w:r w:rsidRPr="00794EC7">
        <w:rPr>
          <w:color w:val="000000" w:themeColor="text1"/>
        </w:rPr>
        <w:t>Associate’s</w:t>
      </w:r>
      <w:proofErr w:type="gramEnd"/>
      <w:r w:rsidRPr="00794EC7">
        <w:rPr>
          <w:color w:val="000000" w:themeColor="text1"/>
        </w:rPr>
        <w:t xml:space="preserve"> degree for 5%, some college for 2%, high school for 1%, and elementary for 1%; 7% did not report an education level. We also collected a sample of 49 adults (mean age = 23.5 years old, 21 women, </w:t>
      </w:r>
      <w:r w:rsidRPr="00794EC7">
        <w:rPr>
          <w:color w:val="000000" w:themeColor="text1"/>
        </w:rPr>
        <w:lastRenderedPageBreak/>
        <w:t>28 men) via an online survey platform. The adults saw all the vignettes and questions as the children.</w:t>
      </w:r>
    </w:p>
    <w:p w14:paraId="3774D43C" w14:textId="638BD5AB" w:rsidR="005472B4" w:rsidRPr="00794EC7" w:rsidRDefault="00000000">
      <w:pPr>
        <w:pStyle w:val="BodyText"/>
        <w:rPr>
          <w:color w:val="000000" w:themeColor="text1"/>
        </w:rPr>
      </w:pPr>
      <w:r w:rsidRPr="00794EC7">
        <w:rPr>
          <w:color w:val="000000" w:themeColor="text1"/>
        </w:rPr>
        <w:t>Unless otherwise noted, the studies’ designs and primary analyses were pre-registered (Studies 1, 3.A, and 4.A</w:t>
      </w:r>
      <w:r w:rsidR="006A6858" w:rsidRPr="006A6858">
        <w:rPr>
          <w:color w:val="000000" w:themeColor="text1"/>
        </w:rPr>
        <w:t xml:space="preserve"> </w:t>
      </w:r>
      <w:r w:rsidR="006A6858">
        <w:rPr>
          <w:color w:val="000000" w:themeColor="text1"/>
        </w:rPr>
        <w:t>removed for masked review</w:t>
      </w:r>
      <w:r w:rsidRPr="00794EC7">
        <w:rPr>
          <w:color w:val="000000" w:themeColor="text1"/>
        </w:rPr>
        <w:t>; Studies 2, 3.B, and 4.B</w:t>
      </w:r>
      <w:r w:rsidR="006A6858">
        <w:rPr>
          <w:color w:val="000000" w:themeColor="text1"/>
        </w:rPr>
        <w:t xml:space="preserve"> removed for masked review</w:t>
      </w:r>
      <w:r w:rsidRPr="00794EC7">
        <w:rPr>
          <w:color w:val="000000" w:themeColor="text1"/>
        </w:rPr>
        <w:t>).</w:t>
      </w:r>
    </w:p>
    <w:p w14:paraId="17FED27F" w14:textId="77777777" w:rsidR="005472B4" w:rsidRPr="00794EC7" w:rsidRDefault="00000000">
      <w:pPr>
        <w:pStyle w:val="BodyText"/>
        <w:rPr>
          <w:color w:val="000000" w:themeColor="text1"/>
        </w:rPr>
      </w:pPr>
      <w:r w:rsidRPr="00794EC7">
        <w:rPr>
          <w:b/>
          <w:bCs/>
          <w:color w:val="000000" w:themeColor="text1"/>
        </w:rPr>
        <w:t>General analyses.</w:t>
      </w:r>
      <w:r w:rsidRPr="00794EC7">
        <w:rPr>
          <w:color w:val="000000" w:themeColor="text1"/>
        </w:rPr>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For the child samples we fit the pre-registered model,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credible, we refit the model without age and report the whole-group effect (full developmental analyses in the Supplement). We assessed effects by whether 0 fell within the 95% credible interval. We report additional analyses — including analyses of child gender (all null) and the social-closeness (circles) measure — in the Supplement.</w:t>
      </w:r>
    </w:p>
    <w:p w14:paraId="25DE1DAB" w14:textId="4A3BF30E" w:rsidR="005472B4" w:rsidRPr="00794EC7" w:rsidRDefault="00000000">
      <w:pPr>
        <w:pStyle w:val="BodyText"/>
        <w:rPr>
          <w:color w:val="000000" w:themeColor="text1"/>
        </w:rPr>
      </w:pPr>
      <w:r w:rsidRPr="00794EC7">
        <w:rPr>
          <w:b/>
          <w:bCs/>
          <w:color w:val="000000" w:themeColor="text1"/>
        </w:rPr>
        <w:t>Transparency and openness.</w:t>
      </w:r>
      <w:r w:rsidRPr="00794EC7">
        <w:rPr>
          <w:color w:val="000000" w:themeColor="text1"/>
        </w:rPr>
        <w:t xml:space="preserve"> We report how we determined our sample sizes, all data exclusions, all manipulations, and all measures in the studies, and we follow the Journal Article Reporting Standards [JARS; Appelbaum et al. (2018)]. Sample sizes were determined in advance: we pre-registered a target of 56 children per wave, based on prior work that detected comparable effects (Woo et al., 2024); recruitment for the second wave exceeded this target (see Supplement). Analyses were conducted in R (R Core Team, 2025) using the brms package (Bürkner, 2018). All data, analysis code, and study materials are available at </w:t>
      </w:r>
      <w:hyperlink r:id="rId6">
        <w:r w:rsidR="005472B4" w:rsidRPr="00794EC7">
          <w:rPr>
            <w:rStyle w:val="Hyperlink"/>
            <w:color w:val="000000" w:themeColor="text1"/>
          </w:rPr>
          <w:t>https://anonymous.4open.science/r/OMIT-74BB/</w:t>
        </w:r>
      </w:hyperlink>
      <w:r w:rsidRPr="00794EC7">
        <w:rPr>
          <w:color w:val="000000" w:themeColor="text1"/>
        </w:rPr>
        <w:t>. The studies’ designs and primary analyses were pre-registered; the pre-registration documents are included in that repository (in the “Preregistration &amp; Ethics” folder). In preparing this manuscript we used a generative AI assistant (Claude, Opus 4.8</w:t>
      </w:r>
      <w:r w:rsidR="00311EFB">
        <w:rPr>
          <w:color w:val="000000" w:themeColor="text1"/>
        </w:rPr>
        <w:t xml:space="preserve">; </w:t>
      </w:r>
      <w:r w:rsidRPr="00794EC7">
        <w:rPr>
          <w:color w:val="000000" w:themeColor="text1"/>
        </w:rPr>
        <w:t>Anthropic, 2026) to assist with editing prose, formatting the manuscript, and writing and organizing the analysis code and figures. The authors reviewed, verified, and edited all AI-assisted output and take full responsibility for the content of the manuscript; generative AI was not used to collect, generate, or fabricate data or results.</w:t>
      </w:r>
    </w:p>
    <w:p w14:paraId="5524E031" w14:textId="77777777" w:rsidR="005472B4" w:rsidRPr="00794EC7" w:rsidRDefault="00000000">
      <w:pPr>
        <w:pStyle w:val="Heading1"/>
        <w:rPr>
          <w:rFonts w:ascii="Times New Roman" w:hAnsi="Times New Roman" w:cs="Times New Roman"/>
          <w:color w:val="000000" w:themeColor="text1"/>
          <w:szCs w:val="24"/>
        </w:rPr>
      </w:pPr>
      <w:bookmarkStart w:id="7" w:name="Xbe7495882fc6f1d665f895abf29a8ef09e8aafe"/>
      <w:bookmarkEnd w:id="5"/>
      <w:bookmarkEnd w:id="6"/>
      <w:r w:rsidRPr="00794EC7">
        <w:rPr>
          <w:rFonts w:ascii="Times New Roman" w:hAnsi="Times New Roman" w:cs="Times New Roman"/>
          <w:color w:val="000000" w:themeColor="text1"/>
          <w:szCs w:val="24"/>
        </w:rPr>
        <w:t>Study 1: Inferences about social closeness based on information disclosure</w:t>
      </w:r>
    </w:p>
    <w:p w14:paraId="02B9A50D" w14:textId="77777777" w:rsidR="005472B4" w:rsidRPr="00794EC7" w:rsidRDefault="00000000">
      <w:pPr>
        <w:pStyle w:val="FirstParagraph"/>
        <w:rPr>
          <w:color w:val="000000" w:themeColor="text1"/>
        </w:rPr>
      </w:pPr>
      <w:r w:rsidRPr="00794EC7">
        <w:rPr>
          <w:color w:val="000000" w:themeColor="text1"/>
        </w:rPr>
        <w:t xml:space="preserve">In Study 1, children and adults were told about two different protagonists at school. In one story, a protagonist learned an animal fact </w:t>
      </w:r>
      <w:proofErr w:type="gramStart"/>
      <w:r w:rsidRPr="00794EC7">
        <w:rPr>
          <w:color w:val="000000" w:themeColor="text1"/>
        </w:rPr>
        <w:t>and also</w:t>
      </w:r>
      <w:proofErr w:type="gramEnd"/>
      <w:r w:rsidRPr="00794EC7">
        <w:rPr>
          <w:color w:val="000000" w:themeColor="text1"/>
        </w:rPr>
        <w:t xml:space="preserve"> felt sad at school. In the other story, a different protagonist learned a different animal fact and felt happy at school (the animal facts were borrowed from Shields et al. (2024)). In each story, the protagonist then encountered two classmates. The protagonists disclosed their emotions but withheld the fact from one classmate and disclosed the fact but withheld their emotions from the other classmate.</w:t>
      </w:r>
    </w:p>
    <w:p w14:paraId="26FD90C2" w14:textId="77777777" w:rsidR="005472B4" w:rsidRPr="00794EC7" w:rsidRDefault="00000000">
      <w:pPr>
        <w:pStyle w:val="BodyText"/>
        <w:rPr>
          <w:color w:val="000000" w:themeColor="text1"/>
        </w:rPr>
      </w:pPr>
      <w:r w:rsidRPr="00794EC7">
        <w:rPr>
          <w:color w:val="000000" w:themeColor="text1"/>
        </w:rPr>
        <w:t xml:space="preserve">After the stories, as an attention check, children and adults were asked to recall which character was told the fact and which character was told the emotion. We then measured intuitions about social closeness across two measures. Children and adults were asked which classmate they thought was best friends with the protagonist. Finally, we had two food-sharing items, one that required physical intimacy and one that did not: children and adults were asked to guess who the protagonist would want to share a single ice cream cone with, and who the protagonist would share partitionable candy with. Based on prior work in which children do not expect preferential sharing with family over </w:t>
      </w:r>
      <w:proofErr w:type="gramStart"/>
      <w:r w:rsidRPr="00794EC7">
        <w:rPr>
          <w:color w:val="000000" w:themeColor="text1"/>
        </w:rPr>
        <w:t>friends, but</w:t>
      </w:r>
      <w:proofErr w:type="gramEnd"/>
      <w:r w:rsidRPr="00794EC7">
        <w:rPr>
          <w:color w:val="000000" w:themeColor="text1"/>
        </w:rPr>
        <w:t xml:space="preserve"> do expect physical intimacy with family compared to friends. We reasoned that if children associate disclosing sad emotions with social closeness, </w:t>
      </w:r>
      <w:r w:rsidRPr="00794EC7">
        <w:rPr>
          <w:color w:val="000000" w:themeColor="text1"/>
        </w:rPr>
        <w:lastRenderedPageBreak/>
        <w:t xml:space="preserve">they should expect the protagonist to share the single ice cream cone more often with the person they disclosed a sad emotion with, which requires physical intimacy.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The design of Study 1, alongside the other three studies, is summarized in </w:t>
      </w:r>
      <w:hyperlink w:anchor="fig-overview">
        <w:r w:rsidR="005472B4" w:rsidRPr="00794EC7">
          <w:rPr>
            <w:rStyle w:val="Hyperlink"/>
            <w:color w:val="000000" w:themeColor="text1"/>
          </w:rPr>
          <w:t>Figure 1</w:t>
        </w:r>
      </w:hyperlink>
      <w:r w:rsidRPr="00794EC7">
        <w:rPr>
          <w:color w:val="000000" w:themeColor="text1"/>
        </w:rPr>
        <w:t>.</w:t>
      </w:r>
    </w:p>
    <w:p w14:paraId="68A71C52" w14:textId="77777777" w:rsidR="005472B4" w:rsidRPr="00794EC7" w:rsidRDefault="00000000">
      <w:pPr>
        <w:pStyle w:val="Heading2"/>
        <w:rPr>
          <w:rFonts w:ascii="Times New Roman" w:hAnsi="Times New Roman" w:cs="Times New Roman"/>
          <w:color w:val="000000" w:themeColor="text1"/>
          <w:szCs w:val="24"/>
        </w:rPr>
      </w:pPr>
      <w:bookmarkStart w:id="8" w:name="results"/>
      <w:r w:rsidRPr="00794EC7">
        <w:rPr>
          <w:rFonts w:ascii="Times New Roman" w:hAnsi="Times New Roman" w:cs="Times New Roman"/>
          <w:color w:val="000000" w:themeColor="text1"/>
          <w:szCs w:val="24"/>
        </w:rPr>
        <w:t>Results</w:t>
      </w:r>
    </w:p>
    <w:p w14:paraId="6DF66F52" w14:textId="77777777" w:rsidR="005472B4" w:rsidRPr="00794EC7" w:rsidRDefault="00000000">
      <w:pPr>
        <w:pStyle w:val="FirstParagraph"/>
        <w:rPr>
          <w:color w:val="000000" w:themeColor="text1"/>
        </w:rPr>
      </w:pPr>
      <w:r w:rsidRPr="00794EC7">
        <w:rPr>
          <w:b/>
          <w:bCs/>
          <w:color w:val="000000" w:themeColor="text1"/>
        </w:rPr>
        <w:t>Better Friend.</w:t>
      </w:r>
      <w:r w:rsidRPr="00794EC7">
        <w:rPr>
          <w:color w:val="000000" w:themeColor="text1"/>
        </w:rPr>
        <w:t xml:space="preserve"> When asked who </w:t>
      </w:r>
      <w:proofErr w:type="gramStart"/>
      <w:r w:rsidRPr="00794EC7">
        <w:rPr>
          <w:color w:val="000000" w:themeColor="text1"/>
        </w:rPr>
        <w:t>was better friends with the protagonist</w:t>
      </w:r>
      <w:proofErr w:type="gramEnd"/>
      <w:r w:rsidRPr="00794EC7">
        <w:rPr>
          <w:color w:val="000000" w:themeColor="text1"/>
        </w:rPr>
        <w:t xml:space="preserve">, children chose the person who learned about the protagonist’s emotion more often in the sad condition (77%,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1,830), but not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9,514,663; happy condition 81%,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3,152). Adults did not differ across happy and sad conditions (median = 0.61, 95% CI [-0.10, 1.43]).</w:t>
      </w:r>
    </w:p>
    <w:p w14:paraId="22198E75" w14:textId="77777777" w:rsidR="005472B4" w:rsidRPr="00794EC7" w:rsidRDefault="00000000">
      <w:pPr>
        <w:pStyle w:val="BodyText"/>
        <w:rPr>
          <w:color w:val="000000" w:themeColor="text1"/>
        </w:rPr>
      </w:pPr>
      <w:r w:rsidRPr="00794EC7">
        <w:rPr>
          <w:b/>
          <w:bCs/>
          <w:color w:val="000000" w:themeColor="text1"/>
        </w:rPr>
        <w:t>Food sharing.</w:t>
      </w:r>
      <w:r w:rsidRPr="00794EC7">
        <w:rPr>
          <w:color w:val="000000" w:themeColor="text1"/>
        </w:rPr>
        <w:t xml:space="preserve"> Next, we asked if children and adults used disclosing emotions to predict food-sharing behavior. For the ice cream trial, in the sad condition, children selected the character who </w:t>
      </w:r>
      <w:r w:rsidRPr="00794EC7">
        <w:rPr>
          <w:color w:val="000000" w:themeColor="text1"/>
        </w:rPr>
        <w:lastRenderedPageBreak/>
        <w:t xml:space="preserve">was told the emotion more often than the character who was told a fact (70%,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45). However, they chose each character equally often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For the candy trials, we did not find evidence that children chose either character more frequently (sad condition: 60%,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1.49; happy condition: 53%,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2.33). Consistent with their inferences about who were ‘best friends’, adults selected the classmate who was told the emotion in the sad condition (87%,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245,140) and in the happy condition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more often than the classmate who was told the fact. Like children, adults were at chance in their predictions about sharing candy (sad: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1.54; happy: 43%,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w:t>
      </w:r>
    </w:p>
    <w:p w14:paraId="497AE71C" w14:textId="77777777" w:rsidR="005472B4" w:rsidRPr="00794EC7" w:rsidRDefault="00000000">
      <w:pPr>
        <w:pStyle w:val="BodyText"/>
        <w:rPr>
          <w:color w:val="000000" w:themeColor="text1"/>
        </w:rPr>
      </w:pPr>
      <w:r w:rsidRPr="00794EC7">
        <w:rPr>
          <w:color w:val="000000" w:themeColor="text1"/>
        </w:rPr>
        <w:t>We conducted Bayesian probit mixed-effects models to test an interaction between item type and condition. For children, there was no main effect of happy/sad conditions (median = 0.19, 95% CI [-0.28, 0.66]); nor of food item (median = -0.09, 95% CI [-0.57, 0.37]). There was also no 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0B00F764" w14:textId="77777777" w:rsidR="005472B4" w:rsidRPr="00794EC7" w:rsidRDefault="00000000">
      <w:pPr>
        <w:pStyle w:val="BodyText"/>
        <w:rPr>
          <w:color w:val="000000" w:themeColor="text1"/>
        </w:rPr>
      </w:pPr>
      <w:r w:rsidRPr="00794EC7">
        <w:rPr>
          <w:color w:val="000000" w:themeColor="text1"/>
        </w:rPr>
        <w:t xml:space="preserve">In an exploratory analysis, because we were underpowered to find an interaction,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cream (median = 1.01, 95% CI [0.46, 1.55]) departed from happy/candy, but sad/candy did not (median = 0.33, 95% CI [-0.18, 0.83]). Refer to </w:t>
      </w:r>
      <w:hyperlink w:anchor="fig-study1">
        <w:r w:rsidR="005472B4" w:rsidRPr="00794EC7">
          <w:rPr>
            <w:rStyle w:val="Hyperlink"/>
            <w:color w:val="000000" w:themeColor="text1"/>
          </w:rPr>
          <w:t>Figure 2</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1A22F7AD" w14:textId="77777777">
        <w:tc>
          <w:tcPr>
            <w:tcW w:w="7920" w:type="dxa"/>
          </w:tcPr>
          <w:p w14:paraId="3F1F5F1E" w14:textId="77777777" w:rsidR="005472B4" w:rsidRPr="00794EC7" w:rsidRDefault="00000000">
            <w:pPr>
              <w:pStyle w:val="Compact"/>
              <w:jc w:val="center"/>
              <w:rPr>
                <w:color w:val="000000" w:themeColor="text1"/>
                <w:szCs w:val="24"/>
              </w:rPr>
            </w:pPr>
            <w:bookmarkStart w:id="9" w:name="fig-study1"/>
            <w:r w:rsidRPr="00794EC7">
              <w:rPr>
                <w:noProof/>
                <w:color w:val="000000" w:themeColor="text1"/>
              </w:rPr>
              <w:lastRenderedPageBreak/>
              <w:drawing>
                <wp:inline distT="0" distB="0" distL="0" distR="0" wp14:anchorId="065068CD" wp14:editId="55D12FFA">
                  <wp:extent cx="5334000" cy="33943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5.%20Analysis/figures/combined_study1.png"/>
                          <pic:cNvPicPr>
                            <a:picLocks noChangeAspect="1" noChangeArrowheads="1"/>
                          </pic:cNvPicPr>
                        </pic:nvPicPr>
                        <pic:blipFill>
                          <a:blip r:embed="rId7"/>
                          <a:stretch>
                            <a:fillRect/>
                          </a:stretch>
                        </pic:blipFill>
                        <pic:spPr bwMode="auto">
                          <a:xfrm>
                            <a:off x="0" y="0"/>
                            <a:ext cx="5334000" cy="3394363"/>
                          </a:xfrm>
                          <a:prstGeom prst="rect">
                            <a:avLst/>
                          </a:prstGeom>
                          <a:noFill/>
                          <a:ln w="9525">
                            <a:noFill/>
                            <a:headEnd/>
                            <a:tailEnd/>
                          </a:ln>
                        </pic:spPr>
                      </pic:pic>
                    </a:graphicData>
                  </a:graphic>
                </wp:inline>
              </w:drawing>
            </w:r>
          </w:p>
          <w:p w14:paraId="3190C6AF" w14:textId="77777777" w:rsidR="005472B4" w:rsidRPr="00794EC7" w:rsidRDefault="00000000">
            <w:pPr>
              <w:pStyle w:val="ImageCaption"/>
              <w:spacing w:before="200"/>
              <w:rPr>
                <w:color w:val="000000" w:themeColor="text1"/>
                <w:szCs w:val="24"/>
              </w:rPr>
            </w:pPr>
            <w:r w:rsidRPr="00794EC7">
              <w:rPr>
                <w:color w:val="000000" w:themeColor="text1"/>
                <w:szCs w:val="24"/>
              </w:rPr>
              <w:t>Figure 2: Study 1. (A) Proportion of judgments choosing the classmate who was told the emotion (vs. the fact), by emotion condition and measure, for children and adults; dashed line = chance; * BF₁₀ ≥ 3, ** ≥ 10, *** ≥ 100. (B) Predicted probability of choosing the emotion for the better-friend judgment across age, by condition. (C) Predicted probability of choosing the emotion for food sharing across age, by condition and item. In (B) and (C), solid lines are model estimates for children and dashed lines are adult observed means.</w:t>
            </w:r>
          </w:p>
        </w:tc>
        <w:bookmarkEnd w:id="9"/>
      </w:tr>
    </w:tbl>
    <w:p w14:paraId="4A8461FE"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In the pre-registered probit model, the emotion × age interaction was uncertain for the better-friend judgment (median = 0.48, 95% CI [-0.17, 1.24]) and for food sharing (median = 0.11, 95% CI [-0.36, 0.58]); see </w:t>
      </w:r>
      <w:hyperlink w:anchor="fig-study1">
        <w:r w:rsidR="005472B4" w:rsidRPr="00794EC7">
          <w:rPr>
            <w:rStyle w:val="Hyperlink"/>
            <w:color w:val="000000" w:themeColor="text1"/>
          </w:rPr>
          <w:t>Figure 2</w:t>
        </w:r>
      </w:hyperlink>
      <w:r w:rsidRPr="00794EC7">
        <w:rPr>
          <w:color w:val="000000" w:themeColor="text1"/>
        </w:rPr>
        <w:t xml:space="preserve"> (panels B and C). Descriptively, for the single ice cream cone children chose the classmate told the sad emotion at consistently high rates across ages (about 70% from age 6 onward), whereas in the happy condition this preference was near chance among the youngest children and rose with age, approaching the sad pattern by age 9. This corresponds to a three-way emotion × item × age interaction that was not credible (median = -0.40, 95% CI [-1.08, 0.26]), so we interpret the difference cautiously.</w:t>
      </w:r>
    </w:p>
    <w:p w14:paraId="53B02550" w14:textId="77777777" w:rsidR="005472B4" w:rsidRPr="00794EC7" w:rsidRDefault="00000000">
      <w:pPr>
        <w:pStyle w:val="Heading2"/>
        <w:rPr>
          <w:rFonts w:ascii="Times New Roman" w:hAnsi="Times New Roman" w:cs="Times New Roman"/>
          <w:color w:val="000000" w:themeColor="text1"/>
          <w:szCs w:val="24"/>
        </w:rPr>
      </w:pPr>
      <w:bookmarkStart w:id="10" w:name="discussion"/>
      <w:bookmarkEnd w:id="8"/>
      <w:r w:rsidRPr="00794EC7">
        <w:rPr>
          <w:rFonts w:ascii="Times New Roman" w:hAnsi="Times New Roman" w:cs="Times New Roman"/>
          <w:color w:val="000000" w:themeColor="text1"/>
          <w:szCs w:val="24"/>
        </w:rPr>
        <w:lastRenderedPageBreak/>
        <w:t>Discussion</w:t>
      </w:r>
    </w:p>
    <w:p w14:paraId="27945850" w14:textId="77777777" w:rsidR="005472B4" w:rsidRPr="00794EC7" w:rsidRDefault="00000000">
      <w:pPr>
        <w:pStyle w:val="FirstParagraph"/>
        <w:rPr>
          <w:color w:val="000000" w:themeColor="text1"/>
        </w:rPr>
      </w:pPr>
      <w:r w:rsidRPr="00794EC7">
        <w:rPr>
          <w:color w:val="000000" w:themeColor="text1"/>
        </w:rPr>
        <w:t xml:space="preserve">In Study 1, we found evidence that children inferred closeness from emotional disclosure. When the protagonist disclosed that they were sad to one person and a piece of information to another, children said the person who they disclosed the sad emotion to </w:t>
      </w:r>
      <w:proofErr w:type="gramStart"/>
      <w:r w:rsidRPr="00794EC7">
        <w:rPr>
          <w:color w:val="000000" w:themeColor="text1"/>
        </w:rPr>
        <w:t>was</w:t>
      </w:r>
      <w:proofErr w:type="gramEnd"/>
      <w:r w:rsidRPr="00794EC7">
        <w:rPr>
          <w:color w:val="000000" w:themeColor="text1"/>
        </w:rPr>
        <w:t xml:space="preserve"> the better friend. They also connected emotional intimacy with physical intimacy, expecting this person to share a single ice cream cone. By contrast, when the protagonist disclosed a happy emotion, we did not find such 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intuition that disclosing emotions is indicative of closeness, regardless of whether it is sad or happy.</w:t>
      </w:r>
    </w:p>
    <w:p w14:paraId="010CBE46" w14:textId="77777777" w:rsidR="005472B4" w:rsidRPr="00794EC7" w:rsidRDefault="00000000">
      <w:pPr>
        <w:pStyle w:val="Heading1"/>
        <w:rPr>
          <w:rFonts w:ascii="Times New Roman" w:hAnsi="Times New Roman" w:cs="Times New Roman"/>
          <w:color w:val="000000" w:themeColor="text1"/>
          <w:szCs w:val="24"/>
        </w:rPr>
      </w:pPr>
      <w:bookmarkStart w:id="11" w:name="X5cf640f6e4522935558f4111e42339336f0bdba"/>
      <w:bookmarkEnd w:id="7"/>
      <w:bookmarkEnd w:id="10"/>
      <w:r w:rsidRPr="00794EC7">
        <w:rPr>
          <w:rFonts w:ascii="Times New Roman" w:hAnsi="Times New Roman" w:cs="Times New Roman"/>
          <w:color w:val="000000" w:themeColor="text1"/>
          <w:szCs w:val="24"/>
        </w:rPr>
        <w:t>Study 2: Using a close relationship to infer the type of information disclosed</w:t>
      </w:r>
    </w:p>
    <w:p w14:paraId="60EC224C" w14:textId="77777777" w:rsidR="005472B4" w:rsidRPr="00794EC7" w:rsidRDefault="00000000">
      <w:pPr>
        <w:pStyle w:val="FirstParagraph"/>
        <w:rPr>
          <w:color w:val="000000" w:themeColor="text1"/>
        </w:rPr>
      </w:pPr>
      <w:r w:rsidRPr="00794EC7">
        <w:rPr>
          <w:color w:val="000000" w:themeColor="text1"/>
        </w:rPr>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5DECB784" w14:textId="77777777" w:rsidR="005472B4" w:rsidRPr="00794EC7" w:rsidRDefault="00000000">
      <w:pPr>
        <w:pStyle w:val="BodyText"/>
        <w:rPr>
          <w:color w:val="000000" w:themeColor="text1"/>
        </w:rPr>
      </w:pPr>
      <w:r w:rsidRPr="00794EC7">
        <w:rPr>
          <w:color w:val="000000" w:themeColor="text1"/>
        </w:rPr>
        <w:t>In Study 2, children and adults learned about a protagonist who was feeling sad or happy and encountered their friend and their best friend separately. Participants were asked to choose if they thought the protagonist would share the fact or their emotion with them. This explores a type of close relationship that does not include family ties.</w:t>
      </w:r>
    </w:p>
    <w:p w14:paraId="5D493C8F" w14:textId="77777777" w:rsidR="005472B4" w:rsidRPr="00794EC7" w:rsidRDefault="00000000">
      <w:pPr>
        <w:pStyle w:val="Heading2"/>
        <w:rPr>
          <w:rFonts w:ascii="Times New Roman" w:hAnsi="Times New Roman" w:cs="Times New Roman"/>
          <w:color w:val="000000" w:themeColor="text1"/>
          <w:szCs w:val="24"/>
        </w:rPr>
      </w:pPr>
      <w:bookmarkStart w:id="12" w:name="results-1"/>
      <w:r w:rsidRPr="00794EC7">
        <w:rPr>
          <w:rFonts w:ascii="Times New Roman" w:hAnsi="Times New Roman" w:cs="Times New Roman"/>
          <w:color w:val="000000" w:themeColor="text1"/>
          <w:szCs w:val="24"/>
        </w:rPr>
        <w:lastRenderedPageBreak/>
        <w:t>Results</w:t>
      </w:r>
    </w:p>
    <w:p w14:paraId="5DA53295" w14:textId="77777777" w:rsidR="005472B4" w:rsidRPr="00794EC7" w:rsidRDefault="00000000">
      <w:pPr>
        <w:pStyle w:val="FirstParagraph"/>
        <w:rPr>
          <w:color w:val="000000" w:themeColor="text1"/>
        </w:rPr>
      </w:pPr>
      <w:r w:rsidRPr="00794EC7">
        <w:rPr>
          <w:color w:val="000000" w:themeColor="text1"/>
        </w:rPr>
        <w:t xml:space="preserve">For children, we found moderate evidence that they expect the protagonist to disclose a sad emotion to their best friend more than to their friend (best friend: 62%,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6.48; friend: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 In the happy condition, children were more likely than chance to expect the protagonist to disclose the fact rather than a happy emotion to a friend (38%,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w:t>
      </w:r>
      <w:proofErr w:type="gramStart"/>
      <w:r w:rsidRPr="00794EC7">
        <w:rPr>
          <w:color w:val="000000" w:themeColor="text1"/>
        </w:rPr>
        <w:t>), but</w:t>
      </w:r>
      <w:proofErr w:type="gramEnd"/>
      <w:r w:rsidRPr="00794EC7">
        <w:rPr>
          <w:color w:val="000000" w:themeColor="text1"/>
        </w:rPr>
        <w:t xml:space="preserve"> were at chance for the best friend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1.41). We found a credible effect of relationship (median = 0.50, 95% CI [0.14, 0.87]): children expected more emotional disclosure to a best friend than to a friend. The effect of emotion condition trended in the expected direction (median = 0.29, 95% CI [-0.07, 0.65]), but the interaction was not credible (median = -0.11, 95% CI [-0.62, 0.38]).</w:t>
      </w:r>
    </w:p>
    <w:p w14:paraId="259268E7" w14:textId="77777777" w:rsidR="005472B4" w:rsidRPr="00794EC7" w:rsidRDefault="00000000">
      <w:pPr>
        <w:pStyle w:val="BodyText"/>
        <w:rPr>
          <w:color w:val="000000" w:themeColor="text1"/>
        </w:rPr>
      </w:pPr>
      <w:r w:rsidRPr="00794EC7">
        <w:rPr>
          <w:color w:val="000000" w:themeColor="text1"/>
        </w:rPr>
        <w:t xml:space="preserve">For adults, we found strong evidence that they expect the protagonist to disclose sad emotions over facts to a best friend (71%,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They did not have the same expectation for a friend (57%,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1.16). Conversely, adults seemed to think the protagonist would disclose facts to their best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and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in the happy condition. The model showed an effect of emotion condition (median = 0.83, 95% CI [0.26, 1.43]) but not relationship (median = -0.01, 95% CI [-0.59, 0.58]). Refer to </w:t>
      </w:r>
      <w:hyperlink w:anchor="fig-study2">
        <w:r w:rsidR="005472B4" w:rsidRPr="00794EC7">
          <w:rPr>
            <w:rStyle w:val="Hyperlink"/>
            <w:color w:val="000000" w:themeColor="text1"/>
          </w:rPr>
          <w:t>Figure 3</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1898157" w14:textId="77777777">
        <w:tc>
          <w:tcPr>
            <w:tcW w:w="7920" w:type="dxa"/>
          </w:tcPr>
          <w:p w14:paraId="7CCF3989" w14:textId="77777777" w:rsidR="005472B4" w:rsidRPr="00794EC7" w:rsidRDefault="00000000">
            <w:pPr>
              <w:pStyle w:val="Compact"/>
              <w:jc w:val="center"/>
              <w:rPr>
                <w:color w:val="000000" w:themeColor="text1"/>
                <w:szCs w:val="24"/>
              </w:rPr>
            </w:pPr>
            <w:bookmarkStart w:id="13" w:name="fig-study2"/>
            <w:r w:rsidRPr="00794EC7">
              <w:rPr>
                <w:noProof/>
                <w:color w:val="000000" w:themeColor="text1"/>
              </w:rPr>
              <w:lastRenderedPageBreak/>
              <w:drawing>
                <wp:inline distT="0" distB="0" distL="0" distR="0" wp14:anchorId="552A69CD" wp14:editId="5729D176">
                  <wp:extent cx="5334000" cy="252152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5.%20Analysis/figures/combined_study2.png"/>
                          <pic:cNvPicPr>
                            <a:picLocks noChangeAspect="1" noChangeArrowheads="1"/>
                          </pic:cNvPicPr>
                        </pic:nvPicPr>
                        <pic:blipFill>
                          <a:blip r:embed="rId8"/>
                          <a:stretch>
                            <a:fillRect/>
                          </a:stretch>
                        </pic:blipFill>
                        <pic:spPr bwMode="auto">
                          <a:xfrm>
                            <a:off x="0" y="0"/>
                            <a:ext cx="5334000" cy="2521527"/>
                          </a:xfrm>
                          <a:prstGeom prst="rect">
                            <a:avLst/>
                          </a:prstGeom>
                          <a:noFill/>
                          <a:ln w="9525">
                            <a:noFill/>
                            <a:headEnd/>
                            <a:tailEnd/>
                          </a:ln>
                        </pic:spPr>
                      </pic:pic>
                    </a:graphicData>
                  </a:graphic>
                </wp:inline>
              </w:drawing>
            </w:r>
          </w:p>
          <w:p w14:paraId="34DF31E2" w14:textId="77777777" w:rsidR="005472B4" w:rsidRPr="00794EC7" w:rsidRDefault="00000000">
            <w:pPr>
              <w:pStyle w:val="ImageCaption"/>
              <w:spacing w:before="200"/>
              <w:rPr>
                <w:color w:val="000000" w:themeColor="text1"/>
                <w:szCs w:val="24"/>
              </w:rPr>
            </w:pPr>
            <w:r w:rsidRPr="00794EC7">
              <w:rPr>
                <w:color w:val="000000" w:themeColor="text1"/>
                <w:szCs w:val="24"/>
              </w:rPr>
              <w:t>Figure 3: Study 2. (A) Proportion of judgments that the protagonist would disclose the emotion (vs. the fact) to a friend vs. a best friend, by emotion condition, for children and adults. (B) Predicted probability of choosing the emotion across age, by condition and relationship; solid lines are model estimates for children, dashed lines are adult observed means, and points are individual children.</w:t>
            </w:r>
          </w:p>
        </w:tc>
        <w:bookmarkEnd w:id="13"/>
      </w:tr>
    </w:tbl>
    <w:p w14:paraId="4333E96E"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tendency to expect sad-emotion disclosure to a best friend (vs. a friend) strengthened with age (three-way emotion × relationship × age: median = 0.59, 95% CI [0.12, 1.08]; </w:t>
      </w:r>
      <w:hyperlink w:anchor="fig-study2">
        <w:r w:rsidR="005472B4" w:rsidRPr="00794EC7">
          <w:rPr>
            <w:rStyle w:val="Hyperlink"/>
            <w:color w:val="000000" w:themeColor="text1"/>
          </w:rPr>
          <w:t>Figure 3</w:t>
        </w:r>
      </w:hyperlink>
      <w:r w:rsidRPr="00794EC7">
        <w:rPr>
          <w:color w:val="000000" w:themeColor="text1"/>
        </w:rPr>
        <w:t>, panel B). By 9 years children strongly expected a sad emotion to be shared with the best friend, whereas at 6 years they showed little differentiation (see Supplement, Table S11).</w:t>
      </w:r>
    </w:p>
    <w:p w14:paraId="398F0058" w14:textId="77777777" w:rsidR="005472B4" w:rsidRPr="00794EC7" w:rsidRDefault="00000000">
      <w:pPr>
        <w:pStyle w:val="Heading2"/>
        <w:rPr>
          <w:rFonts w:ascii="Times New Roman" w:hAnsi="Times New Roman" w:cs="Times New Roman"/>
          <w:color w:val="000000" w:themeColor="text1"/>
          <w:szCs w:val="24"/>
        </w:rPr>
      </w:pPr>
      <w:bookmarkStart w:id="14" w:name="discussion-1"/>
      <w:bookmarkEnd w:id="12"/>
      <w:r w:rsidRPr="00794EC7">
        <w:rPr>
          <w:rFonts w:ascii="Times New Roman" w:hAnsi="Times New Roman" w:cs="Times New Roman"/>
          <w:color w:val="000000" w:themeColor="text1"/>
          <w:szCs w:val="24"/>
        </w:rPr>
        <w:t>Discussion</w:t>
      </w:r>
    </w:p>
    <w:p w14:paraId="3E0D1293" w14:textId="34EA13BB" w:rsidR="005472B4" w:rsidRPr="00794EC7" w:rsidRDefault="00000000">
      <w:pPr>
        <w:pStyle w:val="FirstParagraph"/>
        <w:rPr>
          <w:color w:val="000000" w:themeColor="text1"/>
        </w:rPr>
      </w:pPr>
      <w:r w:rsidRPr="00794EC7">
        <w:rPr>
          <w:color w:val="000000" w:themeColor="text1"/>
        </w:rPr>
        <w:t xml:space="preserve">In Study 2, children expected more emotional disclosure to a best friend than to a friend. This aligns with literature suggesting that children consider the relationship and use cues of social closeness when deciding what information will be disclosed (Anagnostaki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w:t>
      </w:r>
      <w:r w:rsidRPr="00794EC7">
        <w:rPr>
          <w:color w:val="000000" w:themeColor="text1"/>
        </w:rPr>
        <w:lastRenderedPageBreak/>
        <w:t xml:space="preserve">specifically for sad emotions, however unlike in Study 1 did differentiate between the sad and happy condition. Thus, during the period between </w:t>
      </w:r>
      <w:r w:rsidR="00311EFB" w:rsidRPr="00794EC7">
        <w:rPr>
          <w:color w:val="000000" w:themeColor="text1"/>
        </w:rPr>
        <w:t>6- and 9-years</w:t>
      </w:r>
      <w:r w:rsidRPr="00794EC7">
        <w:rPr>
          <w:color w:val="000000" w:themeColor="text1"/>
        </w:rPr>
        <w:t xml:space="preserve"> children begin to differentiate a best friend from a friend in their expectations about emotional disclosure, looking more adult-like with age.</w:t>
      </w:r>
    </w:p>
    <w:p w14:paraId="168E6CBE" w14:textId="77777777" w:rsidR="005472B4" w:rsidRPr="00794EC7" w:rsidRDefault="00000000">
      <w:pPr>
        <w:pStyle w:val="Heading1"/>
        <w:rPr>
          <w:rFonts w:ascii="Times New Roman" w:hAnsi="Times New Roman" w:cs="Times New Roman"/>
          <w:color w:val="000000" w:themeColor="text1"/>
          <w:szCs w:val="24"/>
        </w:rPr>
      </w:pPr>
      <w:bookmarkStart w:id="15" w:name="X8baf3738b9021ab9ba60f22c31fba3c1e3fd991"/>
      <w:bookmarkEnd w:id="11"/>
      <w:bookmarkEnd w:id="14"/>
      <w:r w:rsidRPr="00794EC7">
        <w:rPr>
          <w:rFonts w:ascii="Times New Roman" w:hAnsi="Times New Roman" w:cs="Times New Roman"/>
          <w:color w:val="000000" w:themeColor="text1"/>
          <w:szCs w:val="24"/>
        </w:rPr>
        <w:t>Study 3: Using emotional disclosure to create and advance social closeness</w:t>
      </w:r>
    </w:p>
    <w:p w14:paraId="70EE789B" w14:textId="77777777" w:rsidR="005472B4" w:rsidRPr="00794EC7" w:rsidRDefault="00000000">
      <w:pPr>
        <w:pStyle w:val="Heading2"/>
        <w:rPr>
          <w:rFonts w:ascii="Times New Roman" w:hAnsi="Times New Roman" w:cs="Times New Roman"/>
          <w:color w:val="000000" w:themeColor="text1"/>
          <w:szCs w:val="24"/>
        </w:rPr>
      </w:pPr>
      <w:bookmarkStart w:id="16" w:name="study-3.a"/>
      <w:r w:rsidRPr="00794EC7">
        <w:rPr>
          <w:rFonts w:ascii="Times New Roman" w:hAnsi="Times New Roman" w:cs="Times New Roman"/>
          <w:color w:val="000000" w:themeColor="text1"/>
          <w:szCs w:val="24"/>
        </w:rPr>
        <w:t>Study 3.A</w:t>
      </w:r>
    </w:p>
    <w:p w14:paraId="0795CC5F" w14:textId="77777777" w:rsidR="005472B4" w:rsidRPr="00794EC7" w:rsidRDefault="00000000">
      <w:pPr>
        <w:pStyle w:val="FirstParagraph"/>
        <w:rPr>
          <w:color w:val="000000" w:themeColor="text1"/>
        </w:rPr>
      </w:pPr>
      <w:r w:rsidRPr="00794EC7">
        <w:rPr>
          <w:color w:val="000000" w:themeColor="text1"/>
        </w:rPr>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18CE07F2" w14:textId="77777777" w:rsidR="005472B4" w:rsidRPr="00794EC7" w:rsidRDefault="00000000">
      <w:pPr>
        <w:pStyle w:val="Heading3"/>
        <w:rPr>
          <w:rFonts w:cs="Times New Roman"/>
          <w:color w:val="000000" w:themeColor="text1"/>
          <w:szCs w:val="24"/>
        </w:rPr>
      </w:pPr>
      <w:bookmarkStart w:id="17" w:name="methods"/>
      <w:r w:rsidRPr="00794EC7">
        <w:rPr>
          <w:rFonts w:cs="Times New Roman"/>
          <w:color w:val="000000" w:themeColor="text1"/>
          <w:szCs w:val="24"/>
        </w:rPr>
        <w:t>Methods</w:t>
      </w:r>
    </w:p>
    <w:p w14:paraId="33138191" w14:textId="77777777" w:rsidR="005472B4" w:rsidRPr="00794EC7" w:rsidRDefault="00000000">
      <w:pPr>
        <w:pStyle w:val="FirstParagraph"/>
        <w:rPr>
          <w:color w:val="000000" w:themeColor="text1"/>
        </w:rPr>
      </w:pPr>
      <w:r w:rsidRPr="00794EC7">
        <w:rPr>
          <w:color w:val="000000" w:themeColor="text1"/>
        </w:rPr>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0E5E696D" w14:textId="77777777" w:rsidR="005472B4" w:rsidRPr="00794EC7" w:rsidRDefault="00000000">
      <w:pPr>
        <w:pStyle w:val="Heading3"/>
        <w:rPr>
          <w:rFonts w:cs="Times New Roman"/>
          <w:color w:val="000000" w:themeColor="text1"/>
          <w:szCs w:val="24"/>
        </w:rPr>
      </w:pPr>
      <w:bookmarkStart w:id="18" w:name="results-2"/>
      <w:bookmarkEnd w:id="17"/>
      <w:r w:rsidRPr="00794EC7">
        <w:rPr>
          <w:rFonts w:cs="Times New Roman"/>
          <w:color w:val="000000" w:themeColor="text1"/>
          <w:szCs w:val="24"/>
        </w:rPr>
        <w:t>Results</w:t>
      </w:r>
    </w:p>
    <w:p w14:paraId="56FF3497" w14:textId="77777777" w:rsidR="005472B4" w:rsidRPr="00794EC7" w:rsidRDefault="00000000">
      <w:pPr>
        <w:pStyle w:val="FirstParagraph"/>
        <w:rPr>
          <w:color w:val="000000" w:themeColor="text1"/>
        </w:rPr>
      </w:pPr>
      <w:r w:rsidRPr="00794EC7">
        <w:rPr>
          <w:color w:val="000000" w:themeColor="text1"/>
        </w:rPr>
        <w:t xml:space="preserve">We found that the children were equally likely to say that the protagonist should disclose a fact compared to an emotion across both the sad condition (49%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and the happy condition (58%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1.03). Adults answered similarly across conditions (sad: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happy: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3.23). We also did not find evidence of effects of condition in our model for the children (median = -0.25, 95% CI [-0.72, 0.23]) or for the adults (median = -0.16, 95% CI [-1.09, 0.75]).</w:t>
      </w:r>
    </w:p>
    <w:p w14:paraId="17917553"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The emotion × age interaction was not credible (median = 0.36, 95% CI [-0.12, 0.84]; </w:t>
      </w:r>
      <w:hyperlink w:anchor="fig-study3-age">
        <w:r w:rsidR="005472B4" w:rsidRPr="00794EC7">
          <w:rPr>
            <w:rStyle w:val="Hyperlink"/>
            <w:color w:val="000000" w:themeColor="text1"/>
          </w:rPr>
          <w:t>Figure 4</w:t>
        </w:r>
      </w:hyperlink>
      <w:r w:rsidRPr="00794EC7">
        <w:rPr>
          <w:color w:val="000000" w:themeColor="text1"/>
        </w:rPr>
        <w:t>, panel A).</w:t>
      </w:r>
    </w:p>
    <w:p w14:paraId="424EBD48" w14:textId="77777777" w:rsidR="005472B4" w:rsidRPr="00794EC7" w:rsidRDefault="00000000">
      <w:pPr>
        <w:pStyle w:val="Heading2"/>
        <w:rPr>
          <w:rFonts w:ascii="Times New Roman" w:hAnsi="Times New Roman" w:cs="Times New Roman"/>
          <w:color w:val="000000" w:themeColor="text1"/>
          <w:szCs w:val="24"/>
        </w:rPr>
      </w:pPr>
      <w:bookmarkStart w:id="19" w:name="study-3.b"/>
      <w:bookmarkEnd w:id="16"/>
      <w:bookmarkEnd w:id="18"/>
      <w:r w:rsidRPr="00794EC7">
        <w:rPr>
          <w:rFonts w:ascii="Times New Roman" w:hAnsi="Times New Roman" w:cs="Times New Roman"/>
          <w:color w:val="000000" w:themeColor="text1"/>
          <w:szCs w:val="24"/>
        </w:rPr>
        <w:t>Study 3.B</w:t>
      </w:r>
    </w:p>
    <w:p w14:paraId="61C03B9C" w14:textId="42607F26" w:rsidR="005472B4" w:rsidRPr="00794EC7" w:rsidRDefault="00000000">
      <w:pPr>
        <w:pStyle w:val="FirstParagraph"/>
        <w:rPr>
          <w:color w:val="000000" w:themeColor="text1"/>
        </w:rPr>
      </w:pPr>
      <w:r w:rsidRPr="00794EC7">
        <w:rPr>
          <w:color w:val="000000" w:themeColor="text1"/>
        </w:rPr>
        <w:t xml:space="preserve">In Study 3.B, children and adults learned that the protagonist has a friend with whom they want to become best friends. </w:t>
      </w:r>
      <w:proofErr w:type="gramStart"/>
      <w:r w:rsidRPr="00794EC7">
        <w:rPr>
          <w:color w:val="000000" w:themeColor="text1"/>
        </w:rPr>
        <w:t>In order to</w:t>
      </w:r>
      <w:proofErr w:type="gramEnd"/>
      <w:r w:rsidRPr="00794EC7">
        <w:rPr>
          <w:color w:val="000000" w:themeColor="text1"/>
        </w:rPr>
        <w:t xml:space="preserve"> achieve this, we asked the participants if the protagonist would tell </w:t>
      </w:r>
      <w:r w:rsidR="00311EFB">
        <w:rPr>
          <w:color w:val="000000" w:themeColor="text1"/>
        </w:rPr>
        <w:t xml:space="preserve">them </w:t>
      </w:r>
      <w:r w:rsidRPr="00794EC7">
        <w:rPr>
          <w:color w:val="000000" w:themeColor="text1"/>
        </w:rPr>
        <w:t>about the fact or their emotion.</w:t>
      </w:r>
    </w:p>
    <w:p w14:paraId="26BBC250" w14:textId="77777777" w:rsidR="005472B4" w:rsidRPr="00794EC7" w:rsidRDefault="00000000">
      <w:pPr>
        <w:pStyle w:val="Heading3"/>
        <w:rPr>
          <w:rFonts w:cs="Times New Roman"/>
          <w:color w:val="000000" w:themeColor="text1"/>
          <w:szCs w:val="24"/>
        </w:rPr>
      </w:pPr>
      <w:bookmarkStart w:id="20" w:name="results-3"/>
      <w:r w:rsidRPr="00794EC7">
        <w:rPr>
          <w:rFonts w:cs="Times New Roman"/>
          <w:color w:val="000000" w:themeColor="text1"/>
          <w:szCs w:val="24"/>
        </w:rPr>
        <w:t>Results</w:t>
      </w:r>
    </w:p>
    <w:p w14:paraId="0C1A4D75" w14:textId="38323FAA" w:rsidR="005472B4" w:rsidRPr="00794EC7" w:rsidRDefault="00000000">
      <w:pPr>
        <w:pStyle w:val="FirstParagraph"/>
        <w:rPr>
          <w:color w:val="000000" w:themeColor="text1"/>
        </w:rPr>
      </w:pPr>
      <w:r w:rsidRPr="00794EC7">
        <w:rPr>
          <w:color w:val="000000" w:themeColor="text1"/>
        </w:rPr>
        <w:t xml:space="preserve">We pre-registered the hypothesis that people would disclose sad emotions </w:t>
      </w:r>
      <w:proofErr w:type="gramStart"/>
      <w:r w:rsidRPr="00794EC7">
        <w:rPr>
          <w:color w:val="000000" w:themeColor="text1"/>
        </w:rPr>
        <w:t>in order to</w:t>
      </w:r>
      <w:proofErr w:type="gramEnd"/>
      <w:r w:rsidRPr="00794EC7">
        <w:rPr>
          <w:color w:val="000000" w:themeColor="text1"/>
        </w:rPr>
        <w:t xml:space="preserve">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in the happy condition (44%,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9.09); the model showed no effect of emotion condition (median = -0.26, 95% CI [-0.66, 0.13]). For adults, the evidence ran clearly against the hypothesis: they did not expect the protagonist to disclose sad emotions to become closer to a friend (16%,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the </w:t>
      </w:r>
      <w:r w:rsidR="00E85969">
        <w:rPr>
          <w:color w:val="000000" w:themeColor="text1"/>
        </w:rPr>
        <w:t xml:space="preserve">emotion </w:t>
      </w:r>
      <w:r w:rsidRPr="00794EC7">
        <w:rPr>
          <w:color w:val="000000" w:themeColor="text1"/>
        </w:rPr>
        <w:t xml:space="preserve">condition effect in the model was </w:t>
      </w:r>
      <w:r w:rsidR="009333A1">
        <w:rPr>
          <w:color w:val="000000" w:themeColor="text1"/>
        </w:rPr>
        <w:t xml:space="preserve">credible; </w:t>
      </w:r>
      <w:r w:rsidRPr="00794EC7">
        <w:rPr>
          <w:color w:val="000000" w:themeColor="text1"/>
        </w:rPr>
        <w:t>median = -0.68, 95% CI [-1.41, -0.07]</w:t>
      </w:r>
      <w:r w:rsidR="00E85969">
        <w:rPr>
          <w:color w:val="000000" w:themeColor="text1"/>
        </w:rPr>
        <w:t xml:space="preserve">, adults were less likely to say the protagonist would share a sad emotion compared to a happy one. </w:t>
      </w:r>
    </w:p>
    <w:p w14:paraId="681A4589"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emotion × age interaction was not credible (median = -0.04, 95% CI [-0.38, 0.30]; </w:t>
      </w:r>
      <w:hyperlink w:anchor="fig-study3-age">
        <w:r w:rsidR="005472B4" w:rsidRPr="00794EC7">
          <w:rPr>
            <w:rStyle w:val="Hyperlink"/>
            <w:color w:val="000000" w:themeColor="text1"/>
          </w:rPr>
          <w:t>Figure 4</w:t>
        </w:r>
      </w:hyperlink>
      <w:r w:rsidRPr="00794EC7">
        <w:rPr>
          <w:color w:val="000000" w:themeColor="text1"/>
        </w:rPr>
        <w:t>, panel B).</w:t>
      </w:r>
    </w:p>
    <w:tbl>
      <w:tblPr>
        <w:tblStyle w:val="Table"/>
        <w:tblW w:w="5000" w:type="pct"/>
        <w:tblLayout w:type="fixed"/>
        <w:tblLook w:val="0000" w:firstRow="0" w:lastRow="0" w:firstColumn="0" w:lastColumn="0" w:noHBand="0" w:noVBand="0"/>
      </w:tblPr>
      <w:tblGrid>
        <w:gridCol w:w="9360"/>
      </w:tblGrid>
      <w:tr w:rsidR="005472B4" w:rsidRPr="00794EC7" w14:paraId="1FD69951" w14:textId="77777777">
        <w:tc>
          <w:tcPr>
            <w:tcW w:w="7920" w:type="dxa"/>
          </w:tcPr>
          <w:p w14:paraId="52EA9646" w14:textId="77777777" w:rsidR="005472B4" w:rsidRPr="00794EC7" w:rsidRDefault="00000000">
            <w:pPr>
              <w:pStyle w:val="Compact"/>
              <w:jc w:val="center"/>
              <w:rPr>
                <w:color w:val="000000" w:themeColor="text1"/>
                <w:szCs w:val="24"/>
              </w:rPr>
            </w:pPr>
            <w:bookmarkStart w:id="21" w:name="fig-study3-age"/>
            <w:r w:rsidRPr="00794EC7">
              <w:rPr>
                <w:noProof/>
                <w:color w:val="000000" w:themeColor="text1"/>
              </w:rPr>
              <w:lastRenderedPageBreak/>
              <w:drawing>
                <wp:inline distT="0" distB="0" distL="0" distR="0" wp14:anchorId="7A557C99" wp14:editId="3C99E687">
                  <wp:extent cx="5334000" cy="256031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combined_study3_age.png"/>
                          <pic:cNvPicPr>
                            <a:picLocks noChangeAspect="1" noChangeArrowheads="1"/>
                          </pic:cNvPicPr>
                        </pic:nvPicPr>
                        <pic:blipFill>
                          <a:blip r:embed="rId9"/>
                          <a:stretch>
                            <a:fillRect/>
                          </a:stretch>
                        </pic:blipFill>
                        <pic:spPr bwMode="auto">
                          <a:xfrm>
                            <a:off x="0" y="0"/>
                            <a:ext cx="5334000" cy="2560319"/>
                          </a:xfrm>
                          <a:prstGeom prst="rect">
                            <a:avLst/>
                          </a:prstGeom>
                          <a:noFill/>
                          <a:ln w="9525">
                            <a:noFill/>
                            <a:headEnd/>
                            <a:tailEnd/>
                          </a:ln>
                        </pic:spPr>
                      </pic:pic>
                    </a:graphicData>
                  </a:graphic>
                </wp:inline>
              </w:drawing>
            </w:r>
          </w:p>
          <w:p w14:paraId="0C93DECA" w14:textId="77777777" w:rsidR="005472B4" w:rsidRPr="00794EC7" w:rsidRDefault="00000000">
            <w:pPr>
              <w:pStyle w:val="ImageCaption"/>
              <w:spacing w:before="200"/>
              <w:rPr>
                <w:color w:val="000000" w:themeColor="text1"/>
                <w:szCs w:val="24"/>
              </w:rPr>
            </w:pPr>
            <w:r w:rsidRPr="00794EC7">
              <w:rPr>
                <w:color w:val="000000" w:themeColor="text1"/>
                <w:szCs w:val="24"/>
              </w:rPr>
              <w:t>Figure 4: Study 3 developmental change. Predicted probability of choosing the emotion (vs. the fact) across age, by condition, for (A) Study 3.A (creating a new relationship) and (B) Study 3.B (deepening an existing friendship). Solid lines are model estimates for children; dashed lines are adult observed means.</w:t>
            </w:r>
          </w:p>
        </w:tc>
        <w:bookmarkEnd w:id="21"/>
      </w:tr>
    </w:tbl>
    <w:p w14:paraId="06C4792B" w14:textId="77777777" w:rsidR="005472B4" w:rsidRPr="00794EC7" w:rsidRDefault="00000000">
      <w:pPr>
        <w:pStyle w:val="Heading2"/>
        <w:rPr>
          <w:rFonts w:ascii="Times New Roman" w:hAnsi="Times New Roman" w:cs="Times New Roman"/>
          <w:color w:val="000000" w:themeColor="text1"/>
          <w:szCs w:val="24"/>
        </w:rPr>
      </w:pPr>
      <w:bookmarkStart w:id="22" w:name="discussion-2"/>
      <w:bookmarkEnd w:id="19"/>
      <w:bookmarkEnd w:id="20"/>
      <w:r w:rsidRPr="00794EC7">
        <w:rPr>
          <w:rFonts w:ascii="Times New Roman" w:hAnsi="Times New Roman" w:cs="Times New Roman"/>
          <w:color w:val="000000" w:themeColor="text1"/>
          <w:szCs w:val="24"/>
        </w:rPr>
        <w:t>Discussion</w:t>
      </w:r>
    </w:p>
    <w:p w14:paraId="3A6917B3" w14:textId="77777777" w:rsidR="005472B4" w:rsidRPr="00794EC7" w:rsidRDefault="00000000">
      <w:pPr>
        <w:pStyle w:val="FirstParagraph"/>
        <w:rPr>
          <w:color w:val="000000" w:themeColor="text1"/>
        </w:rPr>
      </w:pPr>
      <w:r w:rsidRPr="00794EC7">
        <w:rPr>
          <w:color w:val="000000" w:themeColor="text1"/>
        </w:rPr>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6CBF06E4" w14:textId="77777777" w:rsidR="005472B4" w:rsidRPr="00794EC7" w:rsidRDefault="00000000">
      <w:pPr>
        <w:pStyle w:val="BodyText"/>
        <w:rPr>
          <w:color w:val="000000" w:themeColor="text1"/>
        </w:rPr>
      </w:pPr>
      <w:r w:rsidRPr="00794EC7">
        <w:rPr>
          <w:color w:val="000000" w:themeColor="text1"/>
        </w:rPr>
        <w:t>Similarly, in Study 3.B, children and adults did not have strong intuitions about disclosing sad or happy emotions for a previously established friendship to become closer. These results were a little surprising because we thought that the extra information about the relationship would lead the participants to infer that disclosing sensitive emotions and displaying vulnerability may be a way to deepen a relationship. In Study 4 we investigate how children reason about emotional disclosure in an intimate, but asymmetrical relationships, a parent child relationship (Thomas et al., 2025)</w:t>
      </w:r>
    </w:p>
    <w:p w14:paraId="77784300" w14:textId="77777777" w:rsidR="005472B4" w:rsidRPr="00794EC7" w:rsidRDefault="00000000">
      <w:pPr>
        <w:pStyle w:val="Heading1"/>
        <w:rPr>
          <w:rFonts w:ascii="Times New Roman" w:hAnsi="Times New Roman" w:cs="Times New Roman"/>
          <w:color w:val="000000" w:themeColor="text1"/>
          <w:szCs w:val="24"/>
        </w:rPr>
      </w:pPr>
      <w:bookmarkStart w:id="23" w:name="X56105b6af97e4cc360f4fc502cd682b132e85ec"/>
      <w:bookmarkEnd w:id="15"/>
      <w:bookmarkEnd w:id="22"/>
      <w:r w:rsidRPr="00794EC7">
        <w:rPr>
          <w:rFonts w:ascii="Times New Roman" w:hAnsi="Times New Roman" w:cs="Times New Roman"/>
          <w:color w:val="000000" w:themeColor="text1"/>
          <w:szCs w:val="24"/>
        </w:rPr>
        <w:lastRenderedPageBreak/>
        <w:t>Study 4: Emotional disclosure in asymmetrical relationships</w:t>
      </w:r>
    </w:p>
    <w:p w14:paraId="5BAF3FAC" w14:textId="77777777" w:rsidR="005472B4" w:rsidRPr="00794EC7" w:rsidRDefault="00000000">
      <w:pPr>
        <w:pStyle w:val="FirstParagraph"/>
        <w:rPr>
          <w:color w:val="000000" w:themeColor="text1"/>
        </w:rPr>
      </w:pPr>
      <w:r w:rsidRPr="00794EC7">
        <w:rPr>
          <w:color w:val="000000" w:themeColor="text1"/>
        </w:rPr>
        <w:t>One reason people may withhold sad emotions in some relationships is that disclosing sadness implies the listener should help or comfort the discloser. This implication is not only about closeness but about the structure of a relationship—it matters who is able or expected to provide care. The mother–child relationship offers a useful test of this idea, because it is unambiguously close yet asymmetric in caregiving: the mother is ordinarily the one who comforts a child, not the reverse.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do or as something that can also align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would imply that her young child ought to comfort her, inverting their roles, they should be less inclined to expect that a mother will share her sad emotion, even though the relationship is close.</w:t>
      </w:r>
    </w:p>
    <w:p w14:paraId="6D2AA03E" w14:textId="77777777" w:rsidR="005472B4" w:rsidRPr="00794EC7" w:rsidRDefault="00000000">
      <w:pPr>
        <w:pStyle w:val="Heading2"/>
        <w:rPr>
          <w:rFonts w:ascii="Times New Roman" w:hAnsi="Times New Roman" w:cs="Times New Roman"/>
          <w:color w:val="000000" w:themeColor="text1"/>
          <w:szCs w:val="24"/>
        </w:rPr>
      </w:pPr>
      <w:bookmarkStart w:id="24" w:name="study-4.a"/>
      <w:r w:rsidRPr="00794EC7">
        <w:rPr>
          <w:rFonts w:ascii="Times New Roman" w:hAnsi="Times New Roman" w:cs="Times New Roman"/>
          <w:color w:val="000000" w:themeColor="text1"/>
          <w:szCs w:val="24"/>
        </w:rPr>
        <w:lastRenderedPageBreak/>
        <w:t>Study 4.A</w:t>
      </w:r>
    </w:p>
    <w:p w14:paraId="175266E8" w14:textId="77777777" w:rsidR="005472B4" w:rsidRPr="00794EC7" w:rsidRDefault="00000000">
      <w:pPr>
        <w:pStyle w:val="Heading3"/>
        <w:rPr>
          <w:rFonts w:cs="Times New Roman"/>
          <w:color w:val="000000" w:themeColor="text1"/>
          <w:szCs w:val="24"/>
        </w:rPr>
      </w:pPr>
      <w:bookmarkStart w:id="25" w:name="methods-1"/>
      <w:r w:rsidRPr="00794EC7">
        <w:rPr>
          <w:rFonts w:cs="Times New Roman"/>
          <w:color w:val="000000" w:themeColor="text1"/>
          <w:szCs w:val="24"/>
        </w:rPr>
        <w:t>Methods</w:t>
      </w:r>
    </w:p>
    <w:p w14:paraId="4F4299D6" w14:textId="77777777" w:rsidR="005472B4" w:rsidRPr="00794EC7" w:rsidRDefault="00000000">
      <w:pPr>
        <w:pStyle w:val="FirstParagraph"/>
        <w:rPr>
          <w:color w:val="000000" w:themeColor="text1"/>
        </w:rPr>
      </w:pPr>
      <w:r w:rsidRPr="00794EC7">
        <w:rPr>
          <w:color w:val="000000" w:themeColor="text1"/>
        </w:rPr>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4914927D" w14:textId="77777777" w:rsidR="005472B4" w:rsidRPr="00794EC7" w:rsidRDefault="00000000">
      <w:pPr>
        <w:pStyle w:val="Heading3"/>
        <w:rPr>
          <w:rFonts w:cs="Times New Roman"/>
          <w:color w:val="000000" w:themeColor="text1"/>
          <w:szCs w:val="24"/>
        </w:rPr>
      </w:pPr>
      <w:bookmarkStart w:id="26" w:name="results-4"/>
      <w:bookmarkEnd w:id="25"/>
      <w:r w:rsidRPr="00794EC7">
        <w:rPr>
          <w:rFonts w:cs="Times New Roman"/>
          <w:color w:val="000000" w:themeColor="text1"/>
          <w:szCs w:val="24"/>
        </w:rPr>
        <w:t>Results</w:t>
      </w:r>
    </w:p>
    <w:p w14:paraId="3544A6E5" w14:textId="77777777" w:rsidR="005472B4" w:rsidRPr="00794EC7" w:rsidRDefault="00000000">
      <w:pPr>
        <w:pStyle w:val="FirstParagraph"/>
        <w:rPr>
          <w:color w:val="000000" w:themeColor="text1"/>
        </w:rPr>
      </w:pPr>
      <w:r w:rsidRPr="00794EC7">
        <w:rPr>
          <w:color w:val="000000" w:themeColor="text1"/>
        </w:rPr>
        <w:t xml:space="preserve">In the sad condition, children predicted the protagonist would disclose the emotion more often than the fact with their mother (75%,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641). Children did not predict that the protagonist would disclose the sad emotion more often with the friend’s mother (39% predicted the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8.33). In the happy condition, children were at chance in both relationship conditions (mother: 54%,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1.79; friend’s mother: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Adults predicted the protagonist to disclose sad emotion with their mother more than the fact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but happy feelings were closer to chance (66%,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5.65). They did not expect the protagonist to disclose emotions with the friend’s mom (sad: 19%,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 happy: 28%,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w:t>
      </w:r>
    </w:p>
    <w:p w14:paraId="25C35EBC" w14:textId="77777777" w:rsidR="005472B4" w:rsidRPr="00794EC7" w:rsidRDefault="00000000">
      <w:pPr>
        <w:pStyle w:val="BodyText"/>
        <w:rPr>
          <w:color w:val="000000" w:themeColor="text1"/>
        </w:rPr>
      </w:pPr>
      <w:r w:rsidRPr="00794EC7">
        <w:rPr>
          <w:color w:val="000000" w:themeColor="text1"/>
        </w:rPr>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with mixed evidence for an interaction (median = 0.85, 95% CI [0.02, 1.73]). Refer to </w:t>
      </w:r>
      <w:hyperlink w:anchor="fig-study4a">
        <w:r w:rsidR="005472B4" w:rsidRPr="00794EC7">
          <w:rPr>
            <w:rStyle w:val="Hyperlink"/>
            <w:color w:val="000000" w:themeColor="text1"/>
          </w:rPr>
          <w:t>Figure 5</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6582E195" w14:textId="77777777">
        <w:tc>
          <w:tcPr>
            <w:tcW w:w="7920" w:type="dxa"/>
          </w:tcPr>
          <w:p w14:paraId="531606F8" w14:textId="77777777" w:rsidR="005472B4" w:rsidRPr="00794EC7" w:rsidRDefault="00000000">
            <w:pPr>
              <w:pStyle w:val="Compact"/>
              <w:jc w:val="center"/>
              <w:rPr>
                <w:color w:val="000000" w:themeColor="text1"/>
                <w:szCs w:val="24"/>
              </w:rPr>
            </w:pPr>
            <w:bookmarkStart w:id="27" w:name="fig-study4a"/>
            <w:r w:rsidRPr="00794EC7">
              <w:rPr>
                <w:noProof/>
                <w:color w:val="000000" w:themeColor="text1"/>
              </w:rPr>
              <w:lastRenderedPageBreak/>
              <w:drawing>
                <wp:inline distT="0" distB="0" distL="0" distR="0" wp14:anchorId="772DA6ED" wp14:editId="2D69C2CB">
                  <wp:extent cx="5334000" cy="252152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20Analysis/figures/combined_study4A.png"/>
                          <pic:cNvPicPr>
                            <a:picLocks noChangeAspect="1" noChangeArrowheads="1"/>
                          </pic:cNvPicPr>
                        </pic:nvPicPr>
                        <pic:blipFill>
                          <a:blip r:embed="rId10"/>
                          <a:stretch>
                            <a:fillRect/>
                          </a:stretch>
                        </pic:blipFill>
                        <pic:spPr bwMode="auto">
                          <a:xfrm>
                            <a:off x="0" y="0"/>
                            <a:ext cx="5334000" cy="2521527"/>
                          </a:xfrm>
                          <a:prstGeom prst="rect">
                            <a:avLst/>
                          </a:prstGeom>
                          <a:noFill/>
                          <a:ln w="9525">
                            <a:noFill/>
                            <a:headEnd/>
                            <a:tailEnd/>
                          </a:ln>
                        </pic:spPr>
                      </pic:pic>
                    </a:graphicData>
                  </a:graphic>
                </wp:inline>
              </w:drawing>
            </w:r>
          </w:p>
          <w:p w14:paraId="0F164C89" w14:textId="77777777" w:rsidR="005472B4" w:rsidRPr="00794EC7" w:rsidRDefault="00000000">
            <w:pPr>
              <w:pStyle w:val="ImageCaption"/>
              <w:spacing w:before="200"/>
              <w:rPr>
                <w:color w:val="000000" w:themeColor="text1"/>
                <w:szCs w:val="24"/>
              </w:rPr>
            </w:pPr>
            <w:r w:rsidRPr="00794EC7">
              <w:rPr>
                <w:color w:val="000000" w:themeColor="text1"/>
                <w:szCs w:val="24"/>
              </w:rPr>
              <w:t>Figure 5: Study 4.A. (A) Proportion of judgments that the protagonist would disclose the emotion (vs. the fact) to their mother vs. a friend’s mother, by emotion condition, for children and adults. (B) Predicted probability of choosing the emotion across age, by condition and relationship; solid lines are model estimates for children and dashed lines are adult observed means.</w:t>
            </w:r>
          </w:p>
        </w:tc>
        <w:bookmarkEnd w:id="27"/>
      </w:tr>
    </w:tbl>
    <w:p w14:paraId="69150BB6"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We did not find evidence for age effects: the three-way emotion × relationship × age interaction was not credible (median = 0.25, 95% CI [-0.48, 1.02]; </w:t>
      </w:r>
      <w:hyperlink w:anchor="fig-study4a">
        <w:r w:rsidR="005472B4" w:rsidRPr="00794EC7">
          <w:rPr>
            <w:rStyle w:val="Hyperlink"/>
            <w:color w:val="000000" w:themeColor="text1"/>
          </w:rPr>
          <w:t>Figure 5</w:t>
        </w:r>
      </w:hyperlink>
      <w:r w:rsidRPr="00794EC7">
        <w:rPr>
          <w:color w:val="000000" w:themeColor="text1"/>
        </w:rPr>
        <w:t>, panel B).</w:t>
      </w:r>
    </w:p>
    <w:p w14:paraId="676F2540" w14:textId="77777777" w:rsidR="005472B4" w:rsidRPr="00794EC7" w:rsidRDefault="00000000">
      <w:pPr>
        <w:pStyle w:val="Heading2"/>
        <w:rPr>
          <w:rFonts w:ascii="Times New Roman" w:hAnsi="Times New Roman" w:cs="Times New Roman"/>
          <w:color w:val="000000" w:themeColor="text1"/>
          <w:szCs w:val="24"/>
        </w:rPr>
      </w:pPr>
      <w:bookmarkStart w:id="28" w:name="study-4.b"/>
      <w:bookmarkEnd w:id="24"/>
      <w:bookmarkEnd w:id="26"/>
      <w:r w:rsidRPr="00794EC7">
        <w:rPr>
          <w:rFonts w:ascii="Times New Roman" w:hAnsi="Times New Roman" w:cs="Times New Roman"/>
          <w:color w:val="000000" w:themeColor="text1"/>
          <w:szCs w:val="24"/>
        </w:rPr>
        <w:t>Study 4.B</w:t>
      </w:r>
    </w:p>
    <w:p w14:paraId="2DF4E3D0" w14:textId="77777777" w:rsidR="005472B4" w:rsidRPr="00794EC7" w:rsidRDefault="00000000">
      <w:pPr>
        <w:pStyle w:val="FirstParagraph"/>
        <w:rPr>
          <w:color w:val="000000" w:themeColor="text1"/>
        </w:rPr>
      </w:pPr>
      <w:r w:rsidRPr="00794EC7">
        <w:rPr>
          <w:color w:val="000000" w:themeColor="text1"/>
        </w:rPr>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26D47B0E" w14:textId="77777777" w:rsidR="005472B4" w:rsidRPr="00794EC7" w:rsidRDefault="00000000">
      <w:pPr>
        <w:pStyle w:val="Heading3"/>
        <w:rPr>
          <w:rFonts w:cs="Times New Roman"/>
          <w:color w:val="000000" w:themeColor="text1"/>
          <w:szCs w:val="24"/>
        </w:rPr>
      </w:pPr>
      <w:bookmarkStart w:id="29" w:name="results-5"/>
      <w:r w:rsidRPr="00794EC7">
        <w:rPr>
          <w:rFonts w:cs="Times New Roman"/>
          <w:color w:val="000000" w:themeColor="text1"/>
          <w:szCs w:val="24"/>
        </w:rPr>
        <w:t>Results</w:t>
      </w:r>
    </w:p>
    <w:p w14:paraId="40818F6B" w14:textId="77777777" w:rsidR="005472B4" w:rsidRPr="00794EC7" w:rsidRDefault="00000000">
      <w:pPr>
        <w:pStyle w:val="FirstParagraph"/>
        <w:rPr>
          <w:color w:val="000000" w:themeColor="text1"/>
        </w:rPr>
      </w:pPr>
      <w:r w:rsidRPr="00794EC7">
        <w:rPr>
          <w:color w:val="000000" w:themeColor="text1"/>
        </w:rPr>
        <w:t xml:space="preserve">Because </w:t>
      </w:r>
      <w:proofErr w:type="gramStart"/>
      <w:r w:rsidRPr="00794EC7">
        <w:rPr>
          <w:color w:val="000000" w:themeColor="text1"/>
        </w:rPr>
        <w:t>we</w:t>
      </w:r>
      <w:proofErr w:type="gramEnd"/>
      <w:r w:rsidRPr="00794EC7">
        <w:rPr>
          <w:color w:val="000000" w:themeColor="text1"/>
        </w:rPr>
        <w:t xml:space="preserve"> pre-registered that the mother would not share sad emotions with her child, the one-sided binomial tests in this study asked whether the fact was chosen more often than chance (i.e., evidence against emotional disclosure). For children, we found that they generally did not expect </w:t>
      </w:r>
      <w:r w:rsidRPr="00794EC7">
        <w:rPr>
          <w:color w:val="000000" w:themeColor="text1"/>
        </w:rPr>
        <w:lastRenderedPageBreak/>
        <w:t xml:space="preserve">the protagonist’s mother (50%,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4.17) or the friend’s mother (37%,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 to disclose sad emotions to the protagonist. Children also did not expect the protagonist’s mother (40%,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3.53) or friend’s mother (42%,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1.70) to disclose happy emotions. After running the model, we found no effect of emotion condition (median = -0.16, 95% CI [-0.53, 0.22]) or relationship (median = -0.06, 95% CI [-0.44, 0.31]), with inconclusive evidence for the interaction (median = 0.47, 95% CI [-0.06, 1.02]).</w:t>
      </w:r>
    </w:p>
    <w:p w14:paraId="4567D2B7" w14:textId="77777777" w:rsidR="005472B4" w:rsidRPr="00794EC7" w:rsidRDefault="00000000">
      <w:pPr>
        <w:pStyle w:val="BodyText"/>
        <w:rPr>
          <w:color w:val="000000" w:themeColor="text1"/>
        </w:rPr>
      </w:pPr>
      <w:r w:rsidRPr="00794EC7">
        <w:rPr>
          <w:color w:val="000000" w:themeColor="text1"/>
        </w:rPr>
        <w:t xml:space="preserve">Adults had similar intuitions; there was inconclusive evidence that they expected the protagonist’s mother to disclose sad emotions over facts (41%,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1.23). However, they expected the friend’s mother to share facts over sad emotions (29%,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Similarly, there was inconclusive evidence whether adults expected the mother to disclose happy emotions (45%,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1.59), and they did not expect the friend’s mother to disclose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9.40). We found no effects of condition (median = -0.14, 95% CI [-0.71, 0.41]) or relationship (median = 0.39, 95% CI [-0.15, 0.95]). Refer to </w:t>
      </w:r>
      <w:hyperlink w:anchor="fig-study4b">
        <w:r w:rsidR="005472B4" w:rsidRPr="00794EC7">
          <w:rPr>
            <w:rStyle w:val="Hyperlink"/>
            <w:color w:val="000000" w:themeColor="text1"/>
          </w:rPr>
          <w:t>Figure 6</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940100A" w14:textId="77777777">
        <w:tc>
          <w:tcPr>
            <w:tcW w:w="7920" w:type="dxa"/>
          </w:tcPr>
          <w:p w14:paraId="3B0B7DF6" w14:textId="77777777" w:rsidR="005472B4" w:rsidRPr="00794EC7" w:rsidRDefault="00000000">
            <w:pPr>
              <w:pStyle w:val="Compact"/>
              <w:jc w:val="center"/>
              <w:rPr>
                <w:color w:val="000000" w:themeColor="text1"/>
                <w:szCs w:val="24"/>
              </w:rPr>
            </w:pPr>
            <w:bookmarkStart w:id="30" w:name="fig-study4b"/>
            <w:r w:rsidRPr="00794EC7">
              <w:rPr>
                <w:noProof/>
                <w:color w:val="000000" w:themeColor="text1"/>
              </w:rPr>
              <w:drawing>
                <wp:inline distT="0" distB="0" distL="0" distR="0" wp14:anchorId="4D62A06A" wp14:editId="5BB0E4F6">
                  <wp:extent cx="5334000" cy="25215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5.%20Analysis/figures/combined_study4B.png"/>
                          <pic:cNvPicPr>
                            <a:picLocks noChangeAspect="1" noChangeArrowheads="1"/>
                          </pic:cNvPicPr>
                        </pic:nvPicPr>
                        <pic:blipFill>
                          <a:blip r:embed="rId11"/>
                          <a:stretch>
                            <a:fillRect/>
                          </a:stretch>
                        </pic:blipFill>
                        <pic:spPr bwMode="auto">
                          <a:xfrm>
                            <a:off x="0" y="0"/>
                            <a:ext cx="5334000" cy="2521527"/>
                          </a:xfrm>
                          <a:prstGeom prst="rect">
                            <a:avLst/>
                          </a:prstGeom>
                          <a:noFill/>
                          <a:ln w="9525">
                            <a:noFill/>
                            <a:headEnd/>
                            <a:tailEnd/>
                          </a:ln>
                        </pic:spPr>
                      </pic:pic>
                    </a:graphicData>
                  </a:graphic>
                </wp:inline>
              </w:drawing>
            </w:r>
          </w:p>
          <w:p w14:paraId="42EC2B25"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6: Study 4.B. (A) Proportion of judgments that the mother / friend’s mother would disclose the emotion (vs. the fact) to the protagonist, by emotion condition, for children and adults. (B) Predicted probability of </w:t>
            </w:r>
            <w:r w:rsidRPr="00794EC7">
              <w:rPr>
                <w:color w:val="000000" w:themeColor="text1"/>
                <w:szCs w:val="24"/>
              </w:rPr>
              <w:lastRenderedPageBreak/>
              <w:t>choosing the emotion across age, by condition and relationship; solid lines are model estimates for children and dashed lines are adult observed means.</w:t>
            </w:r>
          </w:p>
        </w:tc>
        <w:bookmarkEnd w:id="30"/>
      </w:tr>
    </w:tbl>
    <w:p w14:paraId="29B45B87"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Older children were less likely to expect a parent to disclose sad emotions (emotion × age: median = -0.45, 95% CI [-0.80, -0.12]; </w:t>
      </w:r>
      <w:hyperlink w:anchor="fig-study4b">
        <w:r w:rsidR="005472B4" w:rsidRPr="00794EC7">
          <w:rPr>
            <w:rStyle w:val="Hyperlink"/>
            <w:color w:val="000000" w:themeColor="text1"/>
          </w:rPr>
          <w:t>Figure 6</w:t>
        </w:r>
      </w:hyperlink>
      <w:r w:rsidRPr="00794EC7">
        <w:rPr>
          <w:color w:val="000000" w:themeColor="text1"/>
        </w:rPr>
        <w:t>, panel B).</w:t>
      </w:r>
    </w:p>
    <w:p w14:paraId="07280251" w14:textId="77777777" w:rsidR="005472B4" w:rsidRPr="00794EC7" w:rsidRDefault="00000000">
      <w:pPr>
        <w:pStyle w:val="Heading2"/>
        <w:rPr>
          <w:rFonts w:ascii="Times New Roman" w:hAnsi="Times New Roman" w:cs="Times New Roman"/>
          <w:color w:val="000000" w:themeColor="text1"/>
          <w:szCs w:val="24"/>
        </w:rPr>
      </w:pPr>
      <w:bookmarkStart w:id="31" w:name="discussion-3"/>
      <w:bookmarkEnd w:id="28"/>
      <w:bookmarkEnd w:id="29"/>
      <w:r w:rsidRPr="00794EC7">
        <w:rPr>
          <w:rFonts w:ascii="Times New Roman" w:hAnsi="Times New Roman" w:cs="Times New Roman"/>
          <w:color w:val="000000" w:themeColor="text1"/>
          <w:szCs w:val="24"/>
        </w:rPr>
        <w:t>Discussion</w:t>
      </w:r>
    </w:p>
    <w:p w14:paraId="24EDA0B7" w14:textId="7CF161D4" w:rsidR="005472B4" w:rsidRPr="00794EC7" w:rsidRDefault="00000000">
      <w:pPr>
        <w:pStyle w:val="FirstParagraph"/>
        <w:rPr>
          <w:color w:val="000000" w:themeColor="text1"/>
        </w:rPr>
      </w:pPr>
      <w:r w:rsidRPr="00794EC7">
        <w:rPr>
          <w:color w:val="000000" w:themeColor="text1"/>
        </w:rPr>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w:t>
      </w:r>
      <w:proofErr w:type="gramStart"/>
      <w:r w:rsidRPr="00794EC7">
        <w:rPr>
          <w:color w:val="000000" w:themeColor="text1"/>
        </w:rPr>
        <w:t>mother, but</w:t>
      </w:r>
      <w:proofErr w:type="gramEnd"/>
      <w:r w:rsidRPr="00794EC7">
        <w:rPr>
          <w:color w:val="000000" w:themeColor="text1"/>
        </w:rPr>
        <w:t xml:space="preserve"> were trending toward saying that the child would also share happy emotions. In contrast to children, they strongly expected that children would be more likely to share facts than emotions, regardless of the emotion, with the friend’s mother</w:t>
      </w:r>
      <w:r w:rsidR="006E050F">
        <w:rPr>
          <w:color w:val="000000" w:themeColor="text1"/>
        </w:rPr>
        <w:t>.</w:t>
      </w:r>
    </w:p>
    <w:p w14:paraId="4B3B444D" w14:textId="77777777" w:rsidR="005472B4" w:rsidRPr="00794EC7" w:rsidRDefault="00000000">
      <w:pPr>
        <w:pStyle w:val="BodyText"/>
        <w:rPr>
          <w:color w:val="000000" w:themeColor="text1"/>
        </w:rPr>
      </w:pPr>
      <w:r w:rsidRPr="00794EC7">
        <w:rPr>
          <w:color w:val="000000" w:themeColor="text1"/>
        </w:rPr>
        <w:t>However, in Study 4.B, children and adults did not expect that the protagonist’s mother or a friend’s mother would share emotions with the protagonist. In contrast to the results of Study 4.A, where participants expected the protagonist to disclose sad emotions to their mother, both children and adults seem to have intuitions that emotional disclosure does not go both ways in asymmetrical relationships, as they do not hold similar expectations when the roles are reversed.</w:t>
      </w:r>
    </w:p>
    <w:p w14:paraId="3BB8242D" w14:textId="77777777" w:rsidR="005472B4" w:rsidRPr="00794EC7" w:rsidRDefault="00000000">
      <w:pPr>
        <w:pStyle w:val="Heading1"/>
        <w:rPr>
          <w:rFonts w:ascii="Times New Roman" w:hAnsi="Times New Roman" w:cs="Times New Roman"/>
          <w:color w:val="000000" w:themeColor="text1"/>
          <w:szCs w:val="24"/>
        </w:rPr>
      </w:pPr>
      <w:bookmarkStart w:id="32" w:name="general-discussion"/>
      <w:bookmarkEnd w:id="23"/>
      <w:bookmarkEnd w:id="31"/>
      <w:r w:rsidRPr="00794EC7">
        <w:rPr>
          <w:rFonts w:ascii="Times New Roman" w:hAnsi="Times New Roman" w:cs="Times New Roman"/>
          <w:color w:val="000000" w:themeColor="text1"/>
          <w:szCs w:val="24"/>
        </w:rPr>
        <w:t>General Discussion</w:t>
      </w:r>
    </w:p>
    <w:p w14:paraId="2250A2E6" w14:textId="77777777" w:rsidR="005472B4" w:rsidRPr="00794EC7" w:rsidRDefault="00000000">
      <w:pPr>
        <w:pStyle w:val="FirstParagraph"/>
        <w:rPr>
          <w:color w:val="000000" w:themeColor="text1"/>
        </w:rPr>
      </w:pPr>
      <w:r w:rsidRPr="00794EC7">
        <w:rPr>
          <w:color w:val="000000" w:themeColor="text1"/>
        </w:rPr>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w:t>
      </w:r>
      <w:r w:rsidRPr="00794EC7">
        <w:rPr>
          <w:color w:val="000000" w:themeColor="text1"/>
        </w:rPr>
        <w:lastRenderedPageBreak/>
        <w:t xml:space="preserve">character and 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they expected that the protagonist would share a single ice cream cone, but not partitionable candy, with the character who had been told about the sad emotion. Thus, children seemed to use emotional intimacy as a cue of social closeness. By contrast, adults inferred that the characters who were told either emotion were better friends with the protagonist </w:t>
      </w:r>
      <w:proofErr w:type="gramStart"/>
      <w:r w:rsidRPr="00794EC7">
        <w:rPr>
          <w:color w:val="000000" w:themeColor="text1"/>
        </w:rPr>
        <w:t>and</w:t>
      </w:r>
      <w:proofErr w:type="gramEnd"/>
      <w:r w:rsidRPr="00794EC7">
        <w:rPr>
          <w:color w:val="000000" w:themeColor="text1"/>
        </w:rPr>
        <w:t xml:space="preserve"> were more likely to share physical intimacy with the protagonist.</w:t>
      </w:r>
    </w:p>
    <w:p w14:paraId="0A860F26" w14:textId="77777777" w:rsidR="005472B4" w:rsidRPr="00794EC7" w:rsidRDefault="00000000">
      <w:pPr>
        <w:pStyle w:val="BodyText"/>
        <w:rPr>
          <w:color w:val="000000" w:themeColor="text1"/>
        </w:rPr>
      </w:pPr>
      <w:r w:rsidRPr="00794EC7">
        <w:rPr>
          <w:color w:val="000000" w:themeColor="text1"/>
        </w:rPr>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w:t>
      </w:r>
      <w:proofErr w:type="gramStart"/>
      <w:r w:rsidRPr="00794EC7">
        <w:rPr>
          <w:color w:val="000000" w:themeColor="text1"/>
        </w:rPr>
        <w:t>older</w:t>
      </w:r>
      <w:proofErr w:type="gramEnd"/>
      <w:r w:rsidRPr="00794EC7">
        <w:rPr>
          <w:color w:val="000000" w:themeColor="text1"/>
        </w:rPr>
        <w:t xml:space="preserve"> they became more likely to predict sharing a sad emotion with best friends over friends. Despite the results of Study 1, where adults did not distinguish between sad and happy emotions, in Study 2 adults were more likely to predict disclosing a sad emotion to a best friend than a </w:t>
      </w:r>
      <w:proofErr w:type="gramStart"/>
      <w:r w:rsidRPr="00794EC7">
        <w:rPr>
          <w:color w:val="000000" w:themeColor="text1"/>
        </w:rPr>
        <w:t>fact, but</w:t>
      </w:r>
      <w:proofErr w:type="gramEnd"/>
      <w:r w:rsidRPr="00794EC7">
        <w:rPr>
          <w:color w:val="000000" w:themeColor="text1"/>
        </w:rPr>
        <w:t xml:space="preserve"> did not make the same predictions in the happy condition.</w:t>
      </w:r>
    </w:p>
    <w:p w14:paraId="53FFE41E" w14:textId="77777777" w:rsidR="005472B4" w:rsidRPr="00794EC7" w:rsidRDefault="00000000">
      <w:pPr>
        <w:pStyle w:val="BodyText"/>
        <w:rPr>
          <w:color w:val="000000" w:themeColor="text1"/>
        </w:rPr>
      </w:pPr>
      <w:r w:rsidRPr="00794EC7">
        <w:rPr>
          <w:color w:val="000000" w:themeColor="text1"/>
        </w:rPr>
        <w:t>In Study 3, we asked whether children and adults would use this knowledge to make predictions about how someone would act if they wanted to create or deepen a relationship. Here, contrary to our hypotheses, neither children nor adults made systematic predictions; if anything, they predicted that the protagonist would share facts as opposed to emotions.</w:t>
      </w:r>
    </w:p>
    <w:p w14:paraId="1ADF3F66" w14:textId="77777777" w:rsidR="005472B4" w:rsidRPr="00794EC7" w:rsidRDefault="00000000">
      <w:pPr>
        <w:pStyle w:val="BodyText"/>
        <w:rPr>
          <w:color w:val="000000" w:themeColor="text1"/>
        </w:rPr>
      </w:pPr>
      <w:r w:rsidRPr="00794EC7">
        <w:rPr>
          <w:color w:val="000000" w:themeColor="text1"/>
        </w:rPr>
        <w:lastRenderedPageBreak/>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w:t>
      </w:r>
      <w:proofErr w:type="gramStart"/>
      <w:r w:rsidRPr="00794EC7">
        <w:rPr>
          <w:color w:val="000000" w:themeColor="text1"/>
        </w:rPr>
        <w:t>Next</w:t>
      </w:r>
      <w:proofErr w:type="gramEnd"/>
      <w:r w:rsidRPr="00794EC7">
        <w:rPr>
          <w:color w:val="000000" w:themeColor="text1"/>
        </w:rPr>
        <w:t xml:space="preserve">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018FE022" w14:textId="2BD3F570" w:rsidR="005472B4" w:rsidRPr="00794EC7" w:rsidRDefault="00000000">
      <w:pPr>
        <w:pStyle w:val="BodyText"/>
        <w:rPr>
          <w:color w:val="000000" w:themeColor="text1"/>
        </w:rPr>
      </w:pPr>
      <w:r w:rsidRPr="00794EC7">
        <w:rPr>
          <w:color w:val="000000" w:themeColor="text1"/>
        </w:rPr>
        <w:t xml:space="preserve">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more prosocial, as it could benefit the recipient, while disclosing an emotion would not benefit the receiver. Yet children did not see disclosing a fact as </w:t>
      </w:r>
      <w:r w:rsidR="00BC0B75" w:rsidRPr="00794EC7">
        <w:rPr>
          <w:color w:val="000000" w:themeColor="text1"/>
        </w:rPr>
        <w:t>opposed</w:t>
      </w:r>
      <w:r w:rsidRPr="00794EC7">
        <w:rPr>
          <w:color w:val="000000" w:themeColor="text1"/>
        </w:rPr>
        <w:t xml:space="preserve"> to </w:t>
      </w:r>
      <w:r w:rsidR="00BC0B75">
        <w:rPr>
          <w:color w:val="000000" w:themeColor="text1"/>
        </w:rPr>
        <w:t xml:space="preserve">disclosing </w:t>
      </w:r>
      <w:r w:rsidRPr="00794EC7">
        <w:rPr>
          <w:color w:val="000000" w:themeColor="text1"/>
        </w:rPr>
        <w:t>an emotion as indicative of close social relationships.</w:t>
      </w:r>
    </w:p>
    <w:p w14:paraId="0796350C" w14:textId="77777777" w:rsidR="005472B4" w:rsidRPr="00794EC7" w:rsidRDefault="00000000">
      <w:pPr>
        <w:pStyle w:val="BodyText"/>
        <w:rPr>
          <w:color w:val="000000" w:themeColor="text1"/>
        </w:rPr>
      </w:pPr>
      <w:r w:rsidRPr="00794EC7">
        <w:rPr>
          <w:color w:val="000000" w:themeColor="text1"/>
        </w:rPr>
        <w:t xml:space="preserve">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w:t>
      </w:r>
      <w:r w:rsidRPr="00794EC7">
        <w:rPr>
          <w:color w:val="000000" w:themeColor="text1"/>
        </w:rPr>
        <w:lastRenderedPageBreak/>
        <w:t>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intuit a process whereby they understand that disclosing negative emotions can make the discloser seem less desirable as a social partner or imply that the target of disclosure should help.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This last point resonates with a recent distinction between “thin” and “thick” empathy (Crockett, 2025). Thick empathy draws on one’s accumulated experiences with a specific person or experience with what they are going through, letting another grasp someone’s inner state in a way that those without that shared history cannot. Emotional disclosure may therefore be diagnostic of closeness because revealing a sad emotion invites thick empathy, the understanding and support that a close partner is positioned to provide.</w:t>
      </w:r>
    </w:p>
    <w:p w14:paraId="287DC5C9" w14:textId="77777777" w:rsidR="005472B4" w:rsidRPr="00794EC7" w:rsidRDefault="00000000">
      <w:pPr>
        <w:pStyle w:val="BodyText"/>
        <w:rPr>
          <w:color w:val="000000" w:themeColor="text1"/>
        </w:rPr>
      </w:pPr>
      <w:r w:rsidRPr="00794EC7">
        <w:rPr>
          <w:color w:val="000000" w:themeColor="text1"/>
        </w:rPr>
        <w:t>Relatedly, neither adults nor children expected people to disclose negative emotions to create a new relationship nor to deepen an existing one. This pattern—</w:t>
      </w:r>
      <w:proofErr w:type="gramStart"/>
      <w:r w:rsidRPr="00794EC7">
        <w:rPr>
          <w:color w:val="000000" w:themeColor="text1"/>
        </w:rPr>
        <w:t>that adults and children</w:t>
      </w:r>
      <w:proofErr w:type="gramEnd"/>
      <w:r w:rsidRPr="00794EC7">
        <w:rPr>
          <w:color w:val="000000" w:themeColor="text1"/>
        </w:rPr>
        <w:t xml:space="preserve">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that neither children nor adults treated disclosing sadness </w:t>
      </w:r>
      <w:proofErr w:type="gramStart"/>
      <w:r w:rsidRPr="00794EC7">
        <w:rPr>
          <w:color w:val="000000" w:themeColor="text1"/>
        </w:rPr>
        <w:t>as a way to</w:t>
      </w:r>
      <w:proofErr w:type="gramEnd"/>
      <w:r w:rsidRPr="00794EC7">
        <w:rPr>
          <w:color w:val="000000" w:themeColor="text1"/>
        </w:rPr>
        <w:t xml:space="preserve"> create a new friendship or </w:t>
      </w:r>
      <w:r w:rsidRPr="00794EC7">
        <w:rPr>
          <w:color w:val="000000" w:themeColor="text1"/>
        </w:rPr>
        <w:lastRenderedPageBreak/>
        <w:t xml:space="preserve">to deepen one. Rather, the relationship may already need to feel close for people to intuit that one should disclose sad emotions. This past theory also </w:t>
      </w:r>
      <w:proofErr w:type="gramStart"/>
      <w:r w:rsidRPr="00794EC7">
        <w:rPr>
          <w:color w:val="000000" w:themeColor="text1"/>
        </w:rPr>
        <w:t>agree</w:t>
      </w:r>
      <w:proofErr w:type="gramEnd"/>
      <w:r w:rsidRPr="00794EC7">
        <w:rPr>
          <w:color w:val="000000" w:themeColor="text1"/>
        </w:rPr>
        <w:t xml:space="preserve"> with our results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7C196660" w14:textId="77777777" w:rsidR="005472B4" w:rsidRPr="00794EC7" w:rsidRDefault="00000000">
      <w:pPr>
        <w:pStyle w:val="BodyText"/>
        <w:rPr>
          <w:color w:val="000000" w:themeColor="text1"/>
        </w:rPr>
      </w:pPr>
      <w:r w:rsidRPr="00794EC7">
        <w:rPr>
          <w:color w:val="000000" w:themeColor="text1"/>
        </w:rPr>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75797BD4" w14:textId="77777777" w:rsidR="005472B4" w:rsidRPr="00794EC7" w:rsidRDefault="00000000">
      <w:pPr>
        <w:pStyle w:val="BodyText"/>
        <w:rPr>
          <w:color w:val="000000" w:themeColor="text1"/>
        </w:rPr>
      </w:pPr>
      <w:r w:rsidRPr="00794EC7">
        <w:rPr>
          <w:color w:val="000000" w:themeColor="text1"/>
        </w:rPr>
        <w:t xml:space="preserve">It is also unclear why adults did not consistently differentiate between happy and sad conditions, while children did. First, it should be noted that we did not directly pit sad emotions against </w:t>
      </w:r>
      <w:r w:rsidRPr="00794EC7">
        <w:rPr>
          <w:color w:val="000000" w:themeColor="text1"/>
        </w:rPr>
        <w:lastRenderedPageBreak/>
        <w:t xml:space="preserve">happy emotions. It is possible that while adults see all emotional disclosure as part of close relationships, they may expect that a person who was told about sadness, compared to a person </w:t>
      </w:r>
      <w:proofErr w:type="gramStart"/>
      <w:r w:rsidRPr="00794EC7">
        <w:rPr>
          <w:color w:val="000000" w:themeColor="text1"/>
        </w:rPr>
        <w:t>told</w:t>
      </w:r>
      <w:proofErr w:type="gramEnd"/>
      <w:r w:rsidRPr="00794EC7">
        <w:rPr>
          <w:color w:val="000000" w:themeColor="text1"/>
        </w:rPr>
        <w:t xml:space="preserve"> about happiness, would be the closer friend. For this reason, it is possible that both children and adults distinguish between disclosing sadness and happiness but that our studies were not designed well to find this contrast. Perhaps adults intuited that sharing a fun fact with anyone, but people who are not close may care less about one’s inner life, where children may be less conscious of such differences.</w:t>
      </w:r>
    </w:p>
    <w:p w14:paraId="50905B57" w14:textId="77777777" w:rsidR="005472B4" w:rsidRPr="00794EC7" w:rsidRDefault="00000000">
      <w:pPr>
        <w:pStyle w:val="BodyText"/>
        <w:rPr>
          <w:color w:val="000000" w:themeColor="text1"/>
        </w:rPr>
      </w:pPr>
      <w:r w:rsidRPr="00794EC7">
        <w:rPr>
          <w:color w:val="000000" w:themeColor="text1"/>
        </w:rPr>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14:paraId="4D0D0507" w14:textId="77777777" w:rsidR="005472B4" w:rsidRPr="00794EC7" w:rsidRDefault="00000000">
      <w:pPr>
        <w:pStyle w:val="BodyText"/>
        <w:rPr>
          <w:color w:val="000000" w:themeColor="text1"/>
        </w:rPr>
      </w:pPr>
      <w:r w:rsidRPr="00794EC7">
        <w:rPr>
          <w:color w:val="000000" w:themeColor="text1"/>
        </w:rPr>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parents and children spontaneously refer to specific beliefs and desires far less frequently than comparable North American parent–child pairs, this may lead children to learn that disclosing emotional states is not a reliable cue of social </w:t>
      </w:r>
      <w:proofErr w:type="gramStart"/>
      <w:r w:rsidRPr="00794EC7">
        <w:rPr>
          <w:color w:val="000000" w:themeColor="text1"/>
        </w:rPr>
        <w:t>closeness, or</w:t>
      </w:r>
      <w:proofErr w:type="gramEnd"/>
      <w:r w:rsidRPr="00794EC7">
        <w:rPr>
          <w:color w:val="000000" w:themeColor="text1"/>
        </w:rPr>
        <w:t xml:space="preserve"> may exacerbate it if it is done even more infrequently (Rumsey, 2013). In some cultural contexts gender may play a role in whether </w:t>
      </w:r>
      <w:r w:rsidRPr="00794EC7">
        <w:rPr>
          <w:color w:val="000000" w:themeColor="text1"/>
        </w:rPr>
        <w:lastRenderedPageBreak/>
        <w:t>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0786B104" w14:textId="77777777" w:rsidR="005472B4" w:rsidRPr="00794EC7" w:rsidRDefault="00000000">
      <w:pPr>
        <w:pStyle w:val="Heading2"/>
        <w:rPr>
          <w:rFonts w:ascii="Times New Roman" w:hAnsi="Times New Roman" w:cs="Times New Roman"/>
          <w:color w:val="000000" w:themeColor="text1"/>
          <w:szCs w:val="24"/>
        </w:rPr>
      </w:pPr>
      <w:bookmarkStart w:id="33" w:name="constraints-on-generality"/>
      <w:r w:rsidRPr="00794EC7">
        <w:rPr>
          <w:rFonts w:ascii="Times New Roman" w:hAnsi="Times New Roman" w:cs="Times New Roman"/>
          <w:color w:val="000000" w:themeColor="text1"/>
          <w:szCs w:val="24"/>
        </w:rPr>
        <w:t>Constraints on Generality</w:t>
      </w:r>
    </w:p>
    <w:p w14:paraId="5541A744" w14:textId="77777777" w:rsidR="005472B4" w:rsidRPr="00794EC7" w:rsidRDefault="00000000">
      <w:pPr>
        <w:pStyle w:val="FirstParagraph"/>
        <w:rPr>
          <w:color w:val="000000" w:themeColor="text1"/>
        </w:rPr>
      </w:pPr>
      <w:r w:rsidRPr="00794EC7">
        <w:rPr>
          <w:color w:val="000000" w:themeColor="text1"/>
        </w:rPr>
        <w:t xml:space="preserve">We expect these results to generalize to U.S. American children between the ages of 6 and 9 years and to U.S. American adults, the populations from which our samples were drawn. Participants were recruited online through a laboratory database, social media, Children Helping Science, and Prolific; the child samples were predominantly White and drawn from relatively highly educated families, and the adult samples were young (mean ages of roughly 23 to 27 years). We have no strong reason to believe that the basic association between emotional disclosure and social closeness depends on these </w:t>
      </w:r>
      <w:proofErr w:type="gramStart"/>
      <w:r w:rsidRPr="00794EC7">
        <w:rPr>
          <w:color w:val="000000" w:themeColor="text1"/>
        </w:rPr>
        <w:t>particular characteristics</w:t>
      </w:r>
      <w:proofErr w:type="gramEnd"/>
      <w:r w:rsidRPr="00794EC7">
        <w:rPr>
          <w:color w:val="000000" w:themeColor="text1"/>
        </w:rPr>
        <w:t>. However, the more specific patterns we observed—especially the reliance on sad emotions as the diagnostic cue, and the asymmetry we found in caregiving relationships—may depend on culturally specific norms about how, and how much, people discuss their inner states (Rumsey, 2013). We therefore do not assume that these findings extend to children or adults in cultural contexts with different conventions surrounding emotional expression, to children younger than those we tested, or to relationship types beyond those we examined (best friends, friends, and mother–child dyads). We see no reason to expect that the results depend on the specific experimenters, stimuli, or online testing platforms used, though this remains to be established.</w:t>
      </w:r>
    </w:p>
    <w:p w14:paraId="52BABA1D" w14:textId="77777777" w:rsidR="005472B4" w:rsidRPr="00794EC7" w:rsidRDefault="00000000">
      <w:pPr>
        <w:pStyle w:val="Heading1"/>
        <w:rPr>
          <w:rFonts w:ascii="Times New Roman" w:hAnsi="Times New Roman" w:cs="Times New Roman"/>
          <w:color w:val="000000" w:themeColor="text1"/>
          <w:szCs w:val="24"/>
        </w:rPr>
      </w:pPr>
      <w:bookmarkStart w:id="34" w:name="author-note"/>
      <w:bookmarkEnd w:id="32"/>
      <w:bookmarkEnd w:id="33"/>
      <w:r w:rsidRPr="00794EC7">
        <w:rPr>
          <w:rFonts w:ascii="Times New Roman" w:hAnsi="Times New Roman" w:cs="Times New Roman"/>
          <w:color w:val="000000" w:themeColor="text1"/>
          <w:szCs w:val="24"/>
        </w:rPr>
        <w:lastRenderedPageBreak/>
        <w:t>Author Note</w:t>
      </w:r>
    </w:p>
    <w:p w14:paraId="6082BF47" w14:textId="77777777" w:rsidR="005472B4" w:rsidRPr="00794EC7" w:rsidRDefault="00000000">
      <w:pPr>
        <w:pStyle w:val="FirstParagraph"/>
        <w:rPr>
          <w:color w:val="000000" w:themeColor="text1"/>
        </w:rPr>
      </w:pPr>
      <w:r w:rsidRPr="00794EC7">
        <w:rPr>
          <w:color w:val="000000" w:themeColor="text1"/>
        </w:rPr>
        <w:t>[Author names and affiliations removed for anonymous review.]</w:t>
      </w:r>
    </w:p>
    <w:p w14:paraId="12F0F158" w14:textId="77777777" w:rsidR="005472B4" w:rsidRPr="00794EC7" w:rsidRDefault="00000000">
      <w:pPr>
        <w:pStyle w:val="BodyText"/>
        <w:rPr>
          <w:color w:val="000000" w:themeColor="text1"/>
        </w:rPr>
      </w:pPr>
      <w:r w:rsidRPr="00794EC7">
        <w:rPr>
          <w:color w:val="000000" w:themeColor="text1"/>
        </w:rPr>
        <w:t xml:space="preserve">This research was supported by a research fellowship [funder details removed for anonymous review]. The authors declare no conflicts of interest. The studies’ designs and primary analyses were pre-registered (Studies 1, 3.A, and 4.A; and Studies 2, 3.B, and 4.B); the pre-registration documents are included, together with all data, analysis code, and study materials, at </w:t>
      </w:r>
      <w:hyperlink r:id="rId12">
        <w:r w:rsidR="005472B4" w:rsidRPr="00794EC7">
          <w:rPr>
            <w:rStyle w:val="Hyperlink"/>
            <w:color w:val="000000" w:themeColor="text1"/>
          </w:rPr>
          <w:t>https://anonymous.4open.science/r/OMIT-74BB/</w:t>
        </w:r>
      </w:hyperlink>
      <w:r w:rsidRPr="00794EC7">
        <w:rPr>
          <w:color w:val="000000" w:themeColor="text1"/>
        </w:rPr>
        <w:t xml:space="preserve"> (in the “Preregistration &amp; Ethics” folder).</w:t>
      </w:r>
    </w:p>
    <w:p w14:paraId="40677BAF" w14:textId="77777777" w:rsidR="005472B4" w:rsidRPr="00794EC7" w:rsidRDefault="00000000">
      <w:pPr>
        <w:pStyle w:val="BodyText"/>
        <w:rPr>
          <w:color w:val="000000" w:themeColor="text1"/>
        </w:rPr>
      </w:pPr>
      <w:r w:rsidRPr="00794EC7">
        <w:rPr>
          <w:color w:val="000000" w:themeColor="text1"/>
        </w:rPr>
        <w:t>[Acknowledgments removed for anonymous review.]</w:t>
      </w:r>
    </w:p>
    <w:p w14:paraId="5D00C3B0" w14:textId="77777777" w:rsidR="005472B4" w:rsidRPr="00794EC7" w:rsidRDefault="00000000">
      <w:pPr>
        <w:pStyle w:val="BodyText"/>
        <w:rPr>
          <w:color w:val="000000" w:themeColor="text1"/>
        </w:rPr>
      </w:pPr>
      <w:r w:rsidRPr="00794EC7">
        <w:rPr>
          <w:color w:val="000000" w:themeColor="text1"/>
        </w:rPr>
        <w:t>[Correspondence information removed for anonymous review.]</w:t>
      </w:r>
    </w:p>
    <w:p w14:paraId="01600BFC" w14:textId="77777777" w:rsidR="005472B4" w:rsidRPr="00794EC7" w:rsidRDefault="00000000">
      <w:pPr>
        <w:pStyle w:val="Heading1"/>
        <w:rPr>
          <w:rFonts w:ascii="Times New Roman" w:hAnsi="Times New Roman" w:cs="Times New Roman"/>
          <w:color w:val="000000" w:themeColor="text1"/>
          <w:szCs w:val="24"/>
        </w:rPr>
      </w:pPr>
      <w:bookmarkStart w:id="35" w:name="references"/>
      <w:bookmarkEnd w:id="34"/>
      <w:r w:rsidRPr="00794EC7">
        <w:rPr>
          <w:rFonts w:ascii="Times New Roman" w:hAnsi="Times New Roman" w:cs="Times New Roman"/>
          <w:color w:val="000000" w:themeColor="text1"/>
          <w:szCs w:val="24"/>
        </w:rPr>
        <w:t>References</w:t>
      </w:r>
    </w:p>
    <w:p w14:paraId="5CB87C3E" w14:textId="77777777" w:rsidR="005472B4" w:rsidRPr="00794EC7" w:rsidRDefault="00000000">
      <w:pPr>
        <w:pStyle w:val="Bibliography"/>
        <w:rPr>
          <w:color w:val="000000" w:themeColor="text1"/>
        </w:rPr>
      </w:pPr>
      <w:bookmarkStart w:id="36" w:name="ref-afshordi2021"/>
      <w:bookmarkStart w:id="37" w:name="refs"/>
      <w:r w:rsidRPr="00794EC7">
        <w:rPr>
          <w:color w:val="000000" w:themeColor="text1"/>
        </w:rPr>
        <w:t xml:space="preserve">Afshordi, N., &amp; Liberman, Z. (2021). Keeping friends in mind: Development of friendship concepts in early childhood. </w:t>
      </w:r>
      <w:r w:rsidRPr="00794EC7">
        <w:rPr>
          <w:i/>
          <w:iCs/>
          <w:color w:val="000000" w:themeColor="text1"/>
        </w:rPr>
        <w:t>Social Development</w:t>
      </w:r>
      <w:r w:rsidRPr="00794EC7">
        <w:rPr>
          <w:color w:val="000000" w:themeColor="text1"/>
        </w:rPr>
        <w:t xml:space="preserve">, </w:t>
      </w:r>
      <w:r w:rsidRPr="00794EC7">
        <w:rPr>
          <w:i/>
          <w:iCs/>
          <w:color w:val="000000" w:themeColor="text1"/>
        </w:rPr>
        <w:t>30</w:t>
      </w:r>
      <w:r w:rsidRPr="00794EC7">
        <w:rPr>
          <w:color w:val="000000" w:themeColor="text1"/>
        </w:rPr>
        <w:t xml:space="preserve">(2), 331–342. </w:t>
      </w:r>
      <w:hyperlink r:id="rId13">
        <w:r w:rsidR="005472B4" w:rsidRPr="00794EC7">
          <w:rPr>
            <w:rStyle w:val="Hyperlink"/>
            <w:color w:val="000000" w:themeColor="text1"/>
          </w:rPr>
          <w:t>https://doi.org/10.1111/sode.12493</w:t>
        </w:r>
      </w:hyperlink>
    </w:p>
    <w:p w14:paraId="2C832B1F" w14:textId="77777777" w:rsidR="005472B4" w:rsidRPr="00794EC7" w:rsidRDefault="00000000">
      <w:pPr>
        <w:pStyle w:val="Bibliography"/>
        <w:rPr>
          <w:color w:val="000000" w:themeColor="text1"/>
        </w:rPr>
      </w:pPr>
      <w:bookmarkStart w:id="38" w:name="ref-anagnostaki2013"/>
      <w:bookmarkEnd w:id="36"/>
      <w:r w:rsidRPr="00794EC7">
        <w:rPr>
          <w:color w:val="000000" w:themeColor="text1"/>
        </w:rPr>
        <w:t xml:space="preserve">Anagnostaki, L., Wright, M. J., &amp; Papathanasiou, A. (2013). Secrets and disclosures: How young children handle secrets. </w:t>
      </w:r>
      <w:r w:rsidRPr="00794EC7">
        <w:rPr>
          <w:i/>
          <w:iCs/>
          <w:color w:val="000000" w:themeColor="text1"/>
        </w:rPr>
        <w:t>The Journal of Genetic Psychology</w:t>
      </w:r>
      <w:r w:rsidRPr="00794EC7">
        <w:rPr>
          <w:color w:val="000000" w:themeColor="text1"/>
        </w:rPr>
        <w:t xml:space="preserve">, </w:t>
      </w:r>
      <w:r w:rsidRPr="00794EC7">
        <w:rPr>
          <w:i/>
          <w:iCs/>
          <w:color w:val="000000" w:themeColor="text1"/>
        </w:rPr>
        <w:t>174</w:t>
      </w:r>
      <w:r w:rsidRPr="00794EC7">
        <w:rPr>
          <w:color w:val="000000" w:themeColor="text1"/>
        </w:rPr>
        <w:t xml:space="preserve">(3), 316–334. </w:t>
      </w:r>
      <w:hyperlink r:id="rId14">
        <w:r w:rsidR="005472B4" w:rsidRPr="00794EC7">
          <w:rPr>
            <w:rStyle w:val="Hyperlink"/>
            <w:color w:val="000000" w:themeColor="text1"/>
          </w:rPr>
          <w:t>https://doi.org/10.1080/00221325.2012.672350</w:t>
        </w:r>
      </w:hyperlink>
    </w:p>
    <w:p w14:paraId="3F1A05F9" w14:textId="77777777" w:rsidR="005472B4" w:rsidRPr="00794EC7" w:rsidRDefault="00000000">
      <w:pPr>
        <w:pStyle w:val="Bibliography"/>
        <w:rPr>
          <w:color w:val="000000" w:themeColor="text1"/>
        </w:rPr>
      </w:pPr>
      <w:bookmarkStart w:id="39" w:name="ref-anthropic2026claude"/>
      <w:bookmarkEnd w:id="38"/>
      <w:r w:rsidRPr="00794EC7">
        <w:rPr>
          <w:color w:val="000000" w:themeColor="text1"/>
        </w:rPr>
        <w:t xml:space="preserve">Anthropic. (2026). </w:t>
      </w:r>
      <w:r w:rsidRPr="00794EC7">
        <w:rPr>
          <w:i/>
          <w:iCs/>
          <w:color w:val="000000" w:themeColor="text1"/>
        </w:rPr>
        <w:t>Claude (opus 4.8)</w:t>
      </w:r>
      <w:r w:rsidRPr="00794EC7">
        <w:rPr>
          <w:color w:val="000000" w:themeColor="text1"/>
        </w:rPr>
        <w:t xml:space="preserve">. </w:t>
      </w:r>
      <w:hyperlink r:id="rId15">
        <w:r w:rsidR="005472B4" w:rsidRPr="00794EC7">
          <w:rPr>
            <w:rStyle w:val="Hyperlink"/>
            <w:color w:val="000000" w:themeColor="text1"/>
          </w:rPr>
          <w:t>https://claude.ai</w:t>
        </w:r>
      </w:hyperlink>
      <w:r w:rsidRPr="00794EC7">
        <w:rPr>
          <w:color w:val="000000" w:themeColor="text1"/>
        </w:rPr>
        <w:t>.</w:t>
      </w:r>
    </w:p>
    <w:p w14:paraId="646406C2" w14:textId="77777777" w:rsidR="005472B4" w:rsidRPr="00794EC7" w:rsidRDefault="00000000">
      <w:pPr>
        <w:pStyle w:val="Bibliography"/>
        <w:rPr>
          <w:color w:val="000000" w:themeColor="text1"/>
        </w:rPr>
      </w:pPr>
      <w:bookmarkStart w:id="40" w:name="ref-appelbaum2018jars"/>
      <w:bookmarkEnd w:id="39"/>
      <w:r w:rsidRPr="00794EC7">
        <w:rPr>
          <w:color w:val="000000" w:themeColor="text1"/>
        </w:rPr>
        <w:t xml:space="preserve">Appelbaum, M., Cooper, H., Kline, R. B., Mayo-Wilson, E., Nezu, A. M., &amp; Rao, S. M. (2018). Journal article reporting standards for quantitative research in psychology: The APA publications and communications board task force report. </w:t>
      </w:r>
      <w:r w:rsidRPr="00794EC7">
        <w:rPr>
          <w:i/>
          <w:iCs/>
          <w:color w:val="000000" w:themeColor="text1"/>
        </w:rPr>
        <w:t>American Psychologist</w:t>
      </w:r>
      <w:r w:rsidRPr="00794EC7">
        <w:rPr>
          <w:color w:val="000000" w:themeColor="text1"/>
        </w:rPr>
        <w:t xml:space="preserve">, </w:t>
      </w:r>
      <w:r w:rsidRPr="00794EC7">
        <w:rPr>
          <w:i/>
          <w:iCs/>
          <w:color w:val="000000" w:themeColor="text1"/>
        </w:rPr>
        <w:t>73</w:t>
      </w:r>
      <w:r w:rsidRPr="00794EC7">
        <w:rPr>
          <w:color w:val="000000" w:themeColor="text1"/>
        </w:rPr>
        <w:t xml:space="preserve">(1), 3–25. </w:t>
      </w:r>
      <w:hyperlink r:id="rId16">
        <w:r w:rsidR="005472B4" w:rsidRPr="00794EC7">
          <w:rPr>
            <w:rStyle w:val="Hyperlink"/>
            <w:color w:val="000000" w:themeColor="text1"/>
          </w:rPr>
          <w:t>https://doi.org/10.1037/amp0000191</w:t>
        </w:r>
      </w:hyperlink>
    </w:p>
    <w:p w14:paraId="6C64307E" w14:textId="77777777" w:rsidR="005472B4" w:rsidRPr="00794EC7" w:rsidRDefault="00000000">
      <w:pPr>
        <w:pStyle w:val="Bibliography"/>
        <w:rPr>
          <w:color w:val="000000" w:themeColor="text1"/>
        </w:rPr>
      </w:pPr>
      <w:bookmarkStart w:id="41" w:name="ref-burke2022"/>
      <w:bookmarkEnd w:id="40"/>
      <w:r w:rsidRPr="00794EC7">
        <w:rPr>
          <w:color w:val="000000" w:themeColor="text1"/>
        </w:rPr>
        <w:lastRenderedPageBreak/>
        <w:t xml:space="preserve">Burke, N., Brezack, N., &amp; Woodward, A. (2022). Children’s social networks in developmental psychology: A network approach to capture and describe early social environments. </w:t>
      </w:r>
      <w:r w:rsidRPr="00794EC7">
        <w:rPr>
          <w:i/>
          <w:iCs/>
          <w:color w:val="000000" w:themeColor="text1"/>
        </w:rPr>
        <w:t>Frontiers in Psychology</w:t>
      </w:r>
      <w:r w:rsidRPr="00794EC7">
        <w:rPr>
          <w:color w:val="000000" w:themeColor="text1"/>
        </w:rPr>
        <w:t xml:space="preserve">, </w:t>
      </w:r>
      <w:r w:rsidRPr="00794EC7">
        <w:rPr>
          <w:i/>
          <w:iCs/>
          <w:color w:val="000000" w:themeColor="text1"/>
        </w:rPr>
        <w:t>13</w:t>
      </w:r>
      <w:r w:rsidRPr="00794EC7">
        <w:rPr>
          <w:color w:val="000000" w:themeColor="text1"/>
        </w:rPr>
        <w:t xml:space="preserve">, 1009422. </w:t>
      </w:r>
      <w:hyperlink r:id="rId17">
        <w:r w:rsidR="005472B4" w:rsidRPr="00794EC7">
          <w:rPr>
            <w:rStyle w:val="Hyperlink"/>
            <w:color w:val="000000" w:themeColor="text1"/>
          </w:rPr>
          <w:t>https://doi.org/10.3389/fpsyg.2022.1009422</w:t>
        </w:r>
      </w:hyperlink>
    </w:p>
    <w:p w14:paraId="5AA540D1" w14:textId="77777777" w:rsidR="005472B4" w:rsidRPr="00794EC7" w:rsidRDefault="00000000">
      <w:pPr>
        <w:pStyle w:val="Bibliography"/>
        <w:rPr>
          <w:color w:val="000000" w:themeColor="text1"/>
        </w:rPr>
      </w:pPr>
      <w:bookmarkStart w:id="42" w:name="ref-burkner2018brms"/>
      <w:bookmarkEnd w:id="41"/>
      <w:r w:rsidRPr="00794EC7">
        <w:rPr>
          <w:color w:val="000000" w:themeColor="text1"/>
        </w:rPr>
        <w:t xml:space="preserve">Bürkner, P.-C. (2018). Advanced bayesian multilevel modeling with the r package brms. </w:t>
      </w:r>
      <w:r w:rsidRPr="00794EC7">
        <w:rPr>
          <w:i/>
          <w:iCs/>
          <w:color w:val="000000" w:themeColor="text1"/>
        </w:rPr>
        <w:t>The R Journal</w:t>
      </w:r>
      <w:r w:rsidRPr="00794EC7">
        <w:rPr>
          <w:color w:val="000000" w:themeColor="text1"/>
        </w:rPr>
        <w:t xml:space="preserve">, </w:t>
      </w:r>
      <w:r w:rsidRPr="00794EC7">
        <w:rPr>
          <w:i/>
          <w:iCs/>
          <w:color w:val="000000" w:themeColor="text1"/>
        </w:rPr>
        <w:t>10</w:t>
      </w:r>
      <w:r w:rsidRPr="00794EC7">
        <w:rPr>
          <w:color w:val="000000" w:themeColor="text1"/>
        </w:rPr>
        <w:t xml:space="preserve">(1), 395–411. </w:t>
      </w:r>
      <w:hyperlink r:id="rId18">
        <w:r w:rsidR="005472B4" w:rsidRPr="00794EC7">
          <w:rPr>
            <w:rStyle w:val="Hyperlink"/>
            <w:color w:val="000000" w:themeColor="text1"/>
          </w:rPr>
          <w:t>https://doi.org/10.32614/RJ-2018-017</w:t>
        </w:r>
      </w:hyperlink>
    </w:p>
    <w:p w14:paraId="10B4731C" w14:textId="77777777" w:rsidR="005472B4" w:rsidRPr="00794EC7" w:rsidRDefault="00000000">
      <w:pPr>
        <w:pStyle w:val="Bibliography"/>
        <w:rPr>
          <w:color w:val="000000" w:themeColor="text1"/>
        </w:rPr>
      </w:pPr>
      <w:bookmarkStart w:id="43" w:name="ref-chelune1984"/>
      <w:bookmarkEnd w:id="42"/>
      <w:r w:rsidRPr="00794EC7">
        <w:rPr>
          <w:color w:val="000000" w:themeColor="text1"/>
        </w:rPr>
        <w:t xml:space="preserve">Chelune, G. J. (1984). Self-disclosure patterns in clinical and nonclinical couples. </w:t>
      </w:r>
      <w:r w:rsidRPr="00794EC7">
        <w:rPr>
          <w:i/>
          <w:iCs/>
          <w:color w:val="000000" w:themeColor="text1"/>
        </w:rPr>
        <w:t>Journal of Clinical Psychology</w:t>
      </w:r>
      <w:r w:rsidRPr="00794EC7">
        <w:rPr>
          <w:color w:val="000000" w:themeColor="text1"/>
        </w:rPr>
        <w:t xml:space="preserve">, </w:t>
      </w:r>
      <w:r w:rsidRPr="00794EC7">
        <w:rPr>
          <w:i/>
          <w:iCs/>
          <w:color w:val="000000" w:themeColor="text1"/>
        </w:rPr>
        <w:t>40</w:t>
      </w:r>
      <w:r w:rsidRPr="00794EC7">
        <w:rPr>
          <w:color w:val="000000" w:themeColor="text1"/>
        </w:rPr>
        <w:t>(1), 213.</w:t>
      </w:r>
    </w:p>
    <w:p w14:paraId="75B0C333" w14:textId="77777777" w:rsidR="005472B4" w:rsidRPr="00794EC7" w:rsidRDefault="00000000">
      <w:pPr>
        <w:pStyle w:val="Bibliography"/>
        <w:rPr>
          <w:color w:val="000000" w:themeColor="text1"/>
        </w:rPr>
      </w:pPr>
      <w:bookmarkStart w:id="44" w:name="ref-clark1979"/>
      <w:bookmarkEnd w:id="43"/>
      <w:r w:rsidRPr="00794EC7">
        <w:rPr>
          <w:color w:val="000000" w:themeColor="text1"/>
        </w:rPr>
        <w:t xml:space="preserve">Clark, M. S., &amp; Mills, J. (1979). Interpersonal attraction in exchange and communal relationships.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37</w:t>
      </w:r>
      <w:r w:rsidRPr="00794EC7">
        <w:rPr>
          <w:color w:val="000000" w:themeColor="text1"/>
        </w:rPr>
        <w:t xml:space="preserve">(1), 12–24. </w:t>
      </w:r>
      <w:hyperlink r:id="rId19">
        <w:r w:rsidR="005472B4" w:rsidRPr="00794EC7">
          <w:rPr>
            <w:rStyle w:val="Hyperlink"/>
            <w:color w:val="000000" w:themeColor="text1"/>
          </w:rPr>
          <w:t>https://doi.org/10.1037/0022-3514.37.1.12</w:t>
        </w:r>
      </w:hyperlink>
    </w:p>
    <w:p w14:paraId="193D670D" w14:textId="77777777" w:rsidR="005472B4" w:rsidRPr="00794EC7" w:rsidRDefault="00000000">
      <w:pPr>
        <w:pStyle w:val="Bibliography"/>
        <w:rPr>
          <w:color w:val="000000" w:themeColor="text1"/>
        </w:rPr>
      </w:pPr>
      <w:bookmarkStart w:id="45" w:name="ref-crockett2025empathy"/>
      <w:bookmarkEnd w:id="44"/>
      <w:r w:rsidRPr="00794EC7">
        <w:rPr>
          <w:color w:val="000000" w:themeColor="text1"/>
        </w:rPr>
        <w:t xml:space="preserve">Crockett, M. J. (2025). Empathy, thick and thin. </w:t>
      </w:r>
      <w:r w:rsidRPr="00794EC7">
        <w:rPr>
          <w:i/>
          <w:iCs/>
          <w:color w:val="000000" w:themeColor="text1"/>
        </w:rPr>
        <w:t>Available at SSRN 5862422</w:t>
      </w:r>
      <w:r w:rsidRPr="00794EC7">
        <w:rPr>
          <w:color w:val="000000" w:themeColor="text1"/>
        </w:rPr>
        <w:t>.</w:t>
      </w:r>
    </w:p>
    <w:p w14:paraId="63A72A5F" w14:textId="77777777" w:rsidR="005472B4" w:rsidRPr="00794EC7" w:rsidRDefault="00000000">
      <w:pPr>
        <w:pStyle w:val="Bibliography"/>
        <w:rPr>
          <w:color w:val="000000" w:themeColor="text1"/>
        </w:rPr>
      </w:pPr>
      <w:bookmarkStart w:id="46" w:name="ref-derlega2008"/>
      <w:bookmarkEnd w:id="45"/>
      <w:r w:rsidRPr="00794EC7">
        <w:rPr>
          <w:color w:val="000000" w:themeColor="text1"/>
        </w:rPr>
        <w:t xml:space="preserve">Derlega, V. J., Winstead, B. A., Mathews, A., &amp; Braitman, A. L. (2008). Why does someone reveal highly personal information? Attributions for and against self-disclosure in close relationships. </w:t>
      </w:r>
      <w:r w:rsidRPr="00794EC7">
        <w:rPr>
          <w:i/>
          <w:iCs/>
          <w:color w:val="000000" w:themeColor="text1"/>
        </w:rPr>
        <w:t>Communication Research Reports</w:t>
      </w:r>
      <w:r w:rsidRPr="00794EC7">
        <w:rPr>
          <w:color w:val="000000" w:themeColor="text1"/>
        </w:rPr>
        <w:t xml:space="preserve">, </w:t>
      </w:r>
      <w:r w:rsidRPr="00794EC7">
        <w:rPr>
          <w:i/>
          <w:iCs/>
          <w:color w:val="000000" w:themeColor="text1"/>
        </w:rPr>
        <w:t>25</w:t>
      </w:r>
      <w:r w:rsidRPr="00794EC7">
        <w:rPr>
          <w:color w:val="000000" w:themeColor="text1"/>
        </w:rPr>
        <w:t xml:space="preserve">(2), 115–130. </w:t>
      </w:r>
      <w:hyperlink r:id="rId20">
        <w:r w:rsidR="005472B4" w:rsidRPr="00794EC7">
          <w:rPr>
            <w:rStyle w:val="Hyperlink"/>
            <w:color w:val="000000" w:themeColor="text1"/>
          </w:rPr>
          <w:t>https://doi.org/10.1080/08824090802021756</w:t>
        </w:r>
      </w:hyperlink>
    </w:p>
    <w:p w14:paraId="1F1177BF" w14:textId="77777777" w:rsidR="005472B4" w:rsidRPr="00794EC7" w:rsidRDefault="00000000">
      <w:pPr>
        <w:pStyle w:val="Bibliography"/>
        <w:rPr>
          <w:color w:val="000000" w:themeColor="text1"/>
        </w:rPr>
      </w:pPr>
      <w:bookmarkStart w:id="47" w:name="ref-finkenauer2015know"/>
      <w:bookmarkEnd w:id="46"/>
      <w:r w:rsidRPr="00794EC7">
        <w:rPr>
          <w:color w:val="000000" w:themeColor="text1"/>
        </w:rPr>
        <w:t xml:space="preserve">Finkenauer, C., &amp; Buyukcan-Tetik, A. (2015). To know you is to feel intimate with you: Felt knowledge is rooted in disclosure, solicitation, and intimacy. </w:t>
      </w:r>
      <w:r w:rsidRPr="00794EC7">
        <w:rPr>
          <w:i/>
          <w:iCs/>
          <w:color w:val="000000" w:themeColor="text1"/>
        </w:rPr>
        <w:t>Family Science</w:t>
      </w:r>
      <w:r w:rsidRPr="00794EC7">
        <w:rPr>
          <w:color w:val="000000" w:themeColor="text1"/>
        </w:rPr>
        <w:t xml:space="preserve">, </w:t>
      </w:r>
      <w:r w:rsidRPr="00794EC7">
        <w:rPr>
          <w:i/>
          <w:iCs/>
          <w:color w:val="000000" w:themeColor="text1"/>
        </w:rPr>
        <w:t>6</w:t>
      </w:r>
      <w:r w:rsidRPr="00794EC7">
        <w:rPr>
          <w:color w:val="000000" w:themeColor="text1"/>
        </w:rPr>
        <w:t>(1), 109–118.</w:t>
      </w:r>
    </w:p>
    <w:p w14:paraId="7C2BB02D" w14:textId="77777777" w:rsidR="005472B4" w:rsidRPr="00794EC7" w:rsidRDefault="00000000">
      <w:pPr>
        <w:pStyle w:val="Bibliography"/>
        <w:rPr>
          <w:color w:val="000000" w:themeColor="text1"/>
        </w:rPr>
      </w:pPr>
      <w:bookmarkStart w:id="48" w:name="ref-fiske1992"/>
      <w:bookmarkEnd w:id="47"/>
      <w:r w:rsidRPr="00794EC7">
        <w:rPr>
          <w:color w:val="000000" w:themeColor="text1"/>
        </w:rPr>
        <w:t xml:space="preserve">Fiske, A. P. (1992). The four elementary forms of sociality: Framework for a unified theory of social relations. </w:t>
      </w:r>
      <w:r w:rsidRPr="00794EC7">
        <w:rPr>
          <w:i/>
          <w:iCs/>
          <w:color w:val="000000" w:themeColor="text1"/>
        </w:rPr>
        <w:t>Psychological Review</w:t>
      </w:r>
      <w:r w:rsidRPr="00794EC7">
        <w:rPr>
          <w:color w:val="000000" w:themeColor="text1"/>
        </w:rPr>
        <w:t xml:space="preserve">, </w:t>
      </w:r>
      <w:r w:rsidRPr="00794EC7">
        <w:rPr>
          <w:i/>
          <w:iCs/>
          <w:color w:val="000000" w:themeColor="text1"/>
        </w:rPr>
        <w:t>99</w:t>
      </w:r>
      <w:r w:rsidRPr="00794EC7">
        <w:rPr>
          <w:color w:val="000000" w:themeColor="text1"/>
        </w:rPr>
        <w:t xml:space="preserve">(4), 689–723. </w:t>
      </w:r>
      <w:hyperlink r:id="rId21">
        <w:r w:rsidR="005472B4" w:rsidRPr="00794EC7">
          <w:rPr>
            <w:rStyle w:val="Hyperlink"/>
            <w:color w:val="000000" w:themeColor="text1"/>
          </w:rPr>
          <w:t>https://doi.org/10.1037/0033-295X.99.4.689</w:t>
        </w:r>
      </w:hyperlink>
    </w:p>
    <w:p w14:paraId="3312ADBA" w14:textId="77777777" w:rsidR="005472B4" w:rsidRPr="00794EC7" w:rsidRDefault="00000000">
      <w:pPr>
        <w:pStyle w:val="Bibliography"/>
        <w:rPr>
          <w:color w:val="000000" w:themeColor="text1"/>
        </w:rPr>
      </w:pPr>
      <w:bookmarkStart w:id="49" w:name="ref-liberman2018"/>
      <w:bookmarkEnd w:id="48"/>
      <w:r w:rsidRPr="00794EC7">
        <w:rPr>
          <w:color w:val="000000" w:themeColor="text1"/>
        </w:rPr>
        <w:t xml:space="preserve">Liberman, Z., Shaw, A., &amp; Dubow, E. F. (2018). Secret to friendship: Children make inferences about friendship based on secret sharing. </w:t>
      </w:r>
      <w:r w:rsidRPr="00794EC7">
        <w:rPr>
          <w:i/>
          <w:iCs/>
          <w:color w:val="000000" w:themeColor="text1"/>
        </w:rPr>
        <w:t>Developmental Psychology</w:t>
      </w:r>
      <w:r w:rsidRPr="00794EC7">
        <w:rPr>
          <w:color w:val="000000" w:themeColor="text1"/>
        </w:rPr>
        <w:t xml:space="preserve">, </w:t>
      </w:r>
      <w:r w:rsidRPr="00794EC7">
        <w:rPr>
          <w:i/>
          <w:iCs/>
          <w:color w:val="000000" w:themeColor="text1"/>
        </w:rPr>
        <w:t>54</w:t>
      </w:r>
      <w:r w:rsidRPr="00794EC7">
        <w:rPr>
          <w:color w:val="000000" w:themeColor="text1"/>
        </w:rPr>
        <w:t xml:space="preserve">(11), 2139–2151. </w:t>
      </w:r>
      <w:hyperlink r:id="rId22">
        <w:r w:rsidR="005472B4" w:rsidRPr="00794EC7">
          <w:rPr>
            <w:rStyle w:val="Hyperlink"/>
            <w:color w:val="000000" w:themeColor="text1"/>
          </w:rPr>
          <w:t>https://doi.org/10.1037/dev0000603</w:t>
        </w:r>
      </w:hyperlink>
    </w:p>
    <w:p w14:paraId="6E9F8A51" w14:textId="77777777" w:rsidR="005472B4" w:rsidRPr="00794EC7" w:rsidRDefault="00000000">
      <w:pPr>
        <w:pStyle w:val="Bibliography"/>
        <w:rPr>
          <w:color w:val="000000" w:themeColor="text1"/>
        </w:rPr>
      </w:pPr>
      <w:bookmarkStart w:id="50" w:name="ref-powell2022adopted"/>
      <w:bookmarkEnd w:id="49"/>
      <w:r w:rsidRPr="00794EC7">
        <w:rPr>
          <w:color w:val="000000" w:themeColor="text1"/>
        </w:rPr>
        <w:lastRenderedPageBreak/>
        <w:t xml:space="preserve">Powell, L. J. (2022). Adopted utility calculus: Origins of a concept of social affiliation. </w:t>
      </w:r>
      <w:r w:rsidRPr="00794EC7">
        <w:rPr>
          <w:i/>
          <w:iCs/>
          <w:color w:val="000000" w:themeColor="text1"/>
        </w:rPr>
        <w:t>Perspectives on Psychological Science</w:t>
      </w:r>
      <w:r w:rsidRPr="00794EC7">
        <w:rPr>
          <w:color w:val="000000" w:themeColor="text1"/>
        </w:rPr>
        <w:t xml:space="preserve">, </w:t>
      </w:r>
      <w:r w:rsidRPr="00794EC7">
        <w:rPr>
          <w:i/>
          <w:iCs/>
          <w:color w:val="000000" w:themeColor="text1"/>
        </w:rPr>
        <w:t>17</w:t>
      </w:r>
      <w:r w:rsidRPr="00794EC7">
        <w:rPr>
          <w:color w:val="000000" w:themeColor="text1"/>
        </w:rPr>
        <w:t>(5), 1215–1233.</w:t>
      </w:r>
    </w:p>
    <w:p w14:paraId="798A25C8" w14:textId="77777777" w:rsidR="005472B4" w:rsidRPr="00794EC7" w:rsidRDefault="00000000">
      <w:pPr>
        <w:pStyle w:val="Bibliography"/>
        <w:rPr>
          <w:color w:val="000000" w:themeColor="text1"/>
        </w:rPr>
      </w:pPr>
      <w:bookmarkStart w:id="51" w:name="ref-rcoreteam2025"/>
      <w:bookmarkEnd w:id="50"/>
      <w:r w:rsidRPr="00794EC7">
        <w:rPr>
          <w:color w:val="000000" w:themeColor="text1"/>
        </w:rPr>
        <w:t xml:space="preserve">R Core Team. (2025). </w:t>
      </w:r>
      <w:r w:rsidRPr="00794EC7">
        <w:rPr>
          <w:i/>
          <w:iCs/>
          <w:color w:val="000000" w:themeColor="text1"/>
        </w:rPr>
        <w:t>R: A language and environment for statistical computing</w:t>
      </w:r>
      <w:r w:rsidRPr="00794EC7">
        <w:rPr>
          <w:color w:val="000000" w:themeColor="text1"/>
        </w:rPr>
        <w:t xml:space="preserve">. R Foundation for Statistical Computing. </w:t>
      </w:r>
      <w:hyperlink r:id="rId23">
        <w:r w:rsidR="005472B4" w:rsidRPr="00794EC7">
          <w:rPr>
            <w:rStyle w:val="Hyperlink"/>
            <w:color w:val="000000" w:themeColor="text1"/>
          </w:rPr>
          <w:t>https://www.R-project.org/</w:t>
        </w:r>
      </w:hyperlink>
    </w:p>
    <w:p w14:paraId="43D85A20" w14:textId="77777777" w:rsidR="005472B4" w:rsidRPr="00794EC7" w:rsidRDefault="00000000">
      <w:pPr>
        <w:pStyle w:val="Bibliography"/>
        <w:rPr>
          <w:color w:val="000000" w:themeColor="text1"/>
        </w:rPr>
      </w:pPr>
      <w:bookmarkStart w:id="52" w:name="ref-rumsey2013opacity"/>
      <w:bookmarkEnd w:id="51"/>
      <w:r w:rsidRPr="00794EC7">
        <w:rPr>
          <w:color w:val="000000" w:themeColor="text1"/>
        </w:rPr>
        <w:t xml:space="preserve">Rumsey, A. (2013). Intersubjectivity, deception and the ’opacity of other minds’: Perspectives from highland new guinea and beyond. </w:t>
      </w:r>
      <w:r w:rsidRPr="00794EC7">
        <w:rPr>
          <w:i/>
          <w:iCs/>
          <w:color w:val="000000" w:themeColor="text1"/>
        </w:rPr>
        <w:t>Language &amp; Communication</w:t>
      </w:r>
      <w:r w:rsidRPr="00794EC7">
        <w:rPr>
          <w:color w:val="000000" w:themeColor="text1"/>
        </w:rPr>
        <w:t xml:space="preserve">, </w:t>
      </w:r>
      <w:r w:rsidRPr="00794EC7">
        <w:rPr>
          <w:i/>
          <w:iCs/>
          <w:color w:val="000000" w:themeColor="text1"/>
        </w:rPr>
        <w:t>33</w:t>
      </w:r>
      <w:r w:rsidRPr="00794EC7">
        <w:rPr>
          <w:color w:val="000000" w:themeColor="text1"/>
        </w:rPr>
        <w:t xml:space="preserve">, 326–343. </w:t>
      </w:r>
      <w:hyperlink r:id="rId24">
        <w:r w:rsidR="005472B4" w:rsidRPr="00794EC7">
          <w:rPr>
            <w:rStyle w:val="Hyperlink"/>
            <w:color w:val="000000" w:themeColor="text1"/>
          </w:rPr>
          <w:t>https://doi.org/10.1016/j.langcom.2013.06.003</w:t>
        </w:r>
      </w:hyperlink>
    </w:p>
    <w:p w14:paraId="5E0649D3" w14:textId="77777777" w:rsidR="005472B4" w:rsidRPr="00794EC7" w:rsidRDefault="00000000">
      <w:pPr>
        <w:pStyle w:val="Bibliography"/>
        <w:rPr>
          <w:color w:val="000000" w:themeColor="text1"/>
        </w:rPr>
      </w:pPr>
      <w:bookmarkStart w:id="53" w:name="ref-scott2017lookit"/>
      <w:bookmarkEnd w:id="52"/>
      <w:r w:rsidRPr="00794EC7">
        <w:rPr>
          <w:color w:val="000000" w:themeColor="text1"/>
        </w:rPr>
        <w:t xml:space="preserve">Scott, K., &amp; Schulz, L. (2017). Lookit (part 1): A new online platform for developmental research. </w:t>
      </w:r>
      <w:r w:rsidRPr="00794EC7">
        <w:rPr>
          <w:i/>
          <w:iCs/>
          <w:color w:val="000000" w:themeColor="text1"/>
        </w:rPr>
        <w:t>Open Mind</w:t>
      </w:r>
      <w:r w:rsidRPr="00794EC7">
        <w:rPr>
          <w:color w:val="000000" w:themeColor="text1"/>
        </w:rPr>
        <w:t xml:space="preserve">, </w:t>
      </w:r>
      <w:r w:rsidRPr="00794EC7">
        <w:rPr>
          <w:i/>
          <w:iCs/>
          <w:color w:val="000000" w:themeColor="text1"/>
        </w:rPr>
        <w:t>1</w:t>
      </w:r>
      <w:r w:rsidRPr="00794EC7">
        <w:rPr>
          <w:color w:val="000000" w:themeColor="text1"/>
        </w:rPr>
        <w:t xml:space="preserve">(1), 4–14. </w:t>
      </w:r>
      <w:hyperlink r:id="rId25">
        <w:r w:rsidR="005472B4" w:rsidRPr="00794EC7">
          <w:rPr>
            <w:rStyle w:val="Hyperlink"/>
            <w:color w:val="000000" w:themeColor="text1"/>
          </w:rPr>
          <w:t>https://doi.org/10.1162/OPMI_a_00002</w:t>
        </w:r>
      </w:hyperlink>
    </w:p>
    <w:p w14:paraId="324B1971" w14:textId="77777777" w:rsidR="005472B4" w:rsidRPr="00794EC7" w:rsidRDefault="00000000">
      <w:pPr>
        <w:pStyle w:val="Bibliography"/>
        <w:rPr>
          <w:color w:val="000000" w:themeColor="text1"/>
        </w:rPr>
      </w:pPr>
      <w:bookmarkStart w:id="54" w:name="ref-shields2024"/>
      <w:bookmarkEnd w:id="53"/>
      <w:r w:rsidRPr="00794EC7">
        <w:rPr>
          <w:color w:val="000000" w:themeColor="text1"/>
        </w:rPr>
        <w:t xml:space="preserve">Shields, M., Calabro, G., &amp; Selmeczy, D. (2024). Active help-seeking and metacognition interact in supporting children’s retention of science facts. </w:t>
      </w:r>
      <w:r w:rsidRPr="00794EC7">
        <w:rPr>
          <w:i/>
          <w:iCs/>
          <w:color w:val="000000" w:themeColor="text1"/>
        </w:rPr>
        <w:t>Journal of Experimental Child Psychology</w:t>
      </w:r>
      <w:r w:rsidRPr="00794EC7">
        <w:rPr>
          <w:color w:val="000000" w:themeColor="text1"/>
        </w:rPr>
        <w:t xml:space="preserve">, </w:t>
      </w:r>
      <w:r w:rsidRPr="00794EC7">
        <w:rPr>
          <w:i/>
          <w:iCs/>
          <w:color w:val="000000" w:themeColor="text1"/>
        </w:rPr>
        <w:t>237</w:t>
      </w:r>
      <w:r w:rsidRPr="00794EC7">
        <w:rPr>
          <w:color w:val="000000" w:themeColor="text1"/>
        </w:rPr>
        <w:t xml:space="preserve">, 105772. </w:t>
      </w:r>
      <w:hyperlink r:id="rId26">
        <w:r w:rsidR="005472B4" w:rsidRPr="00794EC7">
          <w:rPr>
            <w:rStyle w:val="Hyperlink"/>
            <w:color w:val="000000" w:themeColor="text1"/>
          </w:rPr>
          <w:t>https://doi.org/10.1016/j.jecp.2023.105772</w:t>
        </w:r>
      </w:hyperlink>
    </w:p>
    <w:p w14:paraId="061BCC36" w14:textId="77777777" w:rsidR="005472B4" w:rsidRPr="00794EC7" w:rsidRDefault="00000000">
      <w:pPr>
        <w:pStyle w:val="Bibliography"/>
        <w:rPr>
          <w:color w:val="000000" w:themeColor="text1"/>
        </w:rPr>
      </w:pPr>
      <w:bookmarkStart w:id="55" w:name="ref-shutts2021"/>
      <w:bookmarkEnd w:id="54"/>
      <w:r w:rsidRPr="00794EC7">
        <w:rPr>
          <w:color w:val="000000" w:themeColor="text1"/>
        </w:rPr>
        <w:t xml:space="preserve">Shutts, K., &amp; Kalish, C. W. (2021). Intuitive sociology. In </w:t>
      </w:r>
      <w:r w:rsidRPr="00794EC7">
        <w:rPr>
          <w:i/>
          <w:iCs/>
          <w:color w:val="000000" w:themeColor="text1"/>
        </w:rPr>
        <w:t>Advances in child development and behavior</w:t>
      </w:r>
      <w:r w:rsidRPr="00794EC7">
        <w:rPr>
          <w:color w:val="000000" w:themeColor="text1"/>
        </w:rPr>
        <w:t xml:space="preserve"> (Vol. 61, pp. 335–374). </w:t>
      </w:r>
      <w:hyperlink r:id="rId27">
        <w:r w:rsidR="005472B4" w:rsidRPr="00794EC7">
          <w:rPr>
            <w:rStyle w:val="Hyperlink"/>
            <w:color w:val="000000" w:themeColor="text1"/>
          </w:rPr>
          <w:t>https://doi.org/10.1016/bs.acdb.2021.05.004</w:t>
        </w:r>
      </w:hyperlink>
    </w:p>
    <w:p w14:paraId="7375E405" w14:textId="77777777" w:rsidR="005472B4" w:rsidRPr="00794EC7" w:rsidRDefault="00000000">
      <w:pPr>
        <w:pStyle w:val="Bibliography"/>
        <w:rPr>
          <w:color w:val="000000" w:themeColor="text1"/>
        </w:rPr>
      </w:pPr>
      <w:bookmarkStart w:id="56" w:name="ref-simmel1906sociology"/>
      <w:bookmarkEnd w:id="55"/>
      <w:r w:rsidRPr="00794EC7">
        <w:rPr>
          <w:color w:val="000000" w:themeColor="text1"/>
        </w:rPr>
        <w:t xml:space="preserve">Simmel, G. (1906). The sociology of secrecy and of secret societies. </w:t>
      </w:r>
      <w:r w:rsidRPr="00794EC7">
        <w:rPr>
          <w:i/>
          <w:iCs/>
          <w:color w:val="000000" w:themeColor="text1"/>
        </w:rPr>
        <w:t>American Journal of Sociology</w:t>
      </w:r>
      <w:r w:rsidRPr="00794EC7">
        <w:rPr>
          <w:color w:val="000000" w:themeColor="text1"/>
        </w:rPr>
        <w:t xml:space="preserve">, </w:t>
      </w:r>
      <w:r w:rsidRPr="00794EC7">
        <w:rPr>
          <w:i/>
          <w:iCs/>
          <w:color w:val="000000" w:themeColor="text1"/>
        </w:rPr>
        <w:t>11</w:t>
      </w:r>
      <w:r w:rsidRPr="00794EC7">
        <w:rPr>
          <w:color w:val="000000" w:themeColor="text1"/>
        </w:rPr>
        <w:t>(4), 441–498.</w:t>
      </w:r>
    </w:p>
    <w:p w14:paraId="0CB97AB2" w14:textId="77777777" w:rsidR="005472B4" w:rsidRPr="00794EC7" w:rsidRDefault="00000000">
      <w:pPr>
        <w:pStyle w:val="Bibliography"/>
        <w:rPr>
          <w:color w:val="000000" w:themeColor="text1"/>
        </w:rPr>
      </w:pPr>
      <w:bookmarkStart w:id="57" w:name="ref-small2017"/>
      <w:bookmarkEnd w:id="56"/>
      <w:r w:rsidRPr="00794EC7">
        <w:rPr>
          <w:color w:val="000000" w:themeColor="text1"/>
        </w:rPr>
        <w:t xml:space="preserve">Small, M. L. (2017). </w:t>
      </w:r>
      <w:r w:rsidRPr="00794EC7">
        <w:rPr>
          <w:i/>
          <w:iCs/>
          <w:color w:val="000000" w:themeColor="text1"/>
        </w:rPr>
        <w:t>Someone to talk to</w:t>
      </w:r>
      <w:r w:rsidRPr="00794EC7">
        <w:rPr>
          <w:color w:val="000000" w:themeColor="text1"/>
        </w:rPr>
        <w:t xml:space="preserve"> (1st ed.). Oxford University Press. </w:t>
      </w:r>
      <w:hyperlink r:id="rId28">
        <w:r w:rsidR="005472B4" w:rsidRPr="00794EC7">
          <w:rPr>
            <w:rStyle w:val="Hyperlink"/>
            <w:color w:val="000000" w:themeColor="text1"/>
          </w:rPr>
          <w:t>https://doi.org/10.1093/oso/9780190661427.001.0001</w:t>
        </w:r>
      </w:hyperlink>
    </w:p>
    <w:p w14:paraId="42A4C147" w14:textId="77777777" w:rsidR="005472B4" w:rsidRPr="00794EC7" w:rsidRDefault="00000000">
      <w:pPr>
        <w:pStyle w:val="Bibliography"/>
        <w:rPr>
          <w:color w:val="000000" w:themeColor="text1"/>
        </w:rPr>
      </w:pPr>
      <w:bookmarkStart w:id="58" w:name="ref-spokes2016"/>
      <w:bookmarkEnd w:id="57"/>
      <w:r w:rsidRPr="00794EC7">
        <w:rPr>
          <w:color w:val="000000" w:themeColor="text1"/>
        </w:rPr>
        <w:t xml:space="preserve">Spokes, A. C., &amp; Spelke, E. S. (2016). Children’s expectations and understanding of kinship as a social category. </w:t>
      </w:r>
      <w:r w:rsidRPr="00794EC7">
        <w:rPr>
          <w:i/>
          <w:iCs/>
          <w:color w:val="000000" w:themeColor="text1"/>
        </w:rPr>
        <w:t>Frontiers in Psychology</w:t>
      </w:r>
      <w:r w:rsidRPr="00794EC7">
        <w:rPr>
          <w:color w:val="000000" w:themeColor="text1"/>
        </w:rPr>
        <w:t xml:space="preserve">, </w:t>
      </w:r>
      <w:r w:rsidRPr="00794EC7">
        <w:rPr>
          <w:i/>
          <w:iCs/>
          <w:color w:val="000000" w:themeColor="text1"/>
        </w:rPr>
        <w:t>7</w:t>
      </w:r>
      <w:r w:rsidRPr="00794EC7">
        <w:rPr>
          <w:color w:val="000000" w:themeColor="text1"/>
        </w:rPr>
        <w:t xml:space="preserve">, 440. </w:t>
      </w:r>
      <w:hyperlink r:id="rId29">
        <w:r w:rsidR="005472B4" w:rsidRPr="00794EC7">
          <w:rPr>
            <w:rStyle w:val="Hyperlink"/>
            <w:color w:val="000000" w:themeColor="text1"/>
          </w:rPr>
          <w:t>https://doi.org/10.3389/fpsyg.2016.00440</w:t>
        </w:r>
      </w:hyperlink>
    </w:p>
    <w:p w14:paraId="459786A0" w14:textId="77777777" w:rsidR="005472B4" w:rsidRPr="00794EC7" w:rsidRDefault="00000000">
      <w:pPr>
        <w:pStyle w:val="Bibliography"/>
        <w:rPr>
          <w:color w:val="000000" w:themeColor="text1"/>
        </w:rPr>
      </w:pPr>
      <w:bookmarkStart w:id="59" w:name="ref-thomas2024"/>
      <w:bookmarkEnd w:id="58"/>
      <w:r w:rsidRPr="00794EC7">
        <w:rPr>
          <w:color w:val="000000" w:themeColor="text1"/>
        </w:rPr>
        <w:t xml:space="preserve">Thomas, A. J. (2024). Cognitive representations of social relationships and their developmental origins. </w:t>
      </w:r>
      <w:r w:rsidRPr="00794EC7">
        <w:rPr>
          <w:i/>
          <w:iCs/>
          <w:color w:val="000000" w:themeColor="text1"/>
        </w:rPr>
        <w:t>Behavioral and Brain Sciences</w:t>
      </w:r>
      <w:r w:rsidRPr="00794EC7">
        <w:rPr>
          <w:color w:val="000000" w:themeColor="text1"/>
        </w:rPr>
        <w:t xml:space="preserve">, 1–53. </w:t>
      </w:r>
      <w:hyperlink r:id="rId30">
        <w:r w:rsidR="005472B4" w:rsidRPr="00794EC7">
          <w:rPr>
            <w:rStyle w:val="Hyperlink"/>
            <w:color w:val="000000" w:themeColor="text1"/>
          </w:rPr>
          <w:t>https://doi.org/10.1017/S0140525X24001328</w:t>
        </w:r>
      </w:hyperlink>
    </w:p>
    <w:p w14:paraId="61148D0D" w14:textId="77777777" w:rsidR="005472B4" w:rsidRPr="00794EC7" w:rsidRDefault="00000000">
      <w:pPr>
        <w:pStyle w:val="Bibliography"/>
        <w:rPr>
          <w:color w:val="000000" w:themeColor="text1"/>
        </w:rPr>
      </w:pPr>
      <w:bookmarkStart w:id="60" w:name="ref-thomas2025caregiving"/>
      <w:bookmarkEnd w:id="59"/>
      <w:r w:rsidRPr="00794EC7">
        <w:rPr>
          <w:color w:val="000000" w:themeColor="text1"/>
        </w:rPr>
        <w:lastRenderedPageBreak/>
        <w:t xml:space="preserve">Thomas, A. J., Steele, C. M., Gopnik, A., &amp; Saxe, R. R. (2025). How do infants experience caregiving? </w:t>
      </w:r>
      <w:r w:rsidRPr="00794EC7">
        <w:rPr>
          <w:i/>
          <w:iCs/>
          <w:color w:val="000000" w:themeColor="text1"/>
        </w:rPr>
        <w:t>Daedalus</w:t>
      </w:r>
      <w:r w:rsidRPr="00794EC7">
        <w:rPr>
          <w:color w:val="000000" w:themeColor="text1"/>
        </w:rPr>
        <w:t xml:space="preserve">, </w:t>
      </w:r>
      <w:r w:rsidRPr="00794EC7">
        <w:rPr>
          <w:i/>
          <w:iCs/>
          <w:color w:val="000000" w:themeColor="text1"/>
        </w:rPr>
        <w:t>154</w:t>
      </w:r>
      <w:r w:rsidRPr="00794EC7">
        <w:rPr>
          <w:color w:val="000000" w:themeColor="text1"/>
        </w:rPr>
        <w:t>(1), 14–35.</w:t>
      </w:r>
    </w:p>
    <w:p w14:paraId="6C741F42" w14:textId="77777777" w:rsidR="005472B4" w:rsidRPr="00794EC7" w:rsidRDefault="00000000">
      <w:pPr>
        <w:pStyle w:val="Bibliography"/>
        <w:rPr>
          <w:color w:val="000000" w:themeColor="text1"/>
        </w:rPr>
      </w:pPr>
      <w:bookmarkStart w:id="61" w:name="ref-thomasSaliva2022"/>
      <w:bookmarkEnd w:id="60"/>
      <w:r w:rsidRPr="00794EC7">
        <w:rPr>
          <w:color w:val="000000" w:themeColor="text1"/>
        </w:rPr>
        <w:t xml:space="preserve">Thomas, A. J., Woo, B., Nettle, D., Spelke, E., &amp; Saxe, R. (2022). Early concepts of intimacy: Young humans use saliva sharing to infer close relationships. </w:t>
      </w:r>
      <w:r w:rsidRPr="00794EC7">
        <w:rPr>
          <w:i/>
          <w:iCs/>
          <w:color w:val="000000" w:themeColor="text1"/>
        </w:rPr>
        <w:t>Science</w:t>
      </w:r>
      <w:r w:rsidRPr="00794EC7">
        <w:rPr>
          <w:color w:val="000000" w:themeColor="text1"/>
        </w:rPr>
        <w:t xml:space="preserve">, </w:t>
      </w:r>
      <w:r w:rsidRPr="00794EC7">
        <w:rPr>
          <w:i/>
          <w:iCs/>
          <w:color w:val="000000" w:themeColor="text1"/>
        </w:rPr>
        <w:t>375</w:t>
      </w:r>
      <w:r w:rsidRPr="00794EC7">
        <w:rPr>
          <w:color w:val="000000" w:themeColor="text1"/>
        </w:rPr>
        <w:t xml:space="preserve">(6578), 311–315. </w:t>
      </w:r>
      <w:hyperlink r:id="rId31">
        <w:r w:rsidR="005472B4" w:rsidRPr="00794EC7">
          <w:rPr>
            <w:rStyle w:val="Hyperlink"/>
            <w:color w:val="000000" w:themeColor="text1"/>
          </w:rPr>
          <w:t>https://doi.org/10.1126/science.abh1054</w:t>
        </w:r>
      </w:hyperlink>
    </w:p>
    <w:p w14:paraId="3DE02AA0" w14:textId="77777777" w:rsidR="005472B4" w:rsidRPr="00794EC7" w:rsidRDefault="00000000">
      <w:pPr>
        <w:pStyle w:val="Bibliography"/>
        <w:rPr>
          <w:color w:val="000000" w:themeColor="text1"/>
        </w:rPr>
      </w:pPr>
      <w:bookmarkStart w:id="62" w:name="ref-thomsen2020"/>
      <w:bookmarkEnd w:id="61"/>
      <w:r w:rsidRPr="00794EC7">
        <w:rPr>
          <w:color w:val="000000" w:themeColor="text1"/>
        </w:rPr>
        <w:t xml:space="preserve">Thomsen, L. (2020). The developmental origins of social hierarchy: How infants and young children mentally represent and respond to power and status.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33</w:t>
      </w:r>
      <w:r w:rsidRPr="00794EC7">
        <w:rPr>
          <w:color w:val="000000" w:themeColor="text1"/>
        </w:rPr>
        <w:t xml:space="preserve">, 201–208. </w:t>
      </w:r>
      <w:hyperlink r:id="rId32">
        <w:r w:rsidR="005472B4" w:rsidRPr="00794EC7">
          <w:rPr>
            <w:rStyle w:val="Hyperlink"/>
            <w:color w:val="000000" w:themeColor="text1"/>
          </w:rPr>
          <w:t>https://doi.org/10.1016/j.copsyc.2019.07.044</w:t>
        </w:r>
      </w:hyperlink>
    </w:p>
    <w:p w14:paraId="5BD01B82" w14:textId="77777777" w:rsidR="005472B4" w:rsidRPr="00794EC7" w:rsidRDefault="00000000">
      <w:pPr>
        <w:pStyle w:val="Bibliography"/>
        <w:rPr>
          <w:color w:val="000000" w:themeColor="text1"/>
        </w:rPr>
      </w:pPr>
      <w:bookmarkStart w:id="63" w:name="ref-vijayakumar2020"/>
      <w:bookmarkEnd w:id="62"/>
      <w:r w:rsidRPr="00794EC7">
        <w:rPr>
          <w:color w:val="000000" w:themeColor="text1"/>
        </w:rPr>
        <w:t xml:space="preserve">Vijayakumar, N., Flournoy, J. C., Mills, K. L., Cheng, T. W., Mobasser, A., Flannery, J. E., Allen, N. B., Pfeifer, J. H., &amp; Kitayama, S. (2020). Getting to know me better: An fMRI study of intimate and superficial self-disclosure to friends during adolescence.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118</w:t>
      </w:r>
      <w:r w:rsidRPr="00794EC7">
        <w:rPr>
          <w:color w:val="000000" w:themeColor="text1"/>
        </w:rPr>
        <w:t xml:space="preserve">(5), 885–899. </w:t>
      </w:r>
      <w:hyperlink r:id="rId33">
        <w:r w:rsidR="005472B4" w:rsidRPr="00794EC7">
          <w:rPr>
            <w:rStyle w:val="Hyperlink"/>
            <w:color w:val="000000" w:themeColor="text1"/>
          </w:rPr>
          <w:t>https://doi.org/10.1037/pspa0000182</w:t>
        </w:r>
      </w:hyperlink>
    </w:p>
    <w:p w14:paraId="59BC2CD5" w14:textId="77777777" w:rsidR="005472B4" w:rsidRPr="00794EC7" w:rsidRDefault="00000000">
      <w:pPr>
        <w:pStyle w:val="Bibliography"/>
        <w:rPr>
          <w:color w:val="000000" w:themeColor="text1"/>
        </w:rPr>
      </w:pPr>
      <w:bookmarkStart w:id="64" w:name="ref-wellman2015"/>
      <w:bookmarkEnd w:id="63"/>
      <w:r w:rsidRPr="00794EC7">
        <w:rPr>
          <w:color w:val="000000" w:themeColor="text1"/>
        </w:rPr>
        <w:t xml:space="preserve">Wellman, H. M. (2015). </w:t>
      </w:r>
      <w:r w:rsidRPr="00794EC7">
        <w:rPr>
          <w:i/>
          <w:iCs/>
          <w:color w:val="000000" w:themeColor="text1"/>
        </w:rPr>
        <w:t>Making minds: How theory of mind develops</w:t>
      </w:r>
      <w:r w:rsidRPr="00794EC7">
        <w:rPr>
          <w:color w:val="000000" w:themeColor="text1"/>
        </w:rPr>
        <w:t>. Oxford University Press.</w:t>
      </w:r>
    </w:p>
    <w:p w14:paraId="2310C2B8" w14:textId="77777777" w:rsidR="005472B4" w:rsidRPr="00794EC7" w:rsidRDefault="00000000">
      <w:pPr>
        <w:pStyle w:val="Bibliography"/>
        <w:rPr>
          <w:color w:val="000000" w:themeColor="text1"/>
        </w:rPr>
      </w:pPr>
      <w:bookmarkStart w:id="65" w:name="ref-willems2020role"/>
      <w:bookmarkEnd w:id="64"/>
      <w:r w:rsidRPr="00794EC7">
        <w:rPr>
          <w:color w:val="000000" w:themeColor="text1"/>
        </w:rPr>
        <w:t xml:space="preserve">Willems, Y. E., Finkenauer, C., &amp; Kerkhof, P. (2020). The role of disclosure in relationships.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31</w:t>
      </w:r>
      <w:r w:rsidRPr="00794EC7">
        <w:rPr>
          <w:color w:val="000000" w:themeColor="text1"/>
        </w:rPr>
        <w:t>, 33–37.</w:t>
      </w:r>
    </w:p>
    <w:p w14:paraId="550AD06E" w14:textId="77777777" w:rsidR="005472B4" w:rsidRPr="00794EC7" w:rsidRDefault="00000000">
      <w:pPr>
        <w:pStyle w:val="Bibliography"/>
        <w:rPr>
          <w:color w:val="000000" w:themeColor="text1"/>
        </w:rPr>
      </w:pPr>
      <w:bookmarkStart w:id="66" w:name="ref-woo2024"/>
      <w:bookmarkEnd w:id="65"/>
      <w:r w:rsidRPr="00794EC7">
        <w:rPr>
          <w:color w:val="000000" w:themeColor="text1"/>
        </w:rPr>
        <w:t xml:space="preserve">Woo, B. M., Yu, E., &amp; Thomas, A. J. (2024). Children expect people to accurately represent the minds of their close social partners. </w:t>
      </w:r>
      <w:r w:rsidRPr="00794EC7">
        <w:rPr>
          <w:i/>
          <w:iCs/>
          <w:color w:val="000000" w:themeColor="text1"/>
        </w:rPr>
        <w:t>Proceedings of the Annual Meeting of the Cognitive Science Society</w:t>
      </w:r>
      <w:r w:rsidRPr="00794EC7">
        <w:rPr>
          <w:color w:val="000000" w:themeColor="text1"/>
        </w:rPr>
        <w:t xml:space="preserve">, </w:t>
      </w:r>
      <w:r w:rsidRPr="00794EC7">
        <w:rPr>
          <w:i/>
          <w:iCs/>
          <w:color w:val="000000" w:themeColor="text1"/>
        </w:rPr>
        <w:t>46</w:t>
      </w:r>
      <w:r w:rsidRPr="00794EC7">
        <w:rPr>
          <w:color w:val="000000" w:themeColor="text1"/>
        </w:rPr>
        <w:t xml:space="preserve">. </w:t>
      </w:r>
      <w:hyperlink r:id="rId34">
        <w:r w:rsidR="005472B4" w:rsidRPr="00794EC7">
          <w:rPr>
            <w:rStyle w:val="Hyperlink"/>
            <w:color w:val="000000" w:themeColor="text1"/>
          </w:rPr>
          <w:t>https://escholarship.org/uc/item/75m9c4b3</w:t>
        </w:r>
      </w:hyperlink>
      <w:bookmarkEnd w:id="35"/>
      <w:bookmarkEnd w:id="37"/>
      <w:bookmarkEnd w:id="66"/>
    </w:p>
    <w:sectPr w:rsidR="005472B4" w:rsidRPr="00794EC7">
      <w:footnotePr>
        <w:numRestart w:val="eachSect"/>
      </w:footnotePr>
      <w:pgSz w:w="12240" w:h="15840"/>
      <w:pgMar w:top="1440" w:right="1440" w:bottom="1440" w:left="144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80F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77126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B4"/>
    <w:rsid w:val="0005248D"/>
    <w:rsid w:val="00311EFB"/>
    <w:rsid w:val="00405ABA"/>
    <w:rsid w:val="00486D17"/>
    <w:rsid w:val="0049458B"/>
    <w:rsid w:val="005472B4"/>
    <w:rsid w:val="00685F3A"/>
    <w:rsid w:val="006A6858"/>
    <w:rsid w:val="006E050F"/>
    <w:rsid w:val="00794EC7"/>
    <w:rsid w:val="007E4ACC"/>
    <w:rsid w:val="00811720"/>
    <w:rsid w:val="009333A1"/>
    <w:rsid w:val="00975B91"/>
    <w:rsid w:val="00A77BF0"/>
    <w:rsid w:val="00BC0B75"/>
    <w:rsid w:val="00E8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0C1CB"/>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794EC7"/>
  </w:style>
  <w:style w:type="character" w:styleId="CommentReference">
    <w:name w:val="annotation reference"/>
    <w:basedOn w:val="DefaultParagraphFont"/>
    <w:rsid w:val="0005248D"/>
    <w:rPr>
      <w:sz w:val="16"/>
      <w:szCs w:val="16"/>
    </w:rPr>
  </w:style>
  <w:style w:type="paragraph" w:styleId="CommentText">
    <w:name w:val="annotation text"/>
    <w:basedOn w:val="Normal"/>
    <w:link w:val="CommentTextChar"/>
    <w:rsid w:val="0005248D"/>
    <w:pPr>
      <w:spacing w:line="240" w:lineRule="auto"/>
    </w:pPr>
    <w:rPr>
      <w:sz w:val="20"/>
      <w:szCs w:val="20"/>
    </w:rPr>
  </w:style>
  <w:style w:type="character" w:customStyle="1" w:styleId="CommentTextChar">
    <w:name w:val="Comment Text Char"/>
    <w:basedOn w:val="DefaultParagraphFont"/>
    <w:link w:val="CommentText"/>
    <w:rsid w:val="0005248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rsid w:val="0005248D"/>
    <w:rPr>
      <w:b/>
      <w:bCs/>
    </w:rPr>
  </w:style>
  <w:style w:type="character" w:customStyle="1" w:styleId="CommentSubjectChar">
    <w:name w:val="Comment Subject Char"/>
    <w:basedOn w:val="CommentTextChar"/>
    <w:link w:val="CommentSubject"/>
    <w:rsid w:val="0005248D"/>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sode.12493" TargetMode="External"/><Relationship Id="rId18" Type="http://schemas.openxmlformats.org/officeDocument/2006/relationships/hyperlink" Target="https://doi.org/10.32614/RJ-2018-017" TargetMode="External"/><Relationship Id="rId26" Type="http://schemas.openxmlformats.org/officeDocument/2006/relationships/hyperlink" Target="https://doi.org/10.1016/j.jecp.2023.105772" TargetMode="External"/><Relationship Id="rId3" Type="http://schemas.openxmlformats.org/officeDocument/2006/relationships/settings" Target="settings.xml"/><Relationship Id="rId21" Type="http://schemas.openxmlformats.org/officeDocument/2006/relationships/hyperlink" Target="https://doi.org/10.1037/0033-295X.99.4.689" TargetMode="External"/><Relationship Id="rId34" Type="http://schemas.openxmlformats.org/officeDocument/2006/relationships/hyperlink" Target="https://escholarship.org/uc/item/75m9c4b3" TargetMode="External"/><Relationship Id="rId7" Type="http://schemas.openxmlformats.org/officeDocument/2006/relationships/image" Target="media/image2.png"/><Relationship Id="rId12" Type="http://schemas.openxmlformats.org/officeDocument/2006/relationships/hyperlink" Target="https://anonymous.4open.science/r/OMIT-74BB/" TargetMode="External"/><Relationship Id="rId17" Type="http://schemas.openxmlformats.org/officeDocument/2006/relationships/hyperlink" Target="https://doi.org/10.3389/fpsyg.2022.1009422" TargetMode="External"/><Relationship Id="rId25" Type="http://schemas.openxmlformats.org/officeDocument/2006/relationships/hyperlink" Target="https://doi.org/10.1162/OPMI_a_00002" TargetMode="External"/><Relationship Id="rId33" Type="http://schemas.openxmlformats.org/officeDocument/2006/relationships/hyperlink" Target="https://doi.org/10.1037/pspa0000182" TargetMode="External"/><Relationship Id="rId2" Type="http://schemas.openxmlformats.org/officeDocument/2006/relationships/styles" Target="styles.xml"/><Relationship Id="rId16" Type="http://schemas.openxmlformats.org/officeDocument/2006/relationships/hyperlink" Target="https://doi.org/10.1037/amp0000191" TargetMode="External"/><Relationship Id="rId20" Type="http://schemas.openxmlformats.org/officeDocument/2006/relationships/hyperlink" Target="https://doi.org/10.1080/08824090802021756" TargetMode="External"/><Relationship Id="rId29" Type="http://schemas.openxmlformats.org/officeDocument/2006/relationships/hyperlink" Target="https://doi.org/10.3389/fpsyg.2016.00440" TargetMode="External"/><Relationship Id="rId1" Type="http://schemas.openxmlformats.org/officeDocument/2006/relationships/numbering" Target="numbering.xml"/><Relationship Id="rId6" Type="http://schemas.openxmlformats.org/officeDocument/2006/relationships/hyperlink" Target="https://anonymous.4open.science/r/OMIT-74BB/" TargetMode="External"/><Relationship Id="rId11" Type="http://schemas.openxmlformats.org/officeDocument/2006/relationships/image" Target="media/image6.png"/><Relationship Id="rId24" Type="http://schemas.openxmlformats.org/officeDocument/2006/relationships/hyperlink" Target="https://doi.org/10.1016/j.langcom.2013.06.003" TargetMode="External"/><Relationship Id="rId32" Type="http://schemas.openxmlformats.org/officeDocument/2006/relationships/hyperlink" Target="https://doi.org/10.1016/j.copsyc.2019.07.044" TargetMode="External"/><Relationship Id="rId5" Type="http://schemas.openxmlformats.org/officeDocument/2006/relationships/image" Target="media/image1.png"/><Relationship Id="rId15" Type="http://schemas.openxmlformats.org/officeDocument/2006/relationships/hyperlink" Target="https://claude.ai" TargetMode="External"/><Relationship Id="rId23" Type="http://schemas.openxmlformats.org/officeDocument/2006/relationships/hyperlink" Target="https://www.R-project.org/" TargetMode="External"/><Relationship Id="rId28" Type="http://schemas.openxmlformats.org/officeDocument/2006/relationships/hyperlink" Target="https://doi.org/10.1093/oso/9780190661427.001.0001"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37/0022-3514.37.1.12" TargetMode="External"/><Relationship Id="rId31" Type="http://schemas.openxmlformats.org/officeDocument/2006/relationships/hyperlink" Target="https://doi.org/10.1126/science.abh105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80/00221325.2012.672350" TargetMode="External"/><Relationship Id="rId22" Type="http://schemas.openxmlformats.org/officeDocument/2006/relationships/hyperlink" Target="https://doi.org/10.1037/dev0000603" TargetMode="External"/><Relationship Id="rId27" Type="http://schemas.openxmlformats.org/officeDocument/2006/relationships/hyperlink" Target="https://doi.org/10.1016/bs.acdb.2021.05.004" TargetMode="External"/><Relationship Id="rId30" Type="http://schemas.openxmlformats.org/officeDocument/2006/relationships/hyperlink" Target="https://doi.org/10.1017/S0140525X24001328"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9523</Words>
  <Characters>54283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Expectations of Emotional Intimacy in Close Relationships in Children and Adults</vt:lpstr>
    </vt:vector>
  </TitlesOfParts>
  <Company/>
  <LinksUpToDate>false</LinksUpToDate>
  <CharactersWithSpaces>63679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 of Emotional Intimacy in Close Relationships in Children and Adults</dc:title>
  <dc:creator>[Author names removed for anonymous review]</dc:creator>
  <cp:keywords>social cognition, information sharing, emotional intimacy</cp:keywords>
  <cp:lastModifiedBy>Thomas, Ashley J.</cp:lastModifiedBy>
  <cp:revision>7</cp:revision>
  <dcterms:created xsi:type="dcterms:W3CDTF">2026-07-04T14:15:00Z</dcterms:created>
  <dcterms:modified xsi:type="dcterms:W3CDTF">2026-10-08T17:09:00Z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2026-07-01</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