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0B90" w14:textId="77777777" w:rsidR="004A15D9" w:rsidRPr="004A15D9" w:rsidRDefault="004A15D9" w:rsidP="004A15D9">
      <w:pPr>
        <w:pStyle w:val="NormalWeb"/>
        <w:spacing w:before="0" w:beforeAutospacing="0" w:after="0" w:afterAutospacing="0"/>
      </w:pPr>
      <w:r w:rsidRPr="004A15D9">
        <w:rPr>
          <w:b/>
          <w:bCs/>
        </w:rPr>
        <w:t>Table 1.</w:t>
      </w:r>
      <w:r w:rsidRPr="004A15D9">
        <w:t xml:space="preserve"> </w:t>
      </w:r>
      <w:r w:rsidRPr="004A15D9">
        <w:rPr>
          <w:color w:val="000000"/>
        </w:rPr>
        <w:t>Location of study sites with mean climate conditions, soil order, and dominant AM and ECM tree species in the selected study plots by basal area</w:t>
      </w:r>
    </w:p>
    <w:p w14:paraId="688FCE9D" w14:textId="3B9CE15C" w:rsidR="00D1244F" w:rsidRDefault="00D1244F"/>
    <w:p w14:paraId="4A54BFD3" w14:textId="77777777" w:rsidR="004A15D9" w:rsidRDefault="004A15D9"/>
    <w:tbl>
      <w:tblPr>
        <w:tblStyle w:val="TableGrid"/>
        <w:tblW w:w="17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1962"/>
        <w:gridCol w:w="833"/>
        <w:gridCol w:w="874"/>
        <w:gridCol w:w="2328"/>
        <w:gridCol w:w="2814"/>
        <w:gridCol w:w="2226"/>
        <w:gridCol w:w="2226"/>
        <w:gridCol w:w="2226"/>
      </w:tblGrid>
      <w:tr w:rsidR="00954508" w:rsidRPr="00D1244F" w14:paraId="49D0A804" w14:textId="349EA9BF" w:rsidTr="00320373">
        <w:tc>
          <w:tcPr>
            <w:tcW w:w="1923" w:type="dxa"/>
            <w:tcBorders>
              <w:bottom w:val="single" w:sz="4" w:space="0" w:color="000000" w:themeColor="text1"/>
            </w:tcBorders>
          </w:tcPr>
          <w:p w14:paraId="6FF64CAD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Site 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</w:tcPr>
          <w:p w14:paraId="56E886E0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</w:tcPr>
          <w:p w14:paraId="318B2D4C" w14:textId="77777777" w:rsidR="00954508" w:rsidRPr="00D1244F" w:rsidRDefault="00954508" w:rsidP="00954508">
            <w:pPr>
              <w:jc w:val="center"/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MAT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>
              <w:rPr>
                <w:rStyle w:val="latlon"/>
                <w:color w:val="000000" w:themeColor="text1"/>
                <w:shd w:val="clear" w:color="auto" w:fill="FFFFFF"/>
              </w:rPr>
              <w:t>C)</w:t>
            </w:r>
          </w:p>
        </w:tc>
        <w:tc>
          <w:tcPr>
            <w:tcW w:w="874" w:type="dxa"/>
            <w:tcBorders>
              <w:bottom w:val="single" w:sz="4" w:space="0" w:color="000000" w:themeColor="text1"/>
            </w:tcBorders>
          </w:tcPr>
          <w:p w14:paraId="435581FE" w14:textId="77777777" w:rsidR="00954508" w:rsidRPr="00D1244F" w:rsidRDefault="00954508" w:rsidP="00954508">
            <w:pPr>
              <w:jc w:val="center"/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MAP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(mm)</w:t>
            </w:r>
          </w:p>
        </w:tc>
        <w:tc>
          <w:tcPr>
            <w:tcW w:w="2328" w:type="dxa"/>
            <w:tcBorders>
              <w:bottom w:val="single" w:sz="4" w:space="0" w:color="000000" w:themeColor="text1"/>
            </w:tcBorders>
          </w:tcPr>
          <w:p w14:paraId="4268CEC1" w14:textId="5A8ABC7F" w:rsidR="00954508" w:rsidRPr="00D1244F" w:rsidRDefault="000A1CC9" w:rsidP="0095450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Dominant </w:t>
            </w:r>
            <w:r w:rsidR="00954508">
              <w:rPr>
                <w:b/>
                <w:bCs/>
                <w:color w:val="000000" w:themeColor="text1"/>
              </w:rPr>
              <w:t>Soil Order</w:t>
            </w:r>
          </w:p>
        </w:tc>
        <w:tc>
          <w:tcPr>
            <w:tcW w:w="2814" w:type="dxa"/>
            <w:tcBorders>
              <w:bottom w:val="single" w:sz="4" w:space="0" w:color="000000" w:themeColor="text1"/>
            </w:tcBorders>
          </w:tcPr>
          <w:p w14:paraId="3D1B1346" w14:textId="77777777" w:rsidR="00954508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Dominant </w:t>
            </w:r>
            <w:r>
              <w:rPr>
                <w:b/>
                <w:bCs/>
                <w:color w:val="000000" w:themeColor="text1"/>
              </w:rPr>
              <w:t xml:space="preserve">AM </w:t>
            </w:r>
          </w:p>
          <w:p w14:paraId="04424BC4" w14:textId="52BF2B29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Tree Species</w:t>
            </w: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5099EDEB" w14:textId="0BAEE8DA" w:rsidR="00954508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Dominant </w:t>
            </w:r>
            <w:r>
              <w:rPr>
                <w:b/>
                <w:bCs/>
                <w:color w:val="000000" w:themeColor="text1"/>
              </w:rPr>
              <w:t xml:space="preserve">ECM </w:t>
            </w:r>
          </w:p>
          <w:p w14:paraId="2E348483" w14:textId="3C49359A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Tree Species</w:t>
            </w: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45E2E246" w14:textId="1D42FEC5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2C0F61C3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</w:p>
        </w:tc>
      </w:tr>
      <w:tr w:rsidR="00954508" w:rsidRPr="00D1244F" w14:paraId="48760528" w14:textId="65263082" w:rsidTr="00320373">
        <w:tc>
          <w:tcPr>
            <w:tcW w:w="1923" w:type="dxa"/>
            <w:tcBorders>
              <w:top w:val="single" w:sz="4" w:space="0" w:color="000000" w:themeColor="text1"/>
            </w:tcBorders>
          </w:tcPr>
          <w:p w14:paraId="64CA7C7D" w14:textId="77777777" w:rsidR="00954508" w:rsidRPr="00D1244F" w:rsidRDefault="00954508" w:rsidP="00954508">
            <w:pPr>
              <w:rPr>
                <w:color w:val="000000" w:themeColor="text1"/>
              </w:rPr>
            </w:pPr>
            <w:proofErr w:type="spellStart"/>
            <w:r w:rsidRPr="00D1244F">
              <w:rPr>
                <w:color w:val="000000" w:themeColor="text1"/>
              </w:rPr>
              <w:t>Treehaven</w:t>
            </w:r>
            <w:proofErr w:type="spellEnd"/>
            <w:r w:rsidRPr="00D1244F">
              <w:rPr>
                <w:color w:val="000000" w:themeColor="text1"/>
              </w:rPr>
              <w:t xml:space="preserve"> (TREE)</w:t>
            </w:r>
          </w:p>
          <w:p w14:paraId="4716BBD9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  <w:tcBorders>
              <w:top w:val="single" w:sz="4" w:space="0" w:color="000000" w:themeColor="text1"/>
            </w:tcBorders>
          </w:tcPr>
          <w:p w14:paraId="4E315803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Lincoln County, WI</w:t>
            </w:r>
          </w:p>
          <w:p w14:paraId="560A3F4F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45.49369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22B99D5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-89.58571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3DB95BF1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</w:tcBorders>
          </w:tcPr>
          <w:p w14:paraId="0B09050B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t>.8</w:t>
            </w:r>
          </w:p>
        </w:tc>
        <w:tc>
          <w:tcPr>
            <w:tcW w:w="874" w:type="dxa"/>
            <w:tcBorders>
              <w:top w:val="single" w:sz="4" w:space="0" w:color="000000" w:themeColor="text1"/>
            </w:tcBorders>
          </w:tcPr>
          <w:p w14:paraId="74133E53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t>97</w:t>
            </w:r>
          </w:p>
        </w:tc>
        <w:tc>
          <w:tcPr>
            <w:tcW w:w="2328" w:type="dxa"/>
            <w:tcBorders>
              <w:top w:val="single" w:sz="4" w:space="0" w:color="000000" w:themeColor="text1"/>
            </w:tcBorders>
          </w:tcPr>
          <w:p w14:paraId="2B787D92" w14:textId="279C87FA" w:rsidR="00954508" w:rsidRPr="00B96DE5" w:rsidRDefault="000A1CC9" w:rsidP="009545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Spodosol</w:t>
            </w:r>
          </w:p>
        </w:tc>
        <w:tc>
          <w:tcPr>
            <w:tcW w:w="2814" w:type="dxa"/>
            <w:tcBorders>
              <w:top w:val="single" w:sz="4" w:space="0" w:color="000000" w:themeColor="text1"/>
            </w:tcBorders>
          </w:tcPr>
          <w:p w14:paraId="0AE7AFB8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754CE7ED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Acer saccharum </w:t>
            </w:r>
          </w:p>
          <w:p w14:paraId="77DD627D" w14:textId="0DF23644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50186279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Pinus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strobus</w:t>
            </w:r>
            <w:proofErr w:type="spellEnd"/>
          </w:p>
          <w:p w14:paraId="51209D87" w14:textId="3B25498C" w:rsidR="00320373" w:rsidRDefault="00320373" w:rsidP="00954508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Picea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</w:rPr>
              <w:t>mariana</w:t>
            </w:r>
            <w:proofErr w:type="spellEnd"/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051FCDB0" w14:textId="2FCC713A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30227FFA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2D43E391" w14:textId="369465A6" w:rsidTr="00320373">
        <w:tc>
          <w:tcPr>
            <w:tcW w:w="1923" w:type="dxa"/>
          </w:tcPr>
          <w:p w14:paraId="72B0B56E" w14:textId="77777777" w:rsidR="00954508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Bartlett Experimental Forest (BART)</w:t>
            </w:r>
          </w:p>
          <w:p w14:paraId="002D3E5E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</w:tcPr>
          <w:p w14:paraId="62BE43EF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Carroll County, NH</w:t>
            </w:r>
          </w:p>
          <w:p w14:paraId="384112F9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44.063889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3381B8F1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-71.287375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12A0D144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>
              <w:t>.2</w:t>
            </w:r>
          </w:p>
        </w:tc>
        <w:tc>
          <w:tcPr>
            <w:tcW w:w="874" w:type="dxa"/>
          </w:tcPr>
          <w:p w14:paraId="3E88DDC4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325</w:t>
            </w:r>
          </w:p>
        </w:tc>
        <w:tc>
          <w:tcPr>
            <w:tcW w:w="2328" w:type="dxa"/>
          </w:tcPr>
          <w:p w14:paraId="47373D9F" w14:textId="079BE9D4" w:rsidR="00954508" w:rsidRPr="000A1CC9" w:rsidRDefault="000A1CC9" w:rsidP="009545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Spodosol</w:t>
            </w:r>
          </w:p>
        </w:tc>
        <w:tc>
          <w:tcPr>
            <w:tcW w:w="2814" w:type="dxa"/>
          </w:tcPr>
          <w:p w14:paraId="696D6102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58C9EC12" w14:textId="5D1D340D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Fraxinus americana</w:t>
            </w:r>
          </w:p>
        </w:tc>
        <w:tc>
          <w:tcPr>
            <w:tcW w:w="2226" w:type="dxa"/>
          </w:tcPr>
          <w:p w14:paraId="4B0ADD9D" w14:textId="4B836ADA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Fagus grandifolia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Tsuga canadensis</w:t>
            </w:r>
          </w:p>
        </w:tc>
        <w:tc>
          <w:tcPr>
            <w:tcW w:w="2226" w:type="dxa"/>
          </w:tcPr>
          <w:p w14:paraId="760C643F" w14:textId="6B482D9D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546EC80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79A2F3C5" w14:textId="38FBF022" w:rsidTr="00320373">
        <w:tc>
          <w:tcPr>
            <w:tcW w:w="1923" w:type="dxa"/>
          </w:tcPr>
          <w:p w14:paraId="207DED3F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Harvard Forest (HARV)</w:t>
            </w:r>
          </w:p>
        </w:tc>
        <w:tc>
          <w:tcPr>
            <w:tcW w:w="1962" w:type="dxa"/>
          </w:tcPr>
          <w:p w14:paraId="1A034CE0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  <w:shd w:val="clear" w:color="auto" w:fill="FFFFFF"/>
              </w:rPr>
              <w:t>Worcester County</w:t>
            </w:r>
            <w:r w:rsidRPr="00D1244F">
              <w:rPr>
                <w:color w:val="000000" w:themeColor="text1"/>
              </w:rPr>
              <w:t>, MA</w:t>
            </w:r>
          </w:p>
          <w:p w14:paraId="0BA8EFB1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42.53691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B000342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-72.17265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7A89F063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18D7F815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t>.4</w:t>
            </w:r>
          </w:p>
        </w:tc>
        <w:tc>
          <w:tcPr>
            <w:tcW w:w="874" w:type="dxa"/>
          </w:tcPr>
          <w:p w14:paraId="305509A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>
              <w:t>99</w:t>
            </w:r>
          </w:p>
        </w:tc>
        <w:tc>
          <w:tcPr>
            <w:tcW w:w="2328" w:type="dxa"/>
          </w:tcPr>
          <w:p w14:paraId="5B3ACBA2" w14:textId="61D8A117" w:rsidR="00954508" w:rsidRPr="00D1244F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Inceptisol</w:t>
            </w:r>
            <w:proofErr w:type="spellEnd"/>
          </w:p>
        </w:tc>
        <w:tc>
          <w:tcPr>
            <w:tcW w:w="2814" w:type="dxa"/>
          </w:tcPr>
          <w:p w14:paraId="1A024BA4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Acer</w:t>
            </w:r>
            <w:r>
              <w:rPr>
                <w:i/>
                <w:iCs/>
                <w:color w:val="000000" w:themeColor="text1"/>
              </w:rPr>
              <w:t xml:space="preserve"> rubrum</w:t>
            </w:r>
          </w:p>
          <w:p w14:paraId="20D0460E" w14:textId="173C8D46" w:rsidR="00320373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Fraxinus americana</w:t>
            </w:r>
          </w:p>
        </w:tc>
        <w:tc>
          <w:tcPr>
            <w:tcW w:w="2226" w:type="dxa"/>
          </w:tcPr>
          <w:p w14:paraId="0BA6FEDF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Tsuga canadensis </w:t>
            </w:r>
          </w:p>
          <w:p w14:paraId="208C640A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Quercus</w:t>
            </w:r>
            <w:r w:rsidRPr="00B96DE5">
              <w:rPr>
                <w:i/>
                <w:iCs/>
                <w:color w:val="000000" w:themeColor="text1"/>
              </w:rPr>
              <w:t xml:space="preserve"> rubra</w:t>
            </w:r>
            <w:r>
              <w:rPr>
                <w:color w:val="000000" w:themeColor="text1"/>
              </w:rPr>
              <w:t xml:space="preserve"> </w:t>
            </w:r>
          </w:p>
          <w:p w14:paraId="33CE2B99" w14:textId="09C238F8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34382869" w14:textId="7AE4BA5B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697318BD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004BAE7F" w14:textId="7F88E745" w:rsidTr="00320373">
        <w:tc>
          <w:tcPr>
            <w:tcW w:w="1923" w:type="dxa"/>
          </w:tcPr>
          <w:p w14:paraId="7B6EB84F" w14:textId="77777777" w:rsidR="00954508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Smithsonian Environmental Research Center (SERC)</w:t>
            </w:r>
          </w:p>
          <w:p w14:paraId="61A1B6B1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</w:tcPr>
          <w:p w14:paraId="13EA9838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  <w:shd w:val="clear" w:color="auto" w:fill="FFFFFF"/>
              </w:rPr>
              <w:t>Anne Arundel County</w:t>
            </w:r>
            <w:r w:rsidRPr="00D1244F">
              <w:rPr>
                <w:color w:val="000000" w:themeColor="text1"/>
              </w:rPr>
              <w:t>, MD</w:t>
            </w:r>
          </w:p>
          <w:p w14:paraId="29DE4FBF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38.890131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50A61D17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-76.560014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0FB6D8D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3.6</w:t>
            </w:r>
          </w:p>
        </w:tc>
        <w:tc>
          <w:tcPr>
            <w:tcW w:w="874" w:type="dxa"/>
          </w:tcPr>
          <w:p w14:paraId="74AA8A7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075</w:t>
            </w:r>
          </w:p>
        </w:tc>
        <w:tc>
          <w:tcPr>
            <w:tcW w:w="2328" w:type="dxa"/>
          </w:tcPr>
          <w:p w14:paraId="386E7357" w14:textId="5FB900C4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70A54A0B" w14:textId="77777777" w:rsidR="00954508" w:rsidRDefault="00954508" w:rsidP="00954508">
            <w:pPr>
              <w:rPr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Liriodendron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tulipifera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10166BBB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Liquidambar styraciflua</w:t>
            </w:r>
            <w:r>
              <w:rPr>
                <w:color w:val="000000" w:themeColor="text1"/>
              </w:rPr>
              <w:t xml:space="preserve"> </w:t>
            </w:r>
          </w:p>
          <w:p w14:paraId="66E20B3C" w14:textId="178FA9CF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0AA1AC79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alba</w:t>
            </w:r>
          </w:p>
          <w:p w14:paraId="3A963953" w14:textId="4FF88399" w:rsidR="00320373" w:rsidRPr="00B96DE5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Fagus grandifolia</w:t>
            </w:r>
          </w:p>
        </w:tc>
        <w:tc>
          <w:tcPr>
            <w:tcW w:w="2226" w:type="dxa"/>
          </w:tcPr>
          <w:p w14:paraId="421D2F63" w14:textId="076B4DD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74AFC367" w14:textId="77777777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10037529" w14:textId="15E8297A" w:rsidTr="00320373">
        <w:tc>
          <w:tcPr>
            <w:tcW w:w="1923" w:type="dxa"/>
          </w:tcPr>
          <w:p w14:paraId="7271E219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Oak Ridge National Lab (ORNL)</w:t>
            </w:r>
          </w:p>
        </w:tc>
        <w:tc>
          <w:tcPr>
            <w:tcW w:w="1962" w:type="dxa"/>
          </w:tcPr>
          <w:p w14:paraId="15FBE07B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Anderson County, TN</w:t>
            </w:r>
          </w:p>
          <w:p w14:paraId="7ADF993C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>35.964128</w:t>
            </w:r>
            <w:r w:rsidRPr="00D1244F">
              <w:rPr>
                <w:color w:val="000000" w:themeColor="text1"/>
                <w:shd w:val="clear" w:color="auto" w:fill="FFFFFF"/>
              </w:rPr>
              <w:t> 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F0688BB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-84.282588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68B86A8A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05DC0CAC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4.4</w:t>
            </w:r>
          </w:p>
        </w:tc>
        <w:tc>
          <w:tcPr>
            <w:tcW w:w="874" w:type="dxa"/>
          </w:tcPr>
          <w:p w14:paraId="65DEE279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340</w:t>
            </w:r>
          </w:p>
        </w:tc>
        <w:tc>
          <w:tcPr>
            <w:tcW w:w="2328" w:type="dxa"/>
          </w:tcPr>
          <w:p w14:paraId="7339EB44" w14:textId="4215B0DD" w:rsidR="00954508" w:rsidRPr="000A1CC9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069DD557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Liriodendron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tulipifera</w:t>
            </w:r>
            <w:proofErr w:type="spellEnd"/>
          </w:p>
          <w:p w14:paraId="700E196F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Acer rubrum</w:t>
            </w:r>
          </w:p>
          <w:p w14:paraId="134F4693" w14:textId="7D7236D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47313EC2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alba</w:t>
            </w:r>
          </w:p>
          <w:p w14:paraId="2487D934" w14:textId="0DFAC04F" w:rsidR="00320373" w:rsidRPr="00B96DE5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Quercus </w:t>
            </w:r>
            <w:proofErr w:type="spellStart"/>
            <w:r>
              <w:rPr>
                <w:i/>
                <w:iCs/>
                <w:color w:val="000000" w:themeColor="text1"/>
              </w:rPr>
              <w:t>montana</w:t>
            </w:r>
            <w:proofErr w:type="spellEnd"/>
          </w:p>
        </w:tc>
        <w:tc>
          <w:tcPr>
            <w:tcW w:w="2226" w:type="dxa"/>
          </w:tcPr>
          <w:p w14:paraId="068BE5E5" w14:textId="3022078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3FFF3AFD" w14:textId="77777777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58232F39" w14:textId="3D86C99C" w:rsidTr="00320373">
        <w:tc>
          <w:tcPr>
            <w:tcW w:w="1923" w:type="dxa"/>
          </w:tcPr>
          <w:p w14:paraId="6FB25745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Dead Lake</w:t>
            </w:r>
            <w:r>
              <w:rPr>
                <w:color w:val="000000" w:themeColor="text1"/>
              </w:rPr>
              <w:t xml:space="preserve"> (DELA)</w:t>
            </w:r>
          </w:p>
        </w:tc>
        <w:tc>
          <w:tcPr>
            <w:tcW w:w="1962" w:type="dxa"/>
          </w:tcPr>
          <w:p w14:paraId="27CAE6CE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Greene County, AL</w:t>
            </w:r>
          </w:p>
          <w:p w14:paraId="2E0546AD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32.541727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  <w:r w:rsidRPr="00D1244F">
              <w:rPr>
                <w:color w:val="000000" w:themeColor="text1"/>
                <w:shd w:val="clear" w:color="auto" w:fill="FFFFFF"/>
              </w:rPr>
              <w:t> </w:t>
            </w:r>
          </w:p>
          <w:p w14:paraId="1B752C86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lastRenderedPageBreak/>
              <w:t xml:space="preserve">-87.803877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7939C3B4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3815C4FB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>
              <w:t>7.6</w:t>
            </w:r>
          </w:p>
        </w:tc>
        <w:tc>
          <w:tcPr>
            <w:tcW w:w="874" w:type="dxa"/>
          </w:tcPr>
          <w:p w14:paraId="36329CF0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372</w:t>
            </w:r>
          </w:p>
        </w:tc>
        <w:tc>
          <w:tcPr>
            <w:tcW w:w="2328" w:type="dxa"/>
          </w:tcPr>
          <w:p w14:paraId="4CAE5C99" w14:textId="64C9D61E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62BD0724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079659F3" w14:textId="742127F6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Celtis laevigata</w:t>
            </w:r>
          </w:p>
        </w:tc>
        <w:tc>
          <w:tcPr>
            <w:tcW w:w="2226" w:type="dxa"/>
          </w:tcPr>
          <w:p w14:paraId="09943CC1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Pinus </w:t>
            </w:r>
            <w:proofErr w:type="spellStart"/>
            <w:r>
              <w:rPr>
                <w:i/>
                <w:iCs/>
                <w:color w:val="000000" w:themeColor="text1"/>
              </w:rPr>
              <w:t>taeda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61635DAD" w14:textId="65D6E4E9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Quercus </w:t>
            </w:r>
            <w:proofErr w:type="spellStart"/>
            <w:r>
              <w:rPr>
                <w:i/>
                <w:iCs/>
                <w:color w:val="000000" w:themeColor="text1"/>
              </w:rPr>
              <w:t>michauxii</w:t>
            </w:r>
            <w:proofErr w:type="spellEnd"/>
          </w:p>
        </w:tc>
        <w:tc>
          <w:tcPr>
            <w:tcW w:w="2226" w:type="dxa"/>
          </w:tcPr>
          <w:p w14:paraId="76F14D5F" w14:textId="0AA46FD8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22321E57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15C76DCB" w14:textId="77C2A793" w:rsidTr="00320373">
        <w:tc>
          <w:tcPr>
            <w:tcW w:w="1923" w:type="dxa"/>
          </w:tcPr>
          <w:p w14:paraId="58D78F26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Lenoir Landing</w:t>
            </w:r>
            <w:r>
              <w:rPr>
                <w:color w:val="000000" w:themeColor="text1"/>
              </w:rPr>
              <w:t xml:space="preserve"> (LENO)</w:t>
            </w:r>
          </w:p>
        </w:tc>
        <w:tc>
          <w:tcPr>
            <w:tcW w:w="1962" w:type="dxa"/>
          </w:tcPr>
          <w:p w14:paraId="609B7ECB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Choctaw County, AL</w:t>
            </w:r>
          </w:p>
          <w:p w14:paraId="485C115B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31.853861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0F12A136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-88.161181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58BF3D3A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18.1</w:t>
            </w:r>
          </w:p>
        </w:tc>
        <w:tc>
          <w:tcPr>
            <w:tcW w:w="874" w:type="dxa"/>
          </w:tcPr>
          <w:p w14:paraId="3B9CC525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386</w:t>
            </w:r>
          </w:p>
        </w:tc>
        <w:tc>
          <w:tcPr>
            <w:tcW w:w="2328" w:type="dxa"/>
          </w:tcPr>
          <w:p w14:paraId="1865D5CA" w14:textId="6DB40ADC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Inceptisol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814" w:type="dxa"/>
          </w:tcPr>
          <w:p w14:paraId="3707063F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Liquidambar styraciflua</w:t>
            </w:r>
            <w:r>
              <w:rPr>
                <w:color w:val="000000" w:themeColor="text1"/>
              </w:rPr>
              <w:t xml:space="preserve"> </w:t>
            </w:r>
          </w:p>
          <w:p w14:paraId="2283229D" w14:textId="653463FC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Platanus occidentalis </w:t>
            </w:r>
          </w:p>
        </w:tc>
        <w:tc>
          <w:tcPr>
            <w:tcW w:w="2226" w:type="dxa"/>
          </w:tcPr>
          <w:p w14:paraId="0B3B979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Quercus pagoda </w:t>
            </w:r>
          </w:p>
          <w:p w14:paraId="7045597C" w14:textId="0832870C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laurifolia</w:t>
            </w:r>
          </w:p>
        </w:tc>
        <w:tc>
          <w:tcPr>
            <w:tcW w:w="2226" w:type="dxa"/>
          </w:tcPr>
          <w:p w14:paraId="01A3A68C" w14:textId="3C0D9622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7E38EAF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</w:tbl>
    <w:p w14:paraId="1ECBBC32" w14:textId="3985E739" w:rsidR="00D1244F" w:rsidRDefault="00D1244F"/>
    <w:p w14:paraId="6104577D" w14:textId="7E9D31D2" w:rsidR="00E4300D" w:rsidRDefault="00E4300D"/>
    <w:p w14:paraId="6F8D3634" w14:textId="17655EE8" w:rsidR="00E4300D" w:rsidRDefault="00E4300D"/>
    <w:p w14:paraId="26F6A10E" w14:textId="5E8D6775" w:rsidR="00E4300D" w:rsidRDefault="00E4300D"/>
    <w:p w14:paraId="71C6D761" w14:textId="7441A94F" w:rsidR="00E4300D" w:rsidRDefault="00E4300D"/>
    <w:p w14:paraId="16092C52" w14:textId="78F5F990" w:rsidR="00E4300D" w:rsidRDefault="00E4300D"/>
    <w:p w14:paraId="0F73F6DC" w14:textId="6ED21EF9" w:rsidR="00E4300D" w:rsidRDefault="00E4300D"/>
    <w:p w14:paraId="0DFB3A7C" w14:textId="79FF5C9E" w:rsidR="00E4300D" w:rsidRDefault="00E4300D"/>
    <w:p w14:paraId="549114BB" w14:textId="5CD5232C" w:rsidR="00E4300D" w:rsidRDefault="00E4300D"/>
    <w:p w14:paraId="77B335A2" w14:textId="311D8236" w:rsidR="00E4300D" w:rsidRDefault="00E4300D"/>
    <w:p w14:paraId="54191CEB" w14:textId="62775243" w:rsidR="00E4300D" w:rsidRDefault="00E4300D"/>
    <w:p w14:paraId="169BCDF4" w14:textId="7238B58C" w:rsidR="00E4300D" w:rsidRDefault="00E4300D"/>
    <w:p w14:paraId="0499A6A3" w14:textId="159A688D" w:rsidR="00E4300D" w:rsidRDefault="00E4300D"/>
    <w:p w14:paraId="5FA99893" w14:textId="084F37D1" w:rsidR="00E4300D" w:rsidRDefault="00E4300D"/>
    <w:p w14:paraId="621CFC6E" w14:textId="0D0CE7F3" w:rsidR="00E4300D" w:rsidRDefault="00E4300D"/>
    <w:p w14:paraId="432AFC8A" w14:textId="63271ADD" w:rsidR="00E4300D" w:rsidRDefault="00E4300D"/>
    <w:p w14:paraId="6E3E7D3A" w14:textId="6E571E51" w:rsidR="00E4300D" w:rsidRDefault="00E4300D"/>
    <w:p w14:paraId="1F32FA32" w14:textId="01B511E1" w:rsidR="00E4300D" w:rsidRDefault="00E4300D"/>
    <w:p w14:paraId="1A7BA3AE" w14:textId="144313DF" w:rsidR="00E4300D" w:rsidRDefault="00E4300D"/>
    <w:p w14:paraId="6C5E0B54" w14:textId="6EE593FE" w:rsidR="00E4300D" w:rsidRDefault="00E4300D"/>
    <w:p w14:paraId="786B687D" w14:textId="4B946EEF" w:rsidR="00E4300D" w:rsidRDefault="00E4300D"/>
    <w:p w14:paraId="1870937B" w14:textId="31D68231" w:rsidR="00E4300D" w:rsidRDefault="00E4300D"/>
    <w:p w14:paraId="0D4D6799" w14:textId="6D8C0B3B" w:rsidR="00E4300D" w:rsidRDefault="00E4300D"/>
    <w:p w14:paraId="3097CE8B" w14:textId="4ADB8AEE" w:rsidR="00E4300D" w:rsidRDefault="00E4300D"/>
    <w:p w14:paraId="636D9D88" w14:textId="0B5FA064" w:rsidR="00E4300D" w:rsidRDefault="00E4300D"/>
    <w:p w14:paraId="6E98E23C" w14:textId="7A2C03B1" w:rsidR="00E4300D" w:rsidRDefault="00E4300D"/>
    <w:p w14:paraId="05968CB9" w14:textId="77777777" w:rsidR="00E4300D" w:rsidRDefault="00E4300D"/>
    <w:p w14:paraId="1CD3FB62" w14:textId="77777777" w:rsidR="00E4300D" w:rsidRDefault="00E4300D" w:rsidP="00E4300D">
      <w:r>
        <w:rPr>
          <w:color w:val="000000"/>
          <w:sz w:val="22"/>
          <w:szCs w:val="22"/>
        </w:rPr>
        <w:lastRenderedPageBreak/>
        <w:t>Table 2: Estimates and statistical significance of the effects of mycorrhizal dominance (AM vs ECM), climate decomposition index (CDI), soil oxalate-extractable iron content (</w:t>
      </w:r>
      <w:proofErr w:type="spellStart"/>
      <w:r>
        <w:rPr>
          <w:color w:val="000000"/>
          <w:sz w:val="22"/>
          <w:szCs w:val="22"/>
        </w:rPr>
        <w:t>FeOx</w:t>
      </w:r>
      <w:proofErr w:type="spellEnd"/>
      <w:r>
        <w:rPr>
          <w:color w:val="000000"/>
          <w:sz w:val="22"/>
          <w:szCs w:val="22"/>
        </w:rPr>
        <w:t xml:space="preserve">) and the interaction between mycorrhizal dominance and CDI on the proportions of total soil C and N in the mineral-associated soil organic matter (MAOM) fraction, and the concentrations of MAOM C and N in mineral soil from plots located within seven forests in the National Ecological Observatory (NEON). For mycorrhizal dominance, a negative estimate reflects lower values of the response variable with increasing ECM tree dominance. </w:t>
      </w:r>
    </w:p>
    <w:p w14:paraId="08F79321" w14:textId="77777777" w:rsidR="00E4300D" w:rsidRDefault="00E4300D"/>
    <w:tbl>
      <w:tblPr>
        <w:tblW w:w="128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916"/>
        <w:gridCol w:w="929"/>
        <w:gridCol w:w="1015"/>
        <w:gridCol w:w="990"/>
        <w:gridCol w:w="810"/>
        <w:gridCol w:w="990"/>
        <w:gridCol w:w="990"/>
        <w:gridCol w:w="810"/>
        <w:gridCol w:w="990"/>
        <w:gridCol w:w="900"/>
        <w:gridCol w:w="900"/>
        <w:gridCol w:w="990"/>
      </w:tblGrid>
      <w:tr w:rsidR="00D1244F" w:rsidRPr="00356A43" w14:paraId="4C367F58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F8D87" w14:textId="77777777" w:rsidR="00D1244F" w:rsidRPr="00356A43" w:rsidRDefault="00D1244F" w:rsidP="00E4300D">
            <w:pPr>
              <w:rPr>
                <w:rFonts w:ascii="Times" w:hAnsi="Times"/>
                <w:b/>
                <w:bCs/>
              </w:rPr>
            </w:pPr>
            <w:r w:rsidRPr="00356A43">
              <w:rPr>
                <w:rFonts w:ascii="Times" w:hAnsi="Times"/>
                <w:b/>
                <w:bCs/>
              </w:rPr>
              <w:t> 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532D5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MAOM C proportion</w:t>
            </w:r>
          </w:p>
          <w:p w14:paraId="49DBF776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</w:p>
          <w:p w14:paraId="16B13ACB" w14:textId="77777777" w:rsidR="00D1244F" w:rsidRPr="00706853" w:rsidRDefault="00D1244F" w:rsidP="00E4300D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937D1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[MAOM C] </w:t>
            </w:r>
          </w:p>
          <w:p w14:paraId="504F1DFF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063EAE03" w14:textId="77777777" w:rsidR="00D1244F" w:rsidRPr="00706853" w:rsidRDefault="00D1244F" w:rsidP="00E4300D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64B8F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MAOM N proportion</w:t>
            </w:r>
          </w:p>
          <w:p w14:paraId="5FAD75B4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</w:p>
          <w:p w14:paraId="1C89628B" w14:textId="77777777" w:rsidR="00D1244F" w:rsidRPr="00706853" w:rsidRDefault="00D1244F" w:rsidP="00E4300D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63467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[MAOM N]</w:t>
            </w:r>
          </w:p>
          <w:p w14:paraId="66653F50" w14:textId="77777777" w:rsidR="00D1244F" w:rsidRDefault="00D1244F" w:rsidP="00E4300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553ACF7B" w14:textId="77777777" w:rsidR="00D1244F" w:rsidRPr="00706853" w:rsidRDefault="00D1244F" w:rsidP="00E4300D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D1244F" w:rsidRPr="00356A43" w14:paraId="7235F459" w14:textId="77777777" w:rsidTr="00E4300D">
        <w:trPr>
          <w:trHeight w:val="372"/>
        </w:trPr>
        <w:tc>
          <w:tcPr>
            <w:tcW w:w="16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02EC1" w14:textId="77777777" w:rsidR="00D1244F" w:rsidRPr="00356A43" w:rsidRDefault="00D1244F" w:rsidP="00E4300D">
            <w:pPr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4CE8F83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3644F8F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CF8EA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5F60C49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B424035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61C7B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A9F4B63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C1BF15A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6E21C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E1D32E5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71367C84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253C193" w14:textId="77777777" w:rsidR="00D1244F" w:rsidRPr="00356A43" w:rsidRDefault="00D1244F" w:rsidP="00E4300D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</w:tr>
      <w:tr w:rsidR="00D1244F" w:rsidRPr="00356A43" w14:paraId="5716CED2" w14:textId="77777777" w:rsidTr="00E4300D">
        <w:tc>
          <w:tcPr>
            <w:tcW w:w="164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BF345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(Intercept)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05822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207CB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0.157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19864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FFD28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FE21D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252AB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A45B0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2310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E0A82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5F411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11E06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98A99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0.001</w:t>
            </w:r>
          </w:p>
        </w:tc>
      </w:tr>
      <w:tr w:rsidR="00D1244F" w:rsidRPr="00356A43" w14:paraId="20A510A4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933D2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5B77B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-0.398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CF2BA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0.130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8ABF4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0.002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97612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386D9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92BD6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0.824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3BE5C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-0.227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A8E95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CEF0E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0.071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BB3F2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305CE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2A733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0.823</w:t>
            </w:r>
          </w:p>
        </w:tc>
      </w:tr>
      <w:tr w:rsidR="00D1244F" w:rsidRPr="00356A43" w14:paraId="71E9610C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C377F" w14:textId="77777777" w:rsidR="00D1244F" w:rsidRPr="00356A43" w:rsidRDefault="00D1244F" w:rsidP="00E4300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A04C3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0.029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58FF8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0.176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102ED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0.870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9EBCD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81009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BE6B6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0.007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EABDB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3E54B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06E4D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0.001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443C9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-0.277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93842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00555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0.144</w:t>
            </w:r>
          </w:p>
        </w:tc>
      </w:tr>
      <w:tr w:rsidR="00D1244F" w:rsidRPr="00356A43" w14:paraId="6336DBFC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CFB07" w14:textId="77777777" w:rsidR="00D1244F" w:rsidRPr="00356A43" w:rsidRDefault="00D1244F" w:rsidP="00E4300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70426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0.472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70004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0.159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88DF8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0.003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B27E1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0.598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5B2D7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A9C40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91B4A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8D021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5718F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0.243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24041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7FE7D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AEB6F" w14:textId="77777777" w:rsidR="00D1244F" w:rsidRPr="00356A43" w:rsidRDefault="00D1244F" w:rsidP="00E4300D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</w:tr>
      <w:tr w:rsidR="00D1244F" w:rsidRPr="00356A43" w14:paraId="4F112FA6" w14:textId="77777777" w:rsidTr="00E4300D">
        <w:tc>
          <w:tcPr>
            <w:tcW w:w="1287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92" w:type="dxa"/>
              <w:left w:w="15" w:type="dxa"/>
              <w:bottom w:w="15" w:type="dxa"/>
              <w:right w:w="15" w:type="dxa"/>
            </w:tcMar>
            <w:hideMark/>
          </w:tcPr>
          <w:p w14:paraId="4AA24A82" w14:textId="77777777" w:rsidR="00D1244F" w:rsidRPr="00356A43" w:rsidRDefault="00D1244F" w:rsidP="00E4300D">
            <w:pPr>
              <w:rPr>
                <w:rFonts w:ascii="Times" w:hAnsi="Times"/>
                <w:b/>
                <w:bCs/>
              </w:rPr>
            </w:pPr>
            <w:r w:rsidRPr="00356A43"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D1244F" w:rsidRPr="00356A43" w14:paraId="700DE99D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5DC5A6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σ</w:t>
            </w:r>
            <w:r w:rsidRPr="00356A43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74630B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0892DC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37.813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F6D10D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BE8C01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0.139</w:t>
            </w:r>
          </w:p>
        </w:tc>
      </w:tr>
      <w:tr w:rsidR="00D1244F" w:rsidRPr="00356A43" w14:paraId="3A9B35CE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C81190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τ</w:t>
            </w:r>
            <w:r w:rsidRPr="00356A43"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569FF2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42F08F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26.600 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3A2A6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538827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0.040 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</w:tr>
      <w:tr w:rsidR="00D1244F" w:rsidRPr="00356A43" w14:paraId="643C6B8F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6C006A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ICC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8E7E2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0.089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488DD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0.413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C3763A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9B774C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0.224</w:t>
            </w:r>
          </w:p>
        </w:tc>
      </w:tr>
      <w:tr w:rsidR="00D1244F" w:rsidRPr="00356A43" w14:paraId="20B2711D" w14:textId="77777777" w:rsidTr="00E4300D">
        <w:tc>
          <w:tcPr>
            <w:tcW w:w="16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F73BB1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N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B9E0F9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F88B0B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FB15FC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76173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</w:tr>
      <w:tr w:rsidR="00D1244F" w:rsidRPr="00356A43" w14:paraId="59D61EC2" w14:textId="77777777" w:rsidTr="00E4300D">
        <w:tc>
          <w:tcPr>
            <w:tcW w:w="16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AA3495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Observations</w:t>
            </w:r>
          </w:p>
        </w:tc>
        <w:tc>
          <w:tcPr>
            <w:tcW w:w="286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B02A2C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4E9F24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3C1B05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E55AB8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</w:tr>
      <w:tr w:rsidR="00D1244F" w:rsidRPr="00356A43" w14:paraId="4AA9F77D" w14:textId="77777777" w:rsidTr="00E4300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66D11F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lastRenderedPageBreak/>
              <w:t>Marginal R</w:t>
            </w:r>
            <w:r w:rsidRPr="00356A43">
              <w:rPr>
                <w:rFonts w:ascii="Times" w:hAnsi="Times"/>
                <w:vertAlign w:val="superscript"/>
              </w:rPr>
              <w:t>2</w:t>
            </w:r>
            <w:r w:rsidRPr="00356A43">
              <w:rPr>
                <w:rFonts w:ascii="Times" w:hAnsi="Times"/>
              </w:rPr>
              <w:t> / Conditional R</w:t>
            </w:r>
            <w:r w:rsidRPr="00356A43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71412B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0.313 / 0.374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DDDD38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0.360 / 0.624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7C9BF0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0.361 / 0.363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7723EC" w14:textId="77777777" w:rsidR="00D1244F" w:rsidRPr="00356A43" w:rsidRDefault="00D1244F" w:rsidP="00E4300D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0.485 / 0.600</w:t>
            </w:r>
          </w:p>
        </w:tc>
      </w:tr>
    </w:tbl>
    <w:p w14:paraId="75885FAE" w14:textId="77777777" w:rsidR="00356A43" w:rsidRDefault="00356A43"/>
    <w:p w14:paraId="0BCB9E49" w14:textId="77777777" w:rsidR="00706853" w:rsidRDefault="00706853"/>
    <w:p w14:paraId="1D84049A" w14:textId="77777777" w:rsidR="00706853" w:rsidRDefault="00706853"/>
    <w:p w14:paraId="6CB1569E" w14:textId="77777777" w:rsidR="00D1244F" w:rsidRDefault="00D1244F"/>
    <w:p w14:paraId="6A54E0F5" w14:textId="77777777" w:rsidR="00D1244F" w:rsidRDefault="00D1244F"/>
    <w:p w14:paraId="5547170E" w14:textId="77777777" w:rsidR="00706853" w:rsidRDefault="00706853"/>
    <w:tbl>
      <w:tblPr>
        <w:tblW w:w="130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86"/>
        <w:gridCol w:w="816"/>
        <w:gridCol w:w="990"/>
        <w:gridCol w:w="12"/>
        <w:gridCol w:w="803"/>
        <w:gridCol w:w="44"/>
        <w:gridCol w:w="941"/>
        <w:gridCol w:w="12"/>
        <w:gridCol w:w="888"/>
        <w:gridCol w:w="12"/>
        <w:gridCol w:w="803"/>
        <w:gridCol w:w="44"/>
        <w:gridCol w:w="1031"/>
        <w:gridCol w:w="12"/>
        <w:gridCol w:w="888"/>
        <w:gridCol w:w="12"/>
        <w:gridCol w:w="978"/>
        <w:gridCol w:w="12"/>
        <w:gridCol w:w="37"/>
        <w:gridCol w:w="851"/>
        <w:gridCol w:w="12"/>
        <w:gridCol w:w="888"/>
        <w:gridCol w:w="12"/>
        <w:gridCol w:w="1158"/>
      </w:tblGrid>
      <w:tr w:rsidR="00706853" w14:paraId="5B4A2ABC" w14:textId="77777777" w:rsidTr="00706853">
        <w:tc>
          <w:tcPr>
            <w:tcW w:w="17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4C5E30" w14:textId="77777777" w:rsidR="00706853" w:rsidRDefault="00706853" w:rsidP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 </w:t>
            </w:r>
          </w:p>
        </w:tc>
        <w:tc>
          <w:tcPr>
            <w:tcW w:w="275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C612B5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 proportion</w:t>
            </w:r>
          </w:p>
          <w:p w14:paraId="20C8773B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4592E53B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00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70D742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C] </w:t>
            </w:r>
          </w:p>
          <w:p w14:paraId="16FEDC1E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4A4F15E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57084929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2970" w:type="dxa"/>
            <w:gridSpan w:val="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EB889A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 proportion</w:t>
            </w:r>
          </w:p>
          <w:p w14:paraId="2DE46C9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2F25AA74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921" w:type="dxa"/>
            <w:gridSpan w:val="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08EB52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N]</w:t>
            </w:r>
          </w:p>
          <w:p w14:paraId="1838980F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4E2E472C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606D4703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706853" w14:paraId="7F48A115" w14:textId="77777777" w:rsidTr="00706853">
        <w:trPr>
          <w:trHeight w:val="345"/>
        </w:trPr>
        <w:tc>
          <w:tcPr>
            <w:tcW w:w="17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5656AC" w14:textId="77777777" w:rsidR="00706853" w:rsidRDefault="00706853" w:rsidP="00706853">
            <w:pPr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5647DF4C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1E4E462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815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5C39F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8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788E7DD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0D7F254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815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C521A0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07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62A7F05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5FBCCF37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99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6649FE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4318D6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4C09C8F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117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2E6F4F79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</w:tr>
      <w:tr w:rsidR="00706853" w14:paraId="438D8CA4" w14:textId="77777777" w:rsidTr="00706853">
        <w:tc>
          <w:tcPr>
            <w:tcW w:w="17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8917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(Intercept)</w:t>
            </w:r>
          </w:p>
        </w:tc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D0B522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  <w:tc>
          <w:tcPr>
            <w:tcW w:w="1002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19059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0.182</w:t>
            </w:r>
          </w:p>
        </w:tc>
        <w:tc>
          <w:tcPr>
            <w:tcW w:w="8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B8C9C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0.030</w:t>
            </w:r>
          </w:p>
        </w:tc>
        <w:tc>
          <w:tcPr>
            <w:tcW w:w="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1FA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0.004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1217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0.186</w:t>
            </w:r>
          </w:p>
        </w:tc>
        <w:tc>
          <w:tcPr>
            <w:tcW w:w="8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E6764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0.010</w:t>
            </w:r>
          </w:p>
        </w:tc>
        <w:tc>
          <w:tcPr>
            <w:tcW w:w="10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13CE5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A07AB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4E2DF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03DE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0.004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2DB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0.194</w:t>
            </w:r>
          </w:p>
        </w:tc>
        <w:tc>
          <w:tcPr>
            <w:tcW w:w="1158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5F82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0.004</w:t>
            </w:r>
          </w:p>
        </w:tc>
      </w:tr>
      <w:tr w:rsidR="00706853" w14:paraId="6BF522AE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94A51" w14:textId="77777777" w:rsidR="00706853" w:rsidRPr="00356A43" w:rsidRDefault="00706853" w:rsidP="00706853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4DD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0.328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5279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0.147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C052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0.026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D647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0.231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4A3F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0.132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2258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0.079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7534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0.196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FE4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0.144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54BA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0.174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324C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0.126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7809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0.134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E3DC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0.348</w:t>
            </w:r>
          </w:p>
        </w:tc>
      </w:tr>
      <w:tr w:rsidR="00706853" w14:paraId="062ED280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0652C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61B7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0.104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916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0.204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4224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0.611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30DD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-0.427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72FC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0.205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1898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0.037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54FB8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-0.348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FF34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0.169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3BAE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0.040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7571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-0.458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5C9C8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0.213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AB3C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0.031</w:t>
            </w:r>
          </w:p>
        </w:tc>
      </w:tr>
      <w:tr w:rsidR="00706853" w14:paraId="031C0F41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E34BE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A385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-0.167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10B5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0.182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E0F3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0.357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A39F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0.252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ED78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0.169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E45B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0.135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5F6E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-0.020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E62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0.165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8B15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0.903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9501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0.288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2869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0.173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2B2A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0.096</w:t>
            </w:r>
          </w:p>
        </w:tc>
      </w:tr>
      <w:tr w:rsidR="00706853" w14:paraId="2006D8CF" w14:textId="77777777" w:rsidTr="00706853">
        <w:tc>
          <w:tcPr>
            <w:tcW w:w="13045" w:type="dxa"/>
            <w:gridSpan w:val="2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1E3A3" w14:textId="77777777" w:rsidR="00706853" w:rsidRDefault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706853" w14:paraId="22BF2B09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B8399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σ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63F2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0.002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30B6B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2.666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DD9F1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2DC3D9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</w:tr>
      <w:tr w:rsidR="00706853" w14:paraId="18F4701D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2AB8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τ</w:t>
            </w:r>
            <w:r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AF07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472B2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0.532 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4FDDB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F9D88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47751251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7DBD8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ICC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DC0E2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0.101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18A83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0.166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F9437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0.021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9DA94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0.178</w:t>
            </w:r>
          </w:p>
        </w:tc>
      </w:tr>
      <w:tr w:rsidR="00706853" w14:paraId="4A909C7C" w14:textId="77777777" w:rsidTr="00706853">
        <w:tc>
          <w:tcPr>
            <w:tcW w:w="1789" w:type="dxa"/>
            <w:gridSpan w:val="2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4C865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2665" w:type="dxa"/>
            <w:gridSpan w:val="5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B8EE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00" w:type="dxa"/>
            <w:gridSpan w:val="6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36FEB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70" w:type="dxa"/>
            <w:gridSpan w:val="7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D6FD3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21" w:type="dxa"/>
            <w:gridSpan w:val="5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BDD49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57BCF552" w14:textId="77777777" w:rsidTr="00706853">
        <w:tc>
          <w:tcPr>
            <w:tcW w:w="1789" w:type="dxa"/>
            <w:gridSpan w:val="2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D02AC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Observations</w:t>
            </w:r>
          </w:p>
        </w:tc>
        <w:tc>
          <w:tcPr>
            <w:tcW w:w="2665" w:type="dxa"/>
            <w:gridSpan w:val="5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5ACB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00" w:type="dxa"/>
            <w:gridSpan w:val="6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BFF0E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970" w:type="dxa"/>
            <w:gridSpan w:val="7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A850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921" w:type="dxa"/>
            <w:gridSpan w:val="5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1DF14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</w:tr>
      <w:tr w:rsidR="00706853" w14:paraId="6131B66B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C392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Marginal R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 / Conditional R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C9A2B9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0.099 / 0.190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748254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0.225 / 0.354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B8924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0.170 / 0.188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D1803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0.196 / 0.339</w:t>
            </w:r>
          </w:p>
        </w:tc>
      </w:tr>
    </w:tbl>
    <w:p w14:paraId="4B30164A" w14:textId="77777777" w:rsidR="00706853" w:rsidRDefault="00706853"/>
    <w:p w14:paraId="0ED3F28C" w14:textId="77777777" w:rsidR="00706853" w:rsidRDefault="00706853"/>
    <w:p w14:paraId="740C9A48" w14:textId="77777777" w:rsidR="00706853" w:rsidRDefault="00706853"/>
    <w:p w14:paraId="2287A98E" w14:textId="77777777" w:rsidR="00706853" w:rsidRDefault="00706853"/>
    <w:p w14:paraId="4980678E" w14:textId="77777777" w:rsidR="00706853" w:rsidRDefault="00706853"/>
    <w:tbl>
      <w:tblPr>
        <w:tblW w:w="0" w:type="auto"/>
        <w:tblInd w:w="-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996"/>
        <w:gridCol w:w="957"/>
        <w:gridCol w:w="903"/>
        <w:gridCol w:w="1243"/>
        <w:gridCol w:w="766"/>
        <w:gridCol w:w="779"/>
        <w:gridCol w:w="1289"/>
        <w:gridCol w:w="866"/>
        <w:gridCol w:w="903"/>
        <w:gridCol w:w="897"/>
        <w:gridCol w:w="988"/>
        <w:gridCol w:w="897"/>
      </w:tblGrid>
      <w:tr w:rsidR="00706853" w14:paraId="0EBF9C49" w14:textId="77777777" w:rsidTr="00706853">
        <w:tc>
          <w:tcPr>
            <w:tcW w:w="164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118A8D" w14:textId="77777777" w:rsidR="00706853" w:rsidRDefault="00706853" w:rsidP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 </w:t>
            </w:r>
          </w:p>
        </w:tc>
        <w:tc>
          <w:tcPr>
            <w:tcW w:w="2856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FD268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 proportion</w:t>
            </w:r>
          </w:p>
          <w:p w14:paraId="47BAF03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699D4CA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88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2C676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C] </w:t>
            </w:r>
          </w:p>
          <w:p w14:paraId="63D4794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693C8B07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52AE7245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3058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629C08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 proportion</w:t>
            </w:r>
          </w:p>
          <w:p w14:paraId="2708A604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11D5A965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85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D0352C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N]</w:t>
            </w:r>
          </w:p>
          <w:p w14:paraId="6A94BCA3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6715A961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450FEB3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706853" w14:paraId="4A9030D7" w14:textId="77777777" w:rsidTr="00706853">
        <w:tc>
          <w:tcPr>
            <w:tcW w:w="164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DB674C" w14:textId="77777777" w:rsidR="00706853" w:rsidRDefault="00706853" w:rsidP="00706853">
            <w:pPr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6716B316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6CE1431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9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D772A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24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C55DAB7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14:paraId="24B46FD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77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33E21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674D19D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66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1A9A3E4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5476F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0564087F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Beta 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69A696CC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897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36F405D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</w:tr>
      <w:tr w:rsidR="00706853" w14:paraId="67830A6B" w14:textId="77777777" w:rsidTr="00706853">
        <w:tc>
          <w:tcPr>
            <w:tcW w:w="164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E82FF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(Intercept)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430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0.000</w:t>
            </w:r>
          </w:p>
        </w:tc>
        <w:tc>
          <w:tcPr>
            <w:tcW w:w="957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0085A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0.136</w:t>
            </w:r>
          </w:p>
        </w:tc>
        <w:tc>
          <w:tcPr>
            <w:tcW w:w="9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D383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36A4E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-0.005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20CA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0.218</w:t>
            </w:r>
          </w:p>
        </w:tc>
        <w:tc>
          <w:tcPr>
            <w:tcW w:w="779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B2B3E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0.002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6D08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0.000</w:t>
            </w:r>
          </w:p>
        </w:tc>
        <w:tc>
          <w:tcPr>
            <w:tcW w:w="866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B81C5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0.125</w:t>
            </w:r>
          </w:p>
        </w:tc>
        <w:tc>
          <w:tcPr>
            <w:tcW w:w="9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E468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441FF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-0.005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499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0.214</w:t>
            </w:r>
          </w:p>
        </w:tc>
        <w:tc>
          <w:tcPr>
            <w:tcW w:w="897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BF50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0.001</w:t>
            </w:r>
          </w:p>
        </w:tc>
      </w:tr>
      <w:tr w:rsidR="00706853" w14:paraId="5F29DFAF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389CF" w14:textId="77777777" w:rsidR="00706853" w:rsidRPr="00356A43" w:rsidRDefault="00706853" w:rsidP="00706853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A82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0.258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03E5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450F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0.047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2166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13F2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0.120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FE886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0.132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8292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0.175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0B50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CEBC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0.181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D702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0.108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5747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0.126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1FED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0.389</w:t>
            </w:r>
          </w:p>
        </w:tc>
      </w:tr>
      <w:tr w:rsidR="00706853" w14:paraId="57269979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72027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9615E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-0.138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92DE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0.156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2360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0.377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F9F5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146C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0.233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5A05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0.047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4946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-0.400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DFDC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C696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0.006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5105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-0.474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033EA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0.230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48A3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0.039</w:t>
            </w:r>
          </w:p>
        </w:tc>
      </w:tr>
      <w:tr w:rsidR="00706853" w14:paraId="5E90C64A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A93B7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1CEB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-0.477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4FAD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0.151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8875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0.002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DD28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2537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0.163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9E96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0.813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D06F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-0.225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0073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0D31E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00A75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0.011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DD4D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0.168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B07A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0.946</w:t>
            </w:r>
          </w:p>
        </w:tc>
      </w:tr>
      <w:tr w:rsidR="00706853" w14:paraId="5DE0DF08" w14:textId="77777777" w:rsidTr="00706853">
        <w:tc>
          <w:tcPr>
            <w:tcW w:w="13135" w:type="dxa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3E90F" w14:textId="77777777" w:rsidR="00706853" w:rsidRDefault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706853" w14:paraId="603FC0F8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D9160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σ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2F593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0.002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7DABA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2.243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2F135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6ADA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</w:tr>
      <w:tr w:rsidR="00706853" w14:paraId="5D8B05AE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DACEE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τ</w:t>
            </w:r>
            <w:r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3F269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B93A9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0.981 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884D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E41B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3F04925F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65D10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ICC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1009A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0.032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50046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0.304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C65D2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 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F08AA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0.266</w:t>
            </w:r>
          </w:p>
        </w:tc>
      </w:tr>
      <w:tr w:rsidR="00706853" w14:paraId="5ED25267" w14:textId="77777777" w:rsidTr="00706853">
        <w:tc>
          <w:tcPr>
            <w:tcW w:w="1648" w:type="dxa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00EA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2856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EF8CE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8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FCC75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3058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83D8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5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DC631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1F62977C" w14:textId="77777777" w:rsidTr="00706853">
        <w:tc>
          <w:tcPr>
            <w:tcW w:w="1648" w:type="dxa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02C9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Observations</w:t>
            </w:r>
          </w:p>
        </w:tc>
        <w:tc>
          <w:tcPr>
            <w:tcW w:w="2856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AB30F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88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134B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3058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D1106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85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6FF04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</w:tr>
      <w:tr w:rsidR="00706853" w14:paraId="6E953F20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5A3DE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Marginal R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 / Conditional R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056FD4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0.325 / 0.347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9FF89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0.259 / 0.484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10E49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0.314 / NA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1E5AF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0.224 / 0.430</w:t>
            </w:r>
          </w:p>
        </w:tc>
      </w:tr>
    </w:tbl>
    <w:p w14:paraId="6EA396D9" w14:textId="77777777" w:rsidR="00706853" w:rsidRDefault="00706853"/>
    <w:p w14:paraId="14DEF626" w14:textId="77777777" w:rsidR="00706853" w:rsidRDefault="00706853"/>
    <w:sectPr w:rsidR="00706853" w:rsidSect="00356A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7BB1" w14:textId="77777777" w:rsidR="00D942A2" w:rsidRDefault="00D942A2" w:rsidP="00E4300D">
      <w:r>
        <w:separator/>
      </w:r>
    </w:p>
  </w:endnote>
  <w:endnote w:type="continuationSeparator" w:id="0">
    <w:p w14:paraId="3854655B" w14:textId="77777777" w:rsidR="00D942A2" w:rsidRDefault="00D942A2" w:rsidP="00E4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﷽﷽﷽﷽﷽﷽酠螤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5863" w14:textId="77777777" w:rsidR="00D942A2" w:rsidRDefault="00D942A2" w:rsidP="00E4300D">
      <w:r>
        <w:separator/>
      </w:r>
    </w:p>
  </w:footnote>
  <w:footnote w:type="continuationSeparator" w:id="0">
    <w:p w14:paraId="5958FD13" w14:textId="77777777" w:rsidR="00D942A2" w:rsidRDefault="00D942A2" w:rsidP="00E43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3"/>
    <w:rsid w:val="000A1CC9"/>
    <w:rsid w:val="00133771"/>
    <w:rsid w:val="00315DB7"/>
    <w:rsid w:val="00320373"/>
    <w:rsid w:val="00356A43"/>
    <w:rsid w:val="004A15D9"/>
    <w:rsid w:val="00706853"/>
    <w:rsid w:val="00880C38"/>
    <w:rsid w:val="00934B0C"/>
    <w:rsid w:val="00954508"/>
    <w:rsid w:val="00B96DE5"/>
    <w:rsid w:val="00C778AC"/>
    <w:rsid w:val="00D1244F"/>
    <w:rsid w:val="00D942A2"/>
    <w:rsid w:val="00DA5FC8"/>
    <w:rsid w:val="00E4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4E9E"/>
  <w15:chartTrackingRefBased/>
  <w15:docId w15:val="{B656344A-BE45-5249-BF77-8BD0D96E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A43"/>
    <w:rPr>
      <w:b/>
      <w:bCs/>
    </w:rPr>
  </w:style>
  <w:style w:type="table" w:styleId="TableGrid">
    <w:name w:val="Table Grid"/>
    <w:basedOn w:val="TableNormal"/>
    <w:uiPriority w:val="39"/>
    <w:rsid w:val="00D1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lon">
    <w:name w:val="latlon"/>
    <w:basedOn w:val="DefaultParagraphFont"/>
    <w:rsid w:val="00D1244F"/>
  </w:style>
  <w:style w:type="paragraph" w:styleId="BalloonText">
    <w:name w:val="Balloon Text"/>
    <w:basedOn w:val="Normal"/>
    <w:link w:val="BalloonTextChar"/>
    <w:uiPriority w:val="99"/>
    <w:semiHidden/>
    <w:unhideWhenUsed/>
    <w:rsid w:val="00B96D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E5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15D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43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0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3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0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4</cp:revision>
  <dcterms:created xsi:type="dcterms:W3CDTF">2022-08-24T18:52:00Z</dcterms:created>
  <dcterms:modified xsi:type="dcterms:W3CDTF">2022-09-22T14:19:00Z</dcterms:modified>
</cp:coreProperties>
</file>