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after="120"/>
      </w:pPr>
      <w:r>
        <w:rPr>
          <w:rFonts w:ascii="Calibri" w:hAnsi="Calibri"/>
          <w:sz w:val="24"/>
        </w:rPr>
        <w:t>validez oficial. Toluca de Lerdo, Estado de Mexico, 23 de Octubre de 2020.</w:t>
      </w:r>
    </w:p>
    <w:p>
      <w:pPr>
        <w:spacing w:before="120" w:after="120"/>
      </w:pPr>
    </w:p>
    <w:p>
      <w:pPr>
        <w:spacing w:before="120" w:after="120"/>
      </w:pPr>
      <w:r>
        <w:rPr>
          <w:rFonts w:ascii="Calibri" w:hAnsi="Calibri"/>
          <w:sz w:val="24"/>
        </w:rPr>
        <w:t>State of Mexico Criminal Background Report Toluca de Lerdo, October 23, 2020. The General Prosecution of Justice of the State of Mexico, within this General Coordination, reports under the following data: The General Coordination of Forensic Services reports that once consulted the databases that date back to NO records were found on criminal records JUAN CARLOS LUVIANO ROMERO 01/04/1986 LURJ860401HDFVMNOS G38333114 23/10/2030 7 No. Ext. 42 Col. LAS AGUILAS C.P. 57900, Nezahualcóyotl. This is based on Articles 37, 40, 41 and 42 of the Law of the General Prosecution of Justice of the State of Mexico published in the Government Gazette on December 9, 2016, Article SECOND fraction VII. THIRD and FOURTH of Agreement Number 01/2016, of the General Prosecutor of Justice of the State of Mexico, by which the denominations and attributions of some administrative units are specified and the personnel of the General Procurator of Justice is ascribed to the General Prosecution of Justice of the State of Mexico, published in the Government Gazette on December 20, 2016 and based on Agreement number 14/20 | 1 of the General Procurator of Justice of the State of Mexico, by which the assumptions and guidelines for the issuance of reports and certificates of non-criminal background are established, published in the Government Gazette on November 17, 2011. To verify the authenticity of the document, this Tel Oe, can be consulted on the page http://tramites2.edomex.gob.mx/citas/jsp/verificar.jsp, entering the verification code: TILRRCX4LW. JSP; ING the folio number: FE/352-1577806/2020. THE USE OF THIS IS STRICTLY THE RESPONSIBILITY OF THE USER. This document is officially valid. Toluca de Lerdo, State of Mexico, October 23, 2020.</w:t>
      </w:r>
    </w:p>
    <w:p>
      <w:pPr>
        <w:spacing w:before="20" w:after="20"/>
        <w:jc w:val="center"/>
      </w:pPr>
      <w:r>
        <w:rPr>
          <w:rFonts w:ascii="Cambria" w:hAnsi="Cambria"/>
          <w:b/>
          <w:sz w:val="28"/>
        </w:rPr>
        <w:t>CERTIFICATION OF TRANSLATOR'S COMPETENCE</w:t>
      </w:r>
    </w:p>
    <w:p>
      <w:pPr>
        <w:spacing w:before="20" w:after="20"/>
        <w:jc w:val="left"/>
      </w:pPr>
      <w:r>
        <w:rPr>
          <w:rFonts w:ascii="Cambria" w:hAnsi="Cambria"/>
          <w:sz w:val="24"/>
        </w:rPr>
        <w:t xml:space="preserve">    </w:t>
      </w:r>
    </w:p>
    <w:p>
      <w:pPr>
        <w:spacing w:before="20" w:after="20"/>
        <w:jc w:val="left"/>
      </w:pPr>
      <w:r>
        <w:rPr>
          <w:rFonts w:ascii="Cambria" w:hAnsi="Cambria"/>
          <w:sz w:val="24"/>
        </w:rPr>
        <w:t>I, Ashley Lemus, hereby certify that the above is an accurate translation of the original Birth Certificate in Spanish, and that I am competent in both English and Spanish to render such translation.</w:t>
      </w:r>
    </w:p>
    <w:p>
      <w:pPr>
        <w:spacing w:before="20" w:after="20"/>
        <w:jc w:val="left"/>
      </w:pPr>
      <w:r>
        <w:rPr>
          <w:rFonts w:ascii="Cambria" w:hAnsi="Cambria"/>
          <w:sz w:val="24"/>
        </w:rPr>
      </w:r>
    </w:p>
    <w:p>
      <w:pPr>
        <w:spacing w:before="20" w:after="20"/>
        <w:jc w:val="right"/>
      </w:pPr>
      <w:r>
        <w:rPr>
          <w:rFonts w:ascii="Cambria" w:hAnsi="Cambria"/>
          <w:sz w:val="24"/>
        </w:rPr>
        <w:t>_______________________________________</w:t>
      </w:r>
    </w:p>
    <w:p>
      <w:pPr>
        <w:spacing w:before="20" w:after="20"/>
        <w:jc w:val="right"/>
      </w:pPr>
      <w:r>
        <w:rPr>
          <w:rFonts w:ascii="Cambria" w:hAnsi="Cambria"/>
          <w:sz w:val="24"/>
        </w:rPr>
        <w:t>Translator’s Signature</w:t>
      </w:r>
    </w:p>
    <w:p>
      <w:pPr>
        <w:spacing w:before="20" w:after="20"/>
        <w:jc w:val="right"/>
      </w:pPr>
      <w:r>
        <w:rPr>
          <w:rFonts w:ascii="Cambria" w:hAnsi="Cambria"/>
          <w:sz w:val="24"/>
        </w:rPr>
      </w:r>
    </w:p>
    <w:p>
      <w:pPr>
        <w:spacing w:before="20" w:after="20"/>
        <w:jc w:val="right"/>
      </w:pPr>
      <w:r>
        <w:rPr>
          <w:rFonts w:ascii="Cambria" w:hAnsi="Cambria"/>
          <w:sz w:val="18"/>
        </w:rPr>
        <w:t>Immigration Law Office of</w:t>
      </w:r>
    </w:p>
    <w:p>
      <w:pPr>
        <w:spacing w:before="20" w:after="20"/>
        <w:jc w:val="right"/>
      </w:pPr>
      <w:r>
        <w:rPr>
          <w:rFonts w:ascii="Cambria" w:hAnsi="Cambria"/>
          <w:sz w:val="18"/>
        </w:rPr>
        <w:t>Theodore Texidor, Esq.</w:t>
      </w:r>
    </w:p>
    <w:p>
      <w:pPr>
        <w:spacing w:before="20" w:after="20"/>
        <w:jc w:val="right"/>
      </w:pPr>
      <w:r>
        <w:rPr>
          <w:rFonts w:ascii="Cambria" w:hAnsi="Cambria"/>
          <w:sz w:val="18"/>
        </w:rPr>
        <w:t>8095 NW 12th Street Ste. 105</w:t>
      </w:r>
    </w:p>
    <w:p>
      <w:pPr>
        <w:spacing w:before="20" w:after="20"/>
        <w:jc w:val="right"/>
      </w:pPr>
      <w:r>
        <w:rPr>
          <w:rFonts w:ascii="Cambria" w:hAnsi="Cambria"/>
          <w:sz w:val="18"/>
        </w:rPr>
        <w:t>Doral, Florida 33126</w:t>
      </w:r>
    </w:p>
    <w:p>
      <w:pPr>
        <w:spacing w:before="20" w:after="20"/>
        <w:jc w:val="right"/>
      </w:pPr>
      <w:r>
        <w:rPr>
          <w:rFonts w:ascii="Cambria" w:hAnsi="Cambria"/>
          <w:sz w:val="18"/>
        </w:rPr>
        <w:t>State of Florida, County of Miami Dade</w:t>
      </w:r>
    </w:p>
    <w:p>
      <w:pPr>
        <w:spacing w:before="20" w:after="20"/>
        <w:jc w:val="left"/>
      </w:pPr>
      <w:r>
        <w:rPr>
          <w:rFonts w:ascii="Cambria" w:hAnsi="Cambria"/>
          <w:sz w:val="24"/>
        </w:rPr>
      </w:r>
    </w:p>
    <w:p>
      <w:pPr>
        <w:spacing w:before="20" w:after="20"/>
        <w:jc w:val="left"/>
      </w:pPr>
      <w:r>
        <w:rPr>
          <w:rFonts w:ascii="Cambria" w:hAnsi="Cambria"/>
          <w:sz w:val="24"/>
        </w:rPr>
        <w:t xml:space="preserve">Affiant personally known to me    </w:t>
      </w:r>
    </w:p>
    <w:p>
      <w:pPr>
        <w:spacing w:before="20" w:after="20"/>
        <w:jc w:val="left"/>
      </w:pPr>
      <w:r>
        <w:rPr>
          <w:rFonts w:ascii="Cambria" w:hAnsi="Cambria"/>
          <w:sz w:val="24"/>
        </w:rPr>
        <w:t>Sworn before me, this 26th day of June 2023</w:t>
      </w:r>
    </w:p>
    <w:p>
      <w:pPr>
        <w:spacing w:before="20" w:after="20"/>
        <w:jc w:val="left"/>
      </w:pPr>
      <w:r>
        <w:rPr>
          <w:rFonts w:ascii="Cambria" w:hAnsi="Cambria"/>
          <w:sz w:val="24"/>
        </w:rPr>
      </w:r>
    </w:p>
    <w:p>
      <w:pPr>
        <w:spacing w:before="20" w:after="20"/>
        <w:jc w:val="left"/>
      </w:pPr>
      <w:r>
        <w:rPr>
          <w:rFonts w:ascii="Cambria" w:hAnsi="Cambria"/>
          <w:sz w:val="24"/>
        </w:rPr>
        <w:t>_____________________________________________</w:t>
      </w:r>
    </w:p>
    <w:p>
      <w:pPr>
        <w:spacing w:before="20" w:after="20"/>
        <w:jc w:val="left"/>
      </w:pPr>
      <w:r>
        <w:rPr>
          <w:rFonts w:ascii="Cambria" w:hAnsi="Cambria"/>
          <w:sz w:val="24"/>
        </w:rPr>
        <w:t>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