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377440" cy="1828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#1</w:t>
      </w:r>
    </w:p>
    <w:p>
      <w:pPr>
        <w:spacing w:before="0" w:after="40"/>
        <w:pBdr>
          <w:bottom w:val="single" w:sz="6" w:color="C8960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280" w:hRule="exact"/>
        </w:trPr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Student Name: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Teacher: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D6EEEE"/>
          </w:tcPr>
          <w:p>
            <w:r>
              <w:rPr>
                <w:rFonts w:ascii="Calibri" w:hAnsi="Calibri"/>
                <w:sz w:val="17"/>
              </w:rPr>
              <w:t>City, State: ___________________</w:t>
            </w:r>
          </w:p>
        </w:tc>
      </w:tr>
      <w:tr>
        <w:trPr>
          <w:trHeight w:val="280" w:hRule="exact"/>
        </w:trPr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Name: ____________________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Email: ___________________</w:t>
            </w:r>
          </w:p>
        </w:tc>
        <w:tc>
          <w:tcPr>
            <w:tcW w:type="dxa" w:w="345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Parent WhatsApp: 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3CD"/>
          </w:tcPr>
          <w:p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FFFFFF"/>
          </w:tcPr>
          <w:p/>
        </w:tc>
      </w:tr>
      <w:tr>
        <w:trPr>
          <w:trHeight w:val="380" w:hRule="exact"/>
        </w:trPr>
        <w:tc>
          <w:tcPr>
            <w:tcW w:type="dxa" w:w="403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A8D5D5"/>
          </w:tcPr>
          <w:p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  <w:tc>
          <w:tcPr>
            <w:tcW w:type="dxa" w:w="1037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tcMar>
              <w:top w:w="25" w:type="dxa"/>
              <w:bottom w:w="25" w:type="dxa"/>
              <w:left w:w="40" w:type="dxa"/>
              <w:right w:w="40" w:type="dxa"/>
            </w:tcMar>
            <w:vAlign w:val="center"/>
            <w:shd w:val="clear" w:color="auto" w:fill="D6EEEE"/>
          </w:tcPr>
          <w:p/>
        </w:tc>
      </w:tr>
    </w:tbl>
    <w:p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>
      <w:pPr>
        <w:spacing w:before="0" w:after="40"/>
        <w:pBdr>
          <w:bottom w:val="single" w:sz="6" w:color="C8960C"/>
        </w:pBdr>
      </w:pPr>
    </w:p>
    <w:p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A composition that started before the samam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A Malayalam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Purandaradasa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 ragam or composition sung only for mic testing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Khanda Chapu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Shyama Shastri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A Gopalakrishna Bharati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A composition that started after the samam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Thyagaraja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composition that started on the samam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 prati-madhyama ragam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Adi thalam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 Thani Avarthanam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A Kannada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A composition by a non-trinity composer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A Papanasam Sivan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A Telugu composition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A Tamil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A ragam with no Pa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A Muthuswamy Dikshitar composition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D6EEEE"/>
          </w:tcPr>
          <w:p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Misra Chapu</w:t>
            </w:r>
          </w:p>
        </w:tc>
      </w:tr>
      <w:tr>
        <w:trPr>
          <w:trHeight w:val="300" w:hRule="exact"/>
        </w:trPr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 ragam with no madhyamam</w:t>
            </w:r>
          </w:p>
        </w:tc>
        <w:tc>
          <w:tcPr>
            <w:tcW w:type="dxa" w:w="512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30" w:type="dxa"/>
              <w:bottom w:w="30" w:type="dxa"/>
              <w:left w:w="65" w:type="dxa"/>
              <w:right w:w="65" w:type="dxa"/>
            </w:tcMar>
            <w:shd w:val="clear" w:color="auto" w:fill="FFFFFF"/>
          </w:tcPr>
          <w:p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 Sanskrit composition</w:t>
            </w:r>
          </w:p>
        </w:tc>
      </w:tr>
    </w:tbl>
    <w:p>
      <w:r>
        <w:br w:type="page"/>
      </w:r>
    </w:p>
    <w:p>
      <w:pPr>
        <w:spacing w:before="0" w:after="20"/>
        <w:jc w:val="center"/>
      </w:pPr>
      <w:r>
        <w:drawing>
          <wp:inline xmlns:a="http://schemas.openxmlformats.org/drawingml/2006/main" xmlns:pic="http://schemas.openxmlformats.org/drawingml/2006/picture">
            <wp:extent cx="2194560" cy="1688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b/>
          <w:color w:val="1B6B6B"/>
          <w:sz w:val="20"/>
        </w:rPr>
        <w:t>Carnatic Bingo  |  Bingo Sheet #1</w:t>
      </w:r>
    </w:p>
    <w:p>
      <w:pPr>
        <w:spacing w:before="0" w:after="60"/>
        <w:pBdr>
          <w:bottom w:val="single" w:sz="6" w:color="C8960C"/>
        </w:pBdr>
      </w:pPr>
    </w:p>
    <w:p>
      <w:pPr>
        <w:spacing w:before="40" w:after="40"/>
        <w:jc w:val="center"/>
      </w:pPr>
      <w:r>
        <w:rPr>
          <w:b/>
          <w:color w:val="1B6B6B"/>
          <w:sz w:val="20"/>
        </w:rPr>
        <w:t>Concert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val="36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  <w:br/>
              <w:t>(A/T/N/K)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57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52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720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</w:tbl>
    <w:p>
      <w:pPr>
        <w:spacing w:before="100" w:after="40"/>
        <w:jc w:val="center"/>
      </w:pPr>
      <w:r>
        <w:rPr>
          <w:b/>
          <w:color w:val="1B6B6B"/>
          <w:sz w:val="20"/>
        </w:rPr>
        <w:t>Concert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val="36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1B6B6B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FFFFFF"/>
          </w:tcPr>
          <w:p/>
        </w:tc>
      </w:tr>
      <w:tr>
        <w:trPr>
          <w:trHeight w:val="280" w:hRule="exact"/>
        </w:trPr>
        <w:tc>
          <w:tcPr>
            <w:tcW w:type="dxa" w:w="64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864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296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  <w:tc>
          <w:tcPr>
            <w:tcW w:type="dxa" w:w="1188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  <w:shd w:val="clear" w:color="auto" w:fill="D6EEEE"/>
          </w:tcPr>
          <w:p/>
        </w:tc>
      </w:tr>
    </w:tbl>
    <w:p>
      <w:pPr>
        <w:spacing w:before="100" w:after="40"/>
        <w:jc w:val="center"/>
      </w:pPr>
      <w:r>
        <w:rPr>
          <w:b/>
          <w:color w:val="1B6B6B"/>
          <w:sz w:val="20"/>
        </w:rPr>
        <w:t>Multiple Choice Question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7776"/>
            <w:shd w:val="clear" w:color="auto" w:fill="FFF3CD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Which composer is credited with introducing the rāga systematization known as the 72 Melakarta scheme in its widely accepted form?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A)  Purandara Dasa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B)  Venkatamakhin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C)  Tyagaraja</w:t>
            </w:r>
          </w:p>
          <w:p>
            <w:pPr>
              <w:spacing w:before="20"/>
            </w:pPr>
            <w:r>
              <w:rPr>
                <w:sz w:val="19"/>
              </w:rPr>
              <w:t xml:space="preserve">  □  D)  Muthuswami Dikshitar</w:t>
            </w:r>
          </w:p>
        </w:tc>
      </w:tr>
    </w:tbl>
    <w:p>
      <w:pPr>
        <w:spacing w:before="120" w:after="0"/>
        <w:pBdr>
          <w:top w:val="single" w:sz="6" w:color="C8960C"/>
        </w:pBdr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C693F" w:rsidRPr="0006063C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