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96"/>
        <w:gridCol w:w="2694"/>
        <w:gridCol w:w="1472"/>
        <w:gridCol w:w="3797"/>
        <w:gridCol w:w="3661"/>
        <w:tblGridChange w:id="0">
          <w:tblGrid>
            <w:gridCol w:w="1696"/>
            <w:gridCol w:w="2694"/>
            <w:gridCol w:w="1472"/>
            <w:gridCol w:w="3797"/>
            <w:gridCol w:w="366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Activities Description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Beginning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Development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End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Teoric introduction with Canva presentation.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Didactic Game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Finish the class with a Kahoot.</w:t>
            </w:r>
          </w:p>
        </w:tc>
      </w:tr>
      <w:tr>
        <w:trPr>
          <w:cantSplit w:val="0"/>
          <w:trHeight w:val="882.42187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 the students to the 17 SDGs and focus on SDG 15.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did a crossword with words related to the SDG 15.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students will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play a Kahoot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conclude with the class and review everything learned.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restart"/>
            <w:shd w:fill="d9e2f3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Support resources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Type</w:t>
            </w:r>
          </w:p>
        </w:tc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Link</w:t>
            </w:r>
          </w:p>
        </w:tc>
      </w:tr>
      <w:tr>
        <w:trPr>
          <w:cantSplit w:val="0"/>
          <w:trHeight w:val="368.28124999999994" w:hRule="atLeast"/>
          <w:tblHeader w:val="0"/>
        </w:trPr>
        <w:tc>
          <w:tcPr>
            <w:vMerge w:val="continue"/>
            <w:shd w:fill="d9e2f3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Kahoot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https://create.kahoot.it/details/2502ab7e-92b0-4ee4-8722-74b3deb7c3bf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Canva presentation</w:t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https://www.canva.com/design/DAGSuoHcPe8/_MHvw78r4dIUu4F3mA10AA/edit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Crossword</w:t>
            </w:r>
          </w:p>
        </w:tc>
        <w:tc>
          <w:tcPr>
            <w:gridSpan w:val="3"/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https://es.educaplay.com/recursos-educativos/20648815-exploring_the_essence_of_earth.html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A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NASA &amp; Space Agency Partner Data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https://eo4sdg.org/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https://www.canada.ca/en/environment-climate-change/services/climate-change/science-research-data.html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References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https://sdgs.un.org/es/goals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44546a"/>
              </w:rPr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Use of artificial intelligence</w:t>
            </w:r>
          </w:p>
        </w:tc>
        <w:tc>
          <w:tcPr>
            <w:gridSpan w:val="4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GPT prompt: example of class planning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2240" w:w="15840" w:orient="landscape"/>
      <w:pgMar w:bottom="1134" w:top="1134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9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405"/>
      <w:gridCol w:w="8935"/>
      <w:gridCol w:w="1654"/>
      <w:tblGridChange w:id="0">
        <w:tblGrid>
          <w:gridCol w:w="2405"/>
          <w:gridCol w:w="8935"/>
          <w:gridCol w:w="1654"/>
        </w:tblGrid>
      </w:tblGridChange>
    </w:tblGrid>
    <w:tr>
      <w:trPr>
        <w:cantSplit w:val="0"/>
        <w:trHeight w:val="210" w:hRule="atLeast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-335914</wp:posOffset>
          </wp:positionV>
          <wp:extent cx="1876108" cy="105598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6108" cy="10559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CLASS PLANNING FORMAT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732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955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5507"/>
  </w:style>
  <w:style w:type="paragraph" w:styleId="Piedepgina">
    <w:name w:val="footer"/>
    <w:basedOn w:val="Normal"/>
    <w:link w:val="PiedepginaCar"/>
    <w:uiPriority w:val="99"/>
    <w:unhideWhenUsed w:val="1"/>
    <w:rsid w:val="00B955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550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ada.ca/en/environment-climate-change/services/climate-change/science-research-data.html" TargetMode="External"/><Relationship Id="rId10" Type="http://schemas.openxmlformats.org/officeDocument/2006/relationships/hyperlink" Target="https://eo4sdg.org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sdgs.un.org/es/go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educaplay.com/recursos-educativos/20648815-exploring_the_essence_of_earth.html" TargetMode="External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create.kahoot.it/details/2502ab7e-92b0-4ee4-8722-74b3deb7c3bf" TargetMode="External"/><Relationship Id="rId8" Type="http://schemas.openxmlformats.org/officeDocument/2006/relationships/hyperlink" Target="https://www.canva.com/design/DAGSuoHcPe8/_MHvw78r4dIUu4F3mA10AA/edit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mXgHlAvy7cZmOrb2dk534amo6g==">CgMxLjA4AHIhMW1tZUozY21SRVJpN2M4Rk5DYXdOSXc5S2FfQXNTWm12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2020-07-02T18:19:00Z</dcterms:created>
  <dc:creator>Héctor González Quintero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0x010100E30A006165DA1942B8A446F491020AB5</vt:lpwstr>
  </property>
</Properties>
</file>