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CA133" w14:textId="5282EB87" w:rsidR="005346E1" w:rsidRPr="005346E1" w:rsidRDefault="009115CF" w:rsidP="005346E1">
      <w:pPr>
        <w:rPr>
          <w:b/>
          <w:bCs/>
        </w:rPr>
      </w:pPr>
      <w:r>
        <w:rPr>
          <w:rFonts w:hint="eastAsia"/>
          <w:b/>
          <w:bCs/>
          <w:lang w:eastAsia="zh-CN"/>
        </w:rPr>
        <w:t>`</w:t>
      </w:r>
      <w:r w:rsidR="005346E1" w:rsidRPr="005346E1">
        <w:rPr>
          <w:b/>
          <w:bCs/>
        </w:rPr>
        <w:t xml:space="preserve">The Emperor of All Maladies </w:t>
      </w:r>
      <w:r w:rsidR="005346E1">
        <w:rPr>
          <w:b/>
          <w:bCs/>
        </w:rPr>
        <w:t>Homework Assignment</w:t>
      </w:r>
    </w:p>
    <w:p w14:paraId="1D1D96C3" w14:textId="219A01E0" w:rsidR="00383EF0" w:rsidRDefault="005346E1" w:rsidP="005346E1">
      <w:pPr>
        <w:pBdr>
          <w:bottom w:val="single" w:sz="6" w:space="1" w:color="auto"/>
        </w:pBdr>
      </w:pPr>
      <w:r>
        <w:t xml:space="preserve">Your answers to these questions do not need to be very long, 2-4 sentences should be sufficient. Please remember that all written work that you submit should be written in your own words. </w:t>
      </w:r>
      <w:r w:rsidR="00CA577E">
        <w:t xml:space="preserve">Do not copy or quote phrases from any other source including books, </w:t>
      </w:r>
      <w:r>
        <w:t>the internet, a classmate, or other source.</w:t>
      </w:r>
      <w:r w:rsidR="00CA577E">
        <w:t xml:space="preserve"> </w:t>
      </w:r>
    </w:p>
    <w:p w14:paraId="6CF58FFC" w14:textId="77777777" w:rsidR="005346E1" w:rsidRDefault="005346E1" w:rsidP="005346E1"/>
    <w:p w14:paraId="0D250D11" w14:textId="2F167D83" w:rsidR="005346E1" w:rsidRDefault="005346E1" w:rsidP="005346E1">
      <w:pPr>
        <w:pStyle w:val="ListParagraph"/>
        <w:numPr>
          <w:ilvl w:val="0"/>
          <w:numId w:val="1"/>
        </w:numPr>
      </w:pPr>
      <w:bookmarkStart w:id="0" w:name="OLE_LINK1"/>
      <w:r w:rsidRPr="005346E1">
        <w:t xml:space="preserve">Some people may consider Sidney Farber's antifolate clinical trials in the late 1940s to be a failure because </w:t>
      </w:r>
      <w:proofErr w:type="gramStart"/>
      <w:r w:rsidRPr="005346E1">
        <w:t>all of</w:t>
      </w:r>
      <w:proofErr w:type="gramEnd"/>
      <w:r w:rsidRPr="005346E1">
        <w:t xml:space="preserve"> the children he treated ultimately died from their disease. However, Mukherjee tells us that Farber "saw a door open—briefly, seductively" (p. 36) after doing these studies. What does this mean? Why did the work that Farber did in these early clinical trials of antifolates in leukemia signify a major turning point in the world of cancer research?</w:t>
      </w:r>
    </w:p>
    <w:p w14:paraId="76DCD919" w14:textId="77777777" w:rsidR="00AA0128" w:rsidRDefault="00AA0128" w:rsidP="00AA0128">
      <w:pPr>
        <w:pStyle w:val="ListParagraph"/>
        <w:ind w:left="360"/>
        <w:rPr>
          <w:rFonts w:hint="eastAsia"/>
        </w:rPr>
      </w:pPr>
    </w:p>
    <w:p w14:paraId="6D0EABE9" w14:textId="77777777" w:rsidR="00AA0128" w:rsidRDefault="00B4426E" w:rsidP="00693EE2">
      <w:pPr>
        <w:pStyle w:val="ListParagraph"/>
        <w:ind w:left="360"/>
        <w:rPr>
          <w:lang w:eastAsia="zh-CN"/>
        </w:rPr>
      </w:pPr>
      <w:r w:rsidRPr="00B4426E">
        <w:rPr>
          <w:lang w:eastAsia="zh-CN"/>
        </w:rPr>
        <w:t>Although Farber’s antifolate trials did not cure leukemia, he saw temporary remissions where white blood cell counts fell and children briefly returned to normal life—this was the “door opening.”</w:t>
      </w:r>
    </w:p>
    <w:p w14:paraId="2E153D07" w14:textId="3FDD2269" w:rsidR="00AA0128" w:rsidRDefault="00B4426E" w:rsidP="00693EE2">
      <w:pPr>
        <w:pStyle w:val="ListParagraph"/>
        <w:ind w:left="360"/>
        <w:rPr>
          <w:lang w:eastAsia="zh-CN"/>
        </w:rPr>
      </w:pPr>
      <w:r w:rsidRPr="00B4426E">
        <w:rPr>
          <w:lang w:eastAsia="zh-CN"/>
        </w:rPr>
        <w:t xml:space="preserve">The significance was that it proved chemicals could directly attack cancer, challenging the belief that only surgery or comfort care were possible. </w:t>
      </w:r>
    </w:p>
    <w:p w14:paraId="6EA16506" w14:textId="68188014" w:rsidR="005346E1" w:rsidRDefault="00B4426E" w:rsidP="00AA0128">
      <w:pPr>
        <w:pStyle w:val="ListParagraph"/>
        <w:ind w:left="360"/>
        <w:rPr>
          <w:lang w:eastAsia="zh-CN"/>
        </w:rPr>
      </w:pPr>
      <w:r w:rsidRPr="00B4426E">
        <w:rPr>
          <w:lang w:eastAsia="zh-CN"/>
        </w:rPr>
        <w:t>These results marked the birth of chemotherapy and a turning point in cancer research.</w:t>
      </w:r>
      <w:bookmarkEnd w:id="0"/>
    </w:p>
    <w:p w14:paraId="752AFF2B" w14:textId="77777777" w:rsidR="00AA0128" w:rsidRDefault="00AA0128" w:rsidP="00AA0128">
      <w:pPr>
        <w:pStyle w:val="ListParagraph"/>
        <w:ind w:left="360"/>
        <w:rPr>
          <w:rFonts w:hint="eastAsia"/>
          <w:lang w:eastAsia="zh-CN"/>
        </w:rPr>
      </w:pPr>
    </w:p>
    <w:p w14:paraId="6DDC1178" w14:textId="77777777" w:rsidR="00AA0128" w:rsidRDefault="00AA0128" w:rsidP="00AA0128">
      <w:pPr>
        <w:pStyle w:val="ListParagraph"/>
        <w:ind w:left="360"/>
        <w:rPr>
          <w:rFonts w:hint="eastAsia"/>
          <w:lang w:eastAsia="zh-CN"/>
        </w:rPr>
      </w:pPr>
    </w:p>
    <w:p w14:paraId="5C83E55D" w14:textId="77777777" w:rsidR="004B7E42" w:rsidRDefault="005346E1" w:rsidP="0084035D">
      <w:pPr>
        <w:pStyle w:val="ListParagraph"/>
        <w:numPr>
          <w:ilvl w:val="0"/>
          <w:numId w:val="1"/>
        </w:numPr>
      </w:pPr>
      <w:r w:rsidRPr="005346E1">
        <w:t>How is the early history of cancer chemotherapy linked to colonialism, the Industrial Revolution, and World Wars One and Two?</w:t>
      </w:r>
    </w:p>
    <w:p w14:paraId="337022B3" w14:textId="77777777" w:rsidR="00AA0128" w:rsidRDefault="00AA0128" w:rsidP="00AA0128">
      <w:pPr>
        <w:pStyle w:val="ListParagraph"/>
        <w:ind w:left="360"/>
        <w:rPr>
          <w:rFonts w:hint="eastAsia"/>
        </w:rPr>
      </w:pPr>
    </w:p>
    <w:p w14:paraId="4C611D47" w14:textId="77777777" w:rsidR="004B7E42" w:rsidRDefault="004B7E42" w:rsidP="004B7E42">
      <w:pPr>
        <w:pStyle w:val="ListParagraph"/>
        <w:ind w:left="360"/>
        <w:rPr>
          <w:lang w:eastAsia="zh-CN"/>
        </w:rPr>
      </w:pPr>
      <w:r w:rsidRPr="004B7E42">
        <w:rPr>
          <w:lang w:eastAsia="zh-CN"/>
        </w:rPr>
        <w:t xml:space="preserve">The roots of cancer chemotherapy tie closely to global history. </w:t>
      </w:r>
    </w:p>
    <w:p w14:paraId="2C999EA0" w14:textId="77777777" w:rsidR="00FB6AE9" w:rsidRDefault="00FB6AE9" w:rsidP="004B7E42">
      <w:pPr>
        <w:pStyle w:val="ListParagraph"/>
        <w:ind w:left="360"/>
        <w:rPr>
          <w:lang w:eastAsia="zh-CN"/>
        </w:rPr>
      </w:pPr>
      <w:r w:rsidRPr="00FB6AE9">
        <w:rPr>
          <w:lang w:eastAsia="zh-CN"/>
        </w:rPr>
        <w:t>Colonialism and the Industrial Revolution spurred Germany’s synthetic dye industry, which laid the chemical foundation for modern drugs.</w:t>
      </w:r>
    </w:p>
    <w:p w14:paraId="198486C2" w14:textId="15DF24F6" w:rsidR="004B7E42" w:rsidRDefault="004B7E42" w:rsidP="004B7E42">
      <w:pPr>
        <w:pStyle w:val="ListParagraph"/>
        <w:ind w:left="360"/>
        <w:rPr>
          <w:lang w:eastAsia="zh-CN"/>
        </w:rPr>
      </w:pPr>
      <w:r w:rsidRPr="004B7E42">
        <w:rPr>
          <w:lang w:eastAsia="zh-CN"/>
        </w:rPr>
        <w:t xml:space="preserve"> In World War I, mustard gas exposure revealed its effect on white blood cells, suggesting therapeutic potential. </w:t>
      </w:r>
    </w:p>
    <w:p w14:paraId="15301A49" w14:textId="4F1CA8CC" w:rsidR="0084035D" w:rsidRDefault="004B7E42" w:rsidP="004B7E42">
      <w:pPr>
        <w:pStyle w:val="ListParagraph"/>
        <w:ind w:left="360"/>
      </w:pPr>
      <w:r w:rsidRPr="004B7E42">
        <w:rPr>
          <w:lang w:eastAsia="zh-CN"/>
        </w:rPr>
        <w:t>During World War II, further accidents and secret U.S.-funded research led to nitrogen mustard, the first chemotherapy drug, which achieved remission in lymphoma patients.</w:t>
      </w:r>
    </w:p>
    <w:sectPr w:rsidR="0084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1954"/>
    <w:multiLevelType w:val="hybridMultilevel"/>
    <w:tmpl w:val="AC70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4973D3"/>
    <w:multiLevelType w:val="hybridMultilevel"/>
    <w:tmpl w:val="A25C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91867">
    <w:abstractNumId w:val="0"/>
  </w:num>
  <w:num w:numId="2" w16cid:durableId="8823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E1"/>
    <w:rsid w:val="001D0118"/>
    <w:rsid w:val="001F76B7"/>
    <w:rsid w:val="003342E9"/>
    <w:rsid w:val="00383EF0"/>
    <w:rsid w:val="003C2584"/>
    <w:rsid w:val="003F4A1A"/>
    <w:rsid w:val="00401F07"/>
    <w:rsid w:val="004B7E42"/>
    <w:rsid w:val="004C211B"/>
    <w:rsid w:val="005346E1"/>
    <w:rsid w:val="00693EE2"/>
    <w:rsid w:val="0084035D"/>
    <w:rsid w:val="009115CF"/>
    <w:rsid w:val="00A90826"/>
    <w:rsid w:val="00AA0128"/>
    <w:rsid w:val="00B4426E"/>
    <w:rsid w:val="00B76B51"/>
    <w:rsid w:val="00C81772"/>
    <w:rsid w:val="00CA577E"/>
    <w:rsid w:val="00CD5D1F"/>
    <w:rsid w:val="00DF43D0"/>
    <w:rsid w:val="00EA594C"/>
    <w:rsid w:val="00EF4560"/>
    <w:rsid w:val="00F928EF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B769"/>
  <w15:chartTrackingRefBased/>
  <w15:docId w15:val="{D286E28B-A448-4337-870F-B01AD86F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Troy</dc:creator>
  <cp:keywords/>
  <dc:description/>
  <cp:lastModifiedBy>Jiaqi Wang</cp:lastModifiedBy>
  <cp:revision>2</cp:revision>
  <dcterms:created xsi:type="dcterms:W3CDTF">2025-09-09T15:53:00Z</dcterms:created>
  <dcterms:modified xsi:type="dcterms:W3CDTF">2025-09-09T15:53:00Z</dcterms:modified>
</cp:coreProperties>
</file>