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73F00" w14:textId="77777777" w:rsidR="009E767A" w:rsidRDefault="009E767A" w:rsidP="007F7458">
      <w:pPr>
        <w:jc w:val="center"/>
      </w:pPr>
    </w:p>
    <w:p w14:paraId="20C8AB4F" w14:textId="77777777" w:rsidR="009E767A" w:rsidRDefault="009E767A" w:rsidP="007F7458">
      <w:pPr>
        <w:jc w:val="center"/>
      </w:pPr>
    </w:p>
    <w:p w14:paraId="4D60B40A" w14:textId="77777777" w:rsidR="009E767A" w:rsidRDefault="009E767A" w:rsidP="007F7458">
      <w:pPr>
        <w:jc w:val="center"/>
      </w:pPr>
    </w:p>
    <w:p w14:paraId="11E7C245" w14:textId="77777777" w:rsidR="009E767A" w:rsidRDefault="009E767A" w:rsidP="007F7458">
      <w:pPr>
        <w:jc w:val="center"/>
      </w:pPr>
    </w:p>
    <w:p w14:paraId="0314945B" w14:textId="77777777" w:rsidR="009E767A" w:rsidRDefault="009E767A" w:rsidP="007F7458">
      <w:pPr>
        <w:jc w:val="center"/>
      </w:pPr>
    </w:p>
    <w:p w14:paraId="478C1EE1" w14:textId="77777777" w:rsidR="009E767A" w:rsidRDefault="009E767A" w:rsidP="007F7458">
      <w:pPr>
        <w:jc w:val="center"/>
      </w:pPr>
    </w:p>
    <w:p w14:paraId="658983F1" w14:textId="77777777" w:rsidR="009E767A" w:rsidRDefault="009E767A" w:rsidP="007F7458">
      <w:pPr>
        <w:jc w:val="center"/>
      </w:pPr>
    </w:p>
    <w:p w14:paraId="67979C19" w14:textId="77777777" w:rsidR="009E767A" w:rsidRDefault="009E767A" w:rsidP="007F7458">
      <w:pPr>
        <w:jc w:val="center"/>
      </w:pPr>
    </w:p>
    <w:p w14:paraId="3E4C6C55" w14:textId="77777777" w:rsidR="009E767A" w:rsidRDefault="009E767A" w:rsidP="007F7458">
      <w:pPr>
        <w:jc w:val="center"/>
      </w:pPr>
    </w:p>
    <w:p w14:paraId="14E4DF62" w14:textId="77777777" w:rsidR="009E767A" w:rsidRDefault="009E767A" w:rsidP="007F7458">
      <w:pPr>
        <w:jc w:val="center"/>
      </w:pPr>
    </w:p>
    <w:p w14:paraId="2B5A78A9" w14:textId="77777777" w:rsidR="009E767A" w:rsidRDefault="009E767A" w:rsidP="007F7458">
      <w:pPr>
        <w:jc w:val="center"/>
      </w:pPr>
    </w:p>
    <w:p w14:paraId="48D3BEDD" w14:textId="77777777" w:rsidR="009E767A" w:rsidRPr="00E947BA" w:rsidRDefault="009E767A" w:rsidP="00E947BA">
      <w:pPr>
        <w:jc w:val="center"/>
        <w:rPr>
          <w:sz w:val="36"/>
        </w:rPr>
      </w:pPr>
    </w:p>
    <w:p w14:paraId="7E4E0B75" w14:textId="77777777" w:rsidR="009E767A" w:rsidRPr="00E947BA" w:rsidRDefault="009E767A" w:rsidP="00E947BA">
      <w:pPr>
        <w:jc w:val="center"/>
        <w:rPr>
          <w:sz w:val="36"/>
        </w:rPr>
      </w:pPr>
    </w:p>
    <w:p w14:paraId="42243985" w14:textId="7F8E2D21" w:rsidR="007F7458" w:rsidRPr="00E947BA" w:rsidRDefault="007F7458" w:rsidP="00E947BA">
      <w:pPr>
        <w:jc w:val="center"/>
        <w:rPr>
          <w:sz w:val="36"/>
        </w:rPr>
      </w:pPr>
      <w:r w:rsidRPr="00E947BA">
        <w:rPr>
          <w:sz w:val="36"/>
        </w:rPr>
        <w:t>A Preliminar</w:t>
      </w:r>
      <w:r w:rsidR="00BC1BA5">
        <w:rPr>
          <w:sz w:val="36"/>
        </w:rPr>
        <w:t>y Analysis on the Relationship B</w:t>
      </w:r>
      <w:r w:rsidRPr="00E947BA">
        <w:rPr>
          <w:sz w:val="36"/>
        </w:rPr>
        <w:t xml:space="preserve">etween Local Air Quality and </w:t>
      </w:r>
      <w:r w:rsidR="00E947BA">
        <w:rPr>
          <w:sz w:val="36"/>
        </w:rPr>
        <w:t>a Populations’ Susceptibility to COVID-19</w:t>
      </w:r>
    </w:p>
    <w:p w14:paraId="02BF83D4" w14:textId="77777777" w:rsidR="007F7458" w:rsidRDefault="007F7458" w:rsidP="007F7458">
      <w:pPr>
        <w:jc w:val="center"/>
      </w:pPr>
    </w:p>
    <w:p w14:paraId="08310DB2" w14:textId="77777777" w:rsidR="007F7458" w:rsidRDefault="007F7458" w:rsidP="007F7458">
      <w:pPr>
        <w:jc w:val="center"/>
      </w:pPr>
      <w:r>
        <w:t xml:space="preserve">Ashlynn Steeves </w:t>
      </w:r>
    </w:p>
    <w:p w14:paraId="5CE7298D" w14:textId="77777777" w:rsidR="007F7458" w:rsidRDefault="007F7458" w:rsidP="007F7458">
      <w:pPr>
        <w:jc w:val="center"/>
      </w:pPr>
      <w:r>
        <w:t xml:space="preserve">University of Victoria </w:t>
      </w:r>
    </w:p>
    <w:p w14:paraId="2B31E66C" w14:textId="77777777" w:rsidR="007F7458" w:rsidRDefault="007F7458" w:rsidP="007F7458">
      <w:pPr>
        <w:jc w:val="center"/>
      </w:pPr>
      <w:r>
        <w:t>July</w:t>
      </w:r>
      <w:r w:rsidR="00446919">
        <w:t xml:space="preserve"> 16</w:t>
      </w:r>
      <w:r>
        <w:t>, 2020</w:t>
      </w:r>
    </w:p>
    <w:p w14:paraId="3461907B" w14:textId="77777777" w:rsidR="007F7458" w:rsidRDefault="007F7458"/>
    <w:p w14:paraId="1DF090F5" w14:textId="77777777" w:rsidR="007F7458" w:rsidRDefault="007F7458"/>
    <w:p w14:paraId="60897520" w14:textId="77777777" w:rsidR="00446919" w:rsidRDefault="00446919"/>
    <w:p w14:paraId="5B891FD7" w14:textId="77777777" w:rsidR="00112CAA" w:rsidRDefault="00112CAA"/>
    <w:p w14:paraId="36976DE6" w14:textId="77777777" w:rsidR="00112CAA" w:rsidRDefault="00112CAA"/>
    <w:p w14:paraId="6A5FCE85" w14:textId="77777777" w:rsidR="00112CAA" w:rsidRDefault="00112CAA"/>
    <w:p w14:paraId="7882A678" w14:textId="77777777" w:rsidR="00112CAA" w:rsidRDefault="00112CAA"/>
    <w:p w14:paraId="473947D9" w14:textId="77777777" w:rsidR="00112CAA" w:rsidRDefault="00112CAA"/>
    <w:p w14:paraId="655B38C2" w14:textId="77777777" w:rsidR="00112CAA" w:rsidRDefault="00112CAA"/>
    <w:p w14:paraId="6AD93C42" w14:textId="77777777" w:rsidR="009E767A" w:rsidRDefault="009E767A"/>
    <w:p w14:paraId="2AE996B4" w14:textId="77777777" w:rsidR="009E767A" w:rsidRDefault="009E767A"/>
    <w:p w14:paraId="5E47526D" w14:textId="77777777" w:rsidR="009E767A" w:rsidRDefault="009E767A"/>
    <w:p w14:paraId="71321409" w14:textId="77777777" w:rsidR="009E767A" w:rsidRDefault="009E767A"/>
    <w:p w14:paraId="29378173" w14:textId="77777777" w:rsidR="009E767A" w:rsidRDefault="009E767A"/>
    <w:p w14:paraId="516DED12" w14:textId="77777777" w:rsidR="009E767A" w:rsidRDefault="009E767A"/>
    <w:p w14:paraId="012CB2A5" w14:textId="77777777" w:rsidR="009E767A" w:rsidRDefault="009E767A"/>
    <w:p w14:paraId="2ACE1505" w14:textId="77777777" w:rsidR="009E767A" w:rsidRDefault="009E767A"/>
    <w:p w14:paraId="3F0939AF" w14:textId="77777777" w:rsidR="009E767A" w:rsidRDefault="009E767A"/>
    <w:p w14:paraId="5FF6BDE2" w14:textId="77777777" w:rsidR="009E767A" w:rsidRDefault="009E767A"/>
    <w:p w14:paraId="17DF7E64" w14:textId="77777777" w:rsidR="009E767A" w:rsidRDefault="009E767A"/>
    <w:p w14:paraId="74007C65" w14:textId="77777777" w:rsidR="009E767A" w:rsidRDefault="009E767A"/>
    <w:p w14:paraId="131A8C48" w14:textId="77777777" w:rsidR="009E767A" w:rsidRDefault="009E767A"/>
    <w:sdt>
      <w:sdtPr>
        <w:rPr>
          <w:rFonts w:asciiTheme="minorHAnsi" w:eastAsiaTheme="minorEastAsia" w:hAnsiTheme="minorHAnsi" w:cstheme="minorBidi"/>
          <w:b w:val="0"/>
          <w:bCs w:val="0"/>
          <w:color w:val="auto"/>
          <w:sz w:val="24"/>
          <w:szCs w:val="24"/>
          <w:lang w:val="en-CA"/>
        </w:rPr>
        <w:id w:val="-165949899"/>
        <w:docPartObj>
          <w:docPartGallery w:val="Table of Contents"/>
          <w:docPartUnique/>
        </w:docPartObj>
      </w:sdtPr>
      <w:sdtEndPr>
        <w:rPr>
          <w:noProof/>
        </w:rPr>
      </w:sdtEndPr>
      <w:sdtContent>
        <w:p w14:paraId="525ED5DA" w14:textId="746252C4" w:rsidR="004D00D4" w:rsidRPr="00670395" w:rsidRDefault="004D00D4">
          <w:pPr>
            <w:pStyle w:val="TOCHeading"/>
            <w:rPr>
              <w:color w:val="auto"/>
              <w:sz w:val="32"/>
            </w:rPr>
          </w:pPr>
          <w:r w:rsidRPr="00670395">
            <w:rPr>
              <w:color w:val="auto"/>
              <w:sz w:val="32"/>
            </w:rPr>
            <w:t>Table of Contents</w:t>
          </w:r>
        </w:p>
        <w:p w14:paraId="6BEB5943" w14:textId="77777777" w:rsidR="00966728" w:rsidRDefault="00670395">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sidR="00966728">
            <w:rPr>
              <w:noProof/>
            </w:rPr>
            <w:t>Summary</w:t>
          </w:r>
          <w:r w:rsidR="00966728">
            <w:rPr>
              <w:noProof/>
            </w:rPr>
            <w:tab/>
          </w:r>
          <w:r w:rsidR="00966728">
            <w:rPr>
              <w:noProof/>
            </w:rPr>
            <w:fldChar w:fldCharType="begin"/>
          </w:r>
          <w:r w:rsidR="00966728">
            <w:rPr>
              <w:noProof/>
            </w:rPr>
            <w:instrText xml:space="preserve"> PAGEREF _Toc456823719 \h </w:instrText>
          </w:r>
          <w:r w:rsidR="00966728">
            <w:rPr>
              <w:noProof/>
            </w:rPr>
          </w:r>
          <w:r w:rsidR="00966728">
            <w:rPr>
              <w:noProof/>
            </w:rPr>
            <w:fldChar w:fldCharType="separate"/>
          </w:r>
          <w:r w:rsidR="00966728">
            <w:rPr>
              <w:noProof/>
            </w:rPr>
            <w:t>1</w:t>
          </w:r>
          <w:r w:rsidR="00966728">
            <w:rPr>
              <w:noProof/>
            </w:rPr>
            <w:fldChar w:fldCharType="end"/>
          </w:r>
        </w:p>
        <w:p w14:paraId="3ECC5CB2" w14:textId="77777777" w:rsidR="00966728" w:rsidRDefault="00966728">
          <w:pPr>
            <w:pStyle w:val="TOC1"/>
            <w:tabs>
              <w:tab w:val="right" w:leader="dot" w:pos="8630"/>
            </w:tabs>
            <w:rPr>
              <w:b w:val="0"/>
              <w:noProof/>
              <w:lang w:eastAsia="ja-JP"/>
            </w:rPr>
          </w:pPr>
          <w:r>
            <w:rPr>
              <w:noProof/>
            </w:rPr>
            <w:t>Problem Definition</w:t>
          </w:r>
          <w:r>
            <w:rPr>
              <w:noProof/>
            </w:rPr>
            <w:tab/>
          </w:r>
          <w:r>
            <w:rPr>
              <w:noProof/>
            </w:rPr>
            <w:fldChar w:fldCharType="begin"/>
          </w:r>
          <w:r>
            <w:rPr>
              <w:noProof/>
            </w:rPr>
            <w:instrText xml:space="preserve"> PAGEREF _Toc456823720 \h </w:instrText>
          </w:r>
          <w:r>
            <w:rPr>
              <w:noProof/>
            </w:rPr>
          </w:r>
          <w:r>
            <w:rPr>
              <w:noProof/>
            </w:rPr>
            <w:fldChar w:fldCharType="separate"/>
          </w:r>
          <w:r>
            <w:rPr>
              <w:noProof/>
            </w:rPr>
            <w:t>2</w:t>
          </w:r>
          <w:r>
            <w:rPr>
              <w:noProof/>
            </w:rPr>
            <w:fldChar w:fldCharType="end"/>
          </w:r>
        </w:p>
        <w:p w14:paraId="410CEE28" w14:textId="77777777" w:rsidR="00966728" w:rsidRDefault="00966728">
          <w:pPr>
            <w:pStyle w:val="TOC1"/>
            <w:tabs>
              <w:tab w:val="right" w:leader="dot" w:pos="8630"/>
            </w:tabs>
            <w:rPr>
              <w:b w:val="0"/>
              <w:noProof/>
              <w:lang w:eastAsia="ja-JP"/>
            </w:rPr>
          </w:pPr>
          <w:r>
            <w:rPr>
              <w:noProof/>
            </w:rPr>
            <w:t>Air Quality Index</w:t>
          </w:r>
          <w:r>
            <w:rPr>
              <w:noProof/>
            </w:rPr>
            <w:tab/>
          </w:r>
          <w:r>
            <w:rPr>
              <w:noProof/>
            </w:rPr>
            <w:fldChar w:fldCharType="begin"/>
          </w:r>
          <w:r>
            <w:rPr>
              <w:noProof/>
            </w:rPr>
            <w:instrText xml:space="preserve"> PAGEREF _Toc456823721 \h </w:instrText>
          </w:r>
          <w:r>
            <w:rPr>
              <w:noProof/>
            </w:rPr>
          </w:r>
          <w:r>
            <w:rPr>
              <w:noProof/>
            </w:rPr>
            <w:fldChar w:fldCharType="separate"/>
          </w:r>
          <w:r>
            <w:rPr>
              <w:noProof/>
            </w:rPr>
            <w:t>2</w:t>
          </w:r>
          <w:r>
            <w:rPr>
              <w:noProof/>
            </w:rPr>
            <w:fldChar w:fldCharType="end"/>
          </w:r>
        </w:p>
        <w:p w14:paraId="2819580A" w14:textId="77777777" w:rsidR="00966728" w:rsidRDefault="00966728">
          <w:pPr>
            <w:pStyle w:val="TOC1"/>
            <w:tabs>
              <w:tab w:val="right" w:leader="dot" w:pos="8630"/>
            </w:tabs>
            <w:rPr>
              <w:b w:val="0"/>
              <w:noProof/>
              <w:lang w:eastAsia="ja-JP"/>
            </w:rPr>
          </w:pPr>
          <w:r>
            <w:rPr>
              <w:noProof/>
            </w:rPr>
            <w:t>Datasets</w:t>
          </w:r>
          <w:r>
            <w:rPr>
              <w:noProof/>
            </w:rPr>
            <w:tab/>
          </w:r>
          <w:r>
            <w:rPr>
              <w:noProof/>
            </w:rPr>
            <w:fldChar w:fldCharType="begin"/>
          </w:r>
          <w:r>
            <w:rPr>
              <w:noProof/>
            </w:rPr>
            <w:instrText xml:space="preserve"> PAGEREF _Toc456823722 \h </w:instrText>
          </w:r>
          <w:r>
            <w:rPr>
              <w:noProof/>
            </w:rPr>
          </w:r>
          <w:r>
            <w:rPr>
              <w:noProof/>
            </w:rPr>
            <w:fldChar w:fldCharType="separate"/>
          </w:r>
          <w:r>
            <w:rPr>
              <w:noProof/>
            </w:rPr>
            <w:t>3</w:t>
          </w:r>
          <w:r>
            <w:rPr>
              <w:noProof/>
            </w:rPr>
            <w:fldChar w:fldCharType="end"/>
          </w:r>
        </w:p>
        <w:p w14:paraId="6F53337F" w14:textId="77777777" w:rsidR="00966728" w:rsidRDefault="00966728">
          <w:pPr>
            <w:pStyle w:val="TOC2"/>
            <w:tabs>
              <w:tab w:val="right" w:leader="dot" w:pos="8630"/>
            </w:tabs>
            <w:rPr>
              <w:b w:val="0"/>
              <w:noProof/>
              <w:sz w:val="24"/>
              <w:szCs w:val="24"/>
              <w:lang w:eastAsia="ja-JP"/>
            </w:rPr>
          </w:pPr>
          <w:r>
            <w:rPr>
              <w:noProof/>
            </w:rPr>
            <w:t>John Hopkins COVID-19 Data Repository</w:t>
          </w:r>
          <w:r>
            <w:rPr>
              <w:noProof/>
            </w:rPr>
            <w:tab/>
          </w:r>
          <w:r>
            <w:rPr>
              <w:noProof/>
            </w:rPr>
            <w:fldChar w:fldCharType="begin"/>
          </w:r>
          <w:r>
            <w:rPr>
              <w:noProof/>
            </w:rPr>
            <w:instrText xml:space="preserve"> PAGEREF _Toc456823723 \h </w:instrText>
          </w:r>
          <w:r>
            <w:rPr>
              <w:noProof/>
            </w:rPr>
          </w:r>
          <w:r>
            <w:rPr>
              <w:noProof/>
            </w:rPr>
            <w:fldChar w:fldCharType="separate"/>
          </w:r>
          <w:r>
            <w:rPr>
              <w:noProof/>
            </w:rPr>
            <w:t>3</w:t>
          </w:r>
          <w:r>
            <w:rPr>
              <w:noProof/>
            </w:rPr>
            <w:fldChar w:fldCharType="end"/>
          </w:r>
        </w:p>
        <w:p w14:paraId="65EB945B" w14:textId="77777777" w:rsidR="00966728" w:rsidRDefault="00966728">
          <w:pPr>
            <w:pStyle w:val="TOC2"/>
            <w:tabs>
              <w:tab w:val="right" w:leader="dot" w:pos="8630"/>
            </w:tabs>
            <w:rPr>
              <w:b w:val="0"/>
              <w:noProof/>
              <w:sz w:val="24"/>
              <w:szCs w:val="24"/>
              <w:lang w:eastAsia="ja-JP"/>
            </w:rPr>
          </w:pPr>
          <w:r>
            <w:rPr>
              <w:noProof/>
            </w:rPr>
            <w:t>World Air Quality Index Project</w:t>
          </w:r>
          <w:r>
            <w:rPr>
              <w:noProof/>
            </w:rPr>
            <w:tab/>
          </w:r>
          <w:r>
            <w:rPr>
              <w:noProof/>
            </w:rPr>
            <w:fldChar w:fldCharType="begin"/>
          </w:r>
          <w:r>
            <w:rPr>
              <w:noProof/>
            </w:rPr>
            <w:instrText xml:space="preserve"> PAGEREF _Toc456823724 \h </w:instrText>
          </w:r>
          <w:r>
            <w:rPr>
              <w:noProof/>
            </w:rPr>
          </w:r>
          <w:r>
            <w:rPr>
              <w:noProof/>
            </w:rPr>
            <w:fldChar w:fldCharType="separate"/>
          </w:r>
          <w:r>
            <w:rPr>
              <w:noProof/>
            </w:rPr>
            <w:t>3</w:t>
          </w:r>
          <w:r>
            <w:rPr>
              <w:noProof/>
            </w:rPr>
            <w:fldChar w:fldCharType="end"/>
          </w:r>
        </w:p>
        <w:p w14:paraId="19A765C4" w14:textId="77777777" w:rsidR="00966728" w:rsidRDefault="00966728">
          <w:pPr>
            <w:pStyle w:val="TOC2"/>
            <w:tabs>
              <w:tab w:val="right" w:leader="dot" w:pos="8630"/>
            </w:tabs>
            <w:rPr>
              <w:b w:val="0"/>
              <w:noProof/>
              <w:sz w:val="24"/>
              <w:szCs w:val="24"/>
              <w:lang w:eastAsia="ja-JP"/>
            </w:rPr>
          </w:pPr>
          <w:r>
            <w:rPr>
              <w:noProof/>
            </w:rPr>
            <w:t>United States Environmental Protection Agency</w:t>
          </w:r>
          <w:r>
            <w:rPr>
              <w:noProof/>
            </w:rPr>
            <w:tab/>
          </w:r>
          <w:r>
            <w:rPr>
              <w:noProof/>
            </w:rPr>
            <w:fldChar w:fldCharType="begin"/>
          </w:r>
          <w:r>
            <w:rPr>
              <w:noProof/>
            </w:rPr>
            <w:instrText xml:space="preserve"> PAGEREF _Toc456823725 \h </w:instrText>
          </w:r>
          <w:r>
            <w:rPr>
              <w:noProof/>
            </w:rPr>
          </w:r>
          <w:r>
            <w:rPr>
              <w:noProof/>
            </w:rPr>
            <w:fldChar w:fldCharType="separate"/>
          </w:r>
          <w:r>
            <w:rPr>
              <w:noProof/>
            </w:rPr>
            <w:t>3</w:t>
          </w:r>
          <w:r>
            <w:rPr>
              <w:noProof/>
            </w:rPr>
            <w:fldChar w:fldCharType="end"/>
          </w:r>
        </w:p>
        <w:p w14:paraId="45F7C999" w14:textId="77777777" w:rsidR="00966728" w:rsidRDefault="00966728">
          <w:pPr>
            <w:pStyle w:val="TOC1"/>
            <w:tabs>
              <w:tab w:val="right" w:leader="dot" w:pos="8630"/>
            </w:tabs>
            <w:rPr>
              <w:b w:val="0"/>
              <w:noProof/>
              <w:lang w:eastAsia="ja-JP"/>
            </w:rPr>
          </w:pPr>
          <w:r>
            <w:rPr>
              <w:noProof/>
            </w:rPr>
            <w:t>Past Approaches</w:t>
          </w:r>
          <w:r>
            <w:rPr>
              <w:noProof/>
            </w:rPr>
            <w:tab/>
          </w:r>
          <w:r>
            <w:rPr>
              <w:noProof/>
            </w:rPr>
            <w:fldChar w:fldCharType="begin"/>
          </w:r>
          <w:r>
            <w:rPr>
              <w:noProof/>
            </w:rPr>
            <w:instrText xml:space="preserve"> PAGEREF _Toc456823726 \h </w:instrText>
          </w:r>
          <w:r>
            <w:rPr>
              <w:noProof/>
            </w:rPr>
          </w:r>
          <w:r>
            <w:rPr>
              <w:noProof/>
            </w:rPr>
            <w:fldChar w:fldCharType="separate"/>
          </w:r>
          <w:r>
            <w:rPr>
              <w:noProof/>
            </w:rPr>
            <w:t>4</w:t>
          </w:r>
          <w:r>
            <w:rPr>
              <w:noProof/>
            </w:rPr>
            <w:fldChar w:fldCharType="end"/>
          </w:r>
        </w:p>
        <w:p w14:paraId="4DFDD1AA" w14:textId="77777777" w:rsidR="00966728" w:rsidRDefault="00966728">
          <w:pPr>
            <w:pStyle w:val="TOC2"/>
            <w:tabs>
              <w:tab w:val="right" w:leader="dot" w:pos="8630"/>
            </w:tabs>
            <w:rPr>
              <w:b w:val="0"/>
              <w:noProof/>
              <w:sz w:val="24"/>
              <w:szCs w:val="24"/>
              <w:lang w:eastAsia="ja-JP"/>
            </w:rPr>
          </w:pPr>
          <w:r>
            <w:rPr>
              <w:noProof/>
            </w:rPr>
            <w:t>Australian Wildfires</w:t>
          </w:r>
          <w:r>
            <w:rPr>
              <w:noProof/>
            </w:rPr>
            <w:tab/>
          </w:r>
          <w:r>
            <w:rPr>
              <w:noProof/>
            </w:rPr>
            <w:fldChar w:fldCharType="begin"/>
          </w:r>
          <w:r>
            <w:rPr>
              <w:noProof/>
            </w:rPr>
            <w:instrText xml:space="preserve"> PAGEREF _Toc456823727 \h </w:instrText>
          </w:r>
          <w:r>
            <w:rPr>
              <w:noProof/>
            </w:rPr>
          </w:r>
          <w:r>
            <w:rPr>
              <w:noProof/>
            </w:rPr>
            <w:fldChar w:fldCharType="separate"/>
          </w:r>
          <w:r>
            <w:rPr>
              <w:noProof/>
            </w:rPr>
            <w:t>4</w:t>
          </w:r>
          <w:r>
            <w:rPr>
              <w:noProof/>
            </w:rPr>
            <w:fldChar w:fldCharType="end"/>
          </w:r>
        </w:p>
        <w:p w14:paraId="1D6153DB" w14:textId="77777777" w:rsidR="00966728" w:rsidRDefault="00966728">
          <w:pPr>
            <w:pStyle w:val="TOC2"/>
            <w:tabs>
              <w:tab w:val="right" w:leader="dot" w:pos="8630"/>
            </w:tabs>
            <w:rPr>
              <w:b w:val="0"/>
              <w:noProof/>
              <w:sz w:val="24"/>
              <w:szCs w:val="24"/>
              <w:lang w:eastAsia="ja-JP"/>
            </w:rPr>
          </w:pPr>
          <w:r>
            <w:rPr>
              <w:noProof/>
            </w:rPr>
            <w:t>Pairwise Analysis</w:t>
          </w:r>
          <w:r>
            <w:rPr>
              <w:noProof/>
            </w:rPr>
            <w:tab/>
          </w:r>
          <w:r>
            <w:rPr>
              <w:noProof/>
            </w:rPr>
            <w:fldChar w:fldCharType="begin"/>
          </w:r>
          <w:r>
            <w:rPr>
              <w:noProof/>
            </w:rPr>
            <w:instrText xml:space="preserve"> PAGEREF _Toc456823728 \h </w:instrText>
          </w:r>
          <w:r>
            <w:rPr>
              <w:noProof/>
            </w:rPr>
          </w:r>
          <w:r>
            <w:rPr>
              <w:noProof/>
            </w:rPr>
            <w:fldChar w:fldCharType="separate"/>
          </w:r>
          <w:r>
            <w:rPr>
              <w:noProof/>
            </w:rPr>
            <w:t>5</w:t>
          </w:r>
          <w:r>
            <w:rPr>
              <w:noProof/>
            </w:rPr>
            <w:fldChar w:fldCharType="end"/>
          </w:r>
        </w:p>
        <w:p w14:paraId="39DABE05" w14:textId="77777777" w:rsidR="00966728" w:rsidRDefault="00966728">
          <w:pPr>
            <w:pStyle w:val="TOC1"/>
            <w:tabs>
              <w:tab w:val="right" w:leader="dot" w:pos="8630"/>
            </w:tabs>
            <w:rPr>
              <w:b w:val="0"/>
              <w:noProof/>
              <w:lang w:eastAsia="ja-JP"/>
            </w:rPr>
          </w:pPr>
          <w:r>
            <w:rPr>
              <w:noProof/>
            </w:rPr>
            <w:t>County Level Analysis</w:t>
          </w:r>
          <w:r>
            <w:rPr>
              <w:noProof/>
            </w:rPr>
            <w:tab/>
          </w:r>
          <w:r>
            <w:rPr>
              <w:noProof/>
            </w:rPr>
            <w:fldChar w:fldCharType="begin"/>
          </w:r>
          <w:r>
            <w:rPr>
              <w:noProof/>
            </w:rPr>
            <w:instrText xml:space="preserve"> PAGEREF _Toc456823729 \h </w:instrText>
          </w:r>
          <w:r>
            <w:rPr>
              <w:noProof/>
            </w:rPr>
          </w:r>
          <w:r>
            <w:rPr>
              <w:noProof/>
            </w:rPr>
            <w:fldChar w:fldCharType="separate"/>
          </w:r>
          <w:r>
            <w:rPr>
              <w:noProof/>
            </w:rPr>
            <w:t>7</w:t>
          </w:r>
          <w:r>
            <w:rPr>
              <w:noProof/>
            </w:rPr>
            <w:fldChar w:fldCharType="end"/>
          </w:r>
        </w:p>
        <w:p w14:paraId="17B887E8" w14:textId="77777777" w:rsidR="00966728" w:rsidRDefault="00966728">
          <w:pPr>
            <w:pStyle w:val="TOC1"/>
            <w:tabs>
              <w:tab w:val="right" w:leader="dot" w:pos="8630"/>
            </w:tabs>
            <w:rPr>
              <w:b w:val="0"/>
              <w:noProof/>
              <w:lang w:eastAsia="ja-JP"/>
            </w:rPr>
          </w:pPr>
          <w:r>
            <w:rPr>
              <w:noProof/>
            </w:rPr>
            <w:t>Future Work</w:t>
          </w:r>
          <w:r>
            <w:rPr>
              <w:noProof/>
            </w:rPr>
            <w:tab/>
          </w:r>
          <w:r>
            <w:rPr>
              <w:noProof/>
            </w:rPr>
            <w:fldChar w:fldCharType="begin"/>
          </w:r>
          <w:r>
            <w:rPr>
              <w:noProof/>
            </w:rPr>
            <w:instrText xml:space="preserve"> PAGEREF _Toc456823730 \h </w:instrText>
          </w:r>
          <w:r>
            <w:rPr>
              <w:noProof/>
            </w:rPr>
          </w:r>
          <w:r>
            <w:rPr>
              <w:noProof/>
            </w:rPr>
            <w:fldChar w:fldCharType="separate"/>
          </w:r>
          <w:r>
            <w:rPr>
              <w:noProof/>
            </w:rPr>
            <w:t>10</w:t>
          </w:r>
          <w:r>
            <w:rPr>
              <w:noProof/>
            </w:rPr>
            <w:fldChar w:fldCharType="end"/>
          </w:r>
        </w:p>
        <w:p w14:paraId="1D428AB4" w14:textId="77777777" w:rsidR="00966728" w:rsidRDefault="00966728">
          <w:pPr>
            <w:pStyle w:val="TOC1"/>
            <w:tabs>
              <w:tab w:val="right" w:leader="dot" w:pos="8630"/>
            </w:tabs>
            <w:rPr>
              <w:b w:val="0"/>
              <w:noProof/>
              <w:lang w:eastAsia="ja-JP"/>
            </w:rPr>
          </w:pPr>
          <w:r>
            <w:rPr>
              <w:noProof/>
            </w:rPr>
            <w:t>Conclusions</w:t>
          </w:r>
          <w:r>
            <w:rPr>
              <w:noProof/>
            </w:rPr>
            <w:tab/>
          </w:r>
          <w:r>
            <w:rPr>
              <w:noProof/>
            </w:rPr>
            <w:fldChar w:fldCharType="begin"/>
          </w:r>
          <w:r>
            <w:rPr>
              <w:noProof/>
            </w:rPr>
            <w:instrText xml:space="preserve"> PAGEREF _Toc456823731 \h </w:instrText>
          </w:r>
          <w:r>
            <w:rPr>
              <w:noProof/>
            </w:rPr>
          </w:r>
          <w:r>
            <w:rPr>
              <w:noProof/>
            </w:rPr>
            <w:fldChar w:fldCharType="separate"/>
          </w:r>
          <w:r>
            <w:rPr>
              <w:noProof/>
            </w:rPr>
            <w:t>10</w:t>
          </w:r>
          <w:r>
            <w:rPr>
              <w:noProof/>
            </w:rPr>
            <w:fldChar w:fldCharType="end"/>
          </w:r>
        </w:p>
        <w:p w14:paraId="1CCFD071" w14:textId="77777777" w:rsidR="00966728" w:rsidRDefault="00966728">
          <w:pPr>
            <w:pStyle w:val="TOC1"/>
            <w:tabs>
              <w:tab w:val="right" w:leader="dot" w:pos="8630"/>
            </w:tabs>
            <w:rPr>
              <w:b w:val="0"/>
              <w:noProof/>
              <w:lang w:eastAsia="ja-JP"/>
            </w:rPr>
          </w:pPr>
          <w:r>
            <w:rPr>
              <w:noProof/>
            </w:rPr>
            <w:t>References</w:t>
          </w:r>
          <w:r>
            <w:rPr>
              <w:noProof/>
            </w:rPr>
            <w:tab/>
          </w:r>
          <w:r>
            <w:rPr>
              <w:noProof/>
            </w:rPr>
            <w:fldChar w:fldCharType="begin"/>
          </w:r>
          <w:r>
            <w:rPr>
              <w:noProof/>
            </w:rPr>
            <w:instrText xml:space="preserve"> PAGEREF _Toc456823732 \h </w:instrText>
          </w:r>
          <w:r>
            <w:rPr>
              <w:noProof/>
            </w:rPr>
          </w:r>
          <w:r>
            <w:rPr>
              <w:noProof/>
            </w:rPr>
            <w:fldChar w:fldCharType="separate"/>
          </w:r>
          <w:r>
            <w:rPr>
              <w:noProof/>
            </w:rPr>
            <w:t>11</w:t>
          </w:r>
          <w:r>
            <w:rPr>
              <w:noProof/>
            </w:rPr>
            <w:fldChar w:fldCharType="end"/>
          </w:r>
        </w:p>
        <w:p w14:paraId="6B7C499A" w14:textId="77777777" w:rsidR="00966728" w:rsidRDefault="00966728">
          <w:pPr>
            <w:pStyle w:val="TOC1"/>
            <w:tabs>
              <w:tab w:val="right" w:leader="dot" w:pos="8630"/>
            </w:tabs>
            <w:rPr>
              <w:b w:val="0"/>
              <w:noProof/>
              <w:lang w:eastAsia="ja-JP"/>
            </w:rPr>
          </w:pPr>
          <w:r>
            <w:rPr>
              <w:noProof/>
            </w:rPr>
            <w:t>APPENDIX A – Normalization Histograms</w:t>
          </w:r>
          <w:r>
            <w:rPr>
              <w:noProof/>
            </w:rPr>
            <w:tab/>
          </w:r>
          <w:r>
            <w:rPr>
              <w:noProof/>
            </w:rPr>
            <w:fldChar w:fldCharType="begin"/>
          </w:r>
          <w:r>
            <w:rPr>
              <w:noProof/>
            </w:rPr>
            <w:instrText xml:space="preserve"> PAGEREF _Toc456823733 \h </w:instrText>
          </w:r>
          <w:r>
            <w:rPr>
              <w:noProof/>
            </w:rPr>
          </w:r>
          <w:r>
            <w:rPr>
              <w:noProof/>
            </w:rPr>
            <w:fldChar w:fldCharType="separate"/>
          </w:r>
          <w:r>
            <w:rPr>
              <w:noProof/>
            </w:rPr>
            <w:t>11</w:t>
          </w:r>
          <w:r>
            <w:rPr>
              <w:noProof/>
            </w:rPr>
            <w:fldChar w:fldCharType="end"/>
          </w:r>
        </w:p>
        <w:p w14:paraId="432DE2B3" w14:textId="09B41A3A" w:rsidR="004D00D4" w:rsidRDefault="00670395" w:rsidP="00670395">
          <w:r>
            <w:rPr>
              <w:b/>
            </w:rPr>
            <w:fldChar w:fldCharType="end"/>
          </w:r>
        </w:p>
      </w:sdtContent>
    </w:sdt>
    <w:p w14:paraId="63AA1FCE" w14:textId="77777777" w:rsidR="00670395" w:rsidRDefault="00670395" w:rsidP="00670395">
      <w:pPr>
        <w:rPr>
          <w:rFonts w:ascii="Calibri" w:hAnsi="Calibri"/>
          <w:b/>
          <w:sz w:val="32"/>
        </w:rPr>
      </w:pPr>
    </w:p>
    <w:p w14:paraId="0D5D8F5E" w14:textId="5E91A31B" w:rsidR="00931D48" w:rsidRPr="00670395" w:rsidRDefault="00931D48" w:rsidP="00670395">
      <w:pPr>
        <w:rPr>
          <w:rFonts w:ascii="Calibri" w:hAnsi="Calibri"/>
          <w:b/>
          <w:sz w:val="32"/>
        </w:rPr>
      </w:pPr>
      <w:r w:rsidRPr="00670395">
        <w:rPr>
          <w:rFonts w:ascii="Calibri" w:hAnsi="Calibri"/>
          <w:b/>
          <w:sz w:val="32"/>
        </w:rPr>
        <w:t xml:space="preserve">Table of </w:t>
      </w:r>
      <w:r w:rsidR="004D00D4" w:rsidRPr="00670395">
        <w:rPr>
          <w:rFonts w:ascii="Calibri" w:hAnsi="Calibri"/>
          <w:b/>
          <w:sz w:val="32"/>
        </w:rPr>
        <w:t xml:space="preserve">Figures </w:t>
      </w:r>
    </w:p>
    <w:p w14:paraId="242B422F" w14:textId="77777777" w:rsidR="00966728" w:rsidRDefault="004D00D4">
      <w:pPr>
        <w:pStyle w:val="TableofFigures"/>
        <w:tabs>
          <w:tab w:val="right" w:leader="dot" w:pos="8630"/>
        </w:tabs>
        <w:rPr>
          <w:noProof/>
          <w:lang w:eastAsia="ja-JP"/>
        </w:rPr>
      </w:pPr>
      <w:r>
        <w:rPr>
          <w:b/>
          <w:bCs/>
        </w:rPr>
        <w:fldChar w:fldCharType="begin"/>
      </w:r>
      <w:r>
        <w:rPr>
          <w:b/>
          <w:bCs/>
        </w:rPr>
        <w:instrText xml:space="preserve"> TOC \c "Figure" </w:instrText>
      </w:r>
      <w:r>
        <w:rPr>
          <w:b/>
          <w:bCs/>
        </w:rPr>
        <w:fldChar w:fldCharType="separate"/>
      </w:r>
      <w:r w:rsidR="00966728" w:rsidRPr="002E6B7C">
        <w:rPr>
          <w:noProof/>
        </w:rPr>
        <w:t>Figure 1 – Top: Air Quality Index in Major Australian Cities, Bottom: 7 Day Moving Mean of Air Quality Index in Major Australian Cities</w:t>
      </w:r>
      <w:r w:rsidR="00966728">
        <w:rPr>
          <w:noProof/>
        </w:rPr>
        <w:tab/>
      </w:r>
      <w:r w:rsidR="00966728">
        <w:rPr>
          <w:noProof/>
        </w:rPr>
        <w:fldChar w:fldCharType="begin"/>
      </w:r>
      <w:r w:rsidR="00966728">
        <w:rPr>
          <w:noProof/>
        </w:rPr>
        <w:instrText xml:space="preserve"> PAGEREF _Toc456823734 \h </w:instrText>
      </w:r>
      <w:r w:rsidR="00966728">
        <w:rPr>
          <w:noProof/>
        </w:rPr>
      </w:r>
      <w:r w:rsidR="00966728">
        <w:rPr>
          <w:noProof/>
        </w:rPr>
        <w:fldChar w:fldCharType="separate"/>
      </w:r>
      <w:r w:rsidR="00966728">
        <w:rPr>
          <w:noProof/>
        </w:rPr>
        <w:t>5</w:t>
      </w:r>
      <w:r w:rsidR="00966728">
        <w:rPr>
          <w:noProof/>
        </w:rPr>
        <w:fldChar w:fldCharType="end"/>
      </w:r>
    </w:p>
    <w:p w14:paraId="2A96BCBF" w14:textId="77777777" w:rsidR="00966728" w:rsidRDefault="00966728">
      <w:pPr>
        <w:pStyle w:val="TableofFigures"/>
        <w:tabs>
          <w:tab w:val="right" w:leader="dot" w:pos="8630"/>
        </w:tabs>
        <w:rPr>
          <w:noProof/>
          <w:lang w:eastAsia="ja-JP"/>
        </w:rPr>
      </w:pPr>
      <w:r w:rsidRPr="002E6B7C">
        <w:rPr>
          <w:noProof/>
        </w:rPr>
        <w:t>Figure 2 - Air Quality Index in Los Angeles and Seattle</w:t>
      </w:r>
      <w:r>
        <w:rPr>
          <w:noProof/>
        </w:rPr>
        <w:tab/>
      </w:r>
      <w:r>
        <w:rPr>
          <w:noProof/>
        </w:rPr>
        <w:fldChar w:fldCharType="begin"/>
      </w:r>
      <w:r>
        <w:rPr>
          <w:noProof/>
        </w:rPr>
        <w:instrText xml:space="preserve"> PAGEREF _Toc456823735 \h </w:instrText>
      </w:r>
      <w:r>
        <w:rPr>
          <w:noProof/>
        </w:rPr>
      </w:r>
      <w:r>
        <w:rPr>
          <w:noProof/>
        </w:rPr>
        <w:fldChar w:fldCharType="separate"/>
      </w:r>
      <w:r>
        <w:rPr>
          <w:noProof/>
        </w:rPr>
        <w:t>6</w:t>
      </w:r>
      <w:r>
        <w:rPr>
          <w:noProof/>
        </w:rPr>
        <w:fldChar w:fldCharType="end"/>
      </w:r>
    </w:p>
    <w:p w14:paraId="73D3C3A6" w14:textId="77777777" w:rsidR="00966728" w:rsidRDefault="00966728">
      <w:pPr>
        <w:pStyle w:val="TableofFigures"/>
        <w:tabs>
          <w:tab w:val="right" w:leader="dot" w:pos="8630"/>
        </w:tabs>
        <w:rPr>
          <w:noProof/>
          <w:lang w:eastAsia="ja-JP"/>
        </w:rPr>
      </w:pPr>
      <w:r w:rsidRPr="002E6B7C">
        <w:rPr>
          <w:noProof/>
        </w:rPr>
        <w:t>Figure 3 - Differences in Air Quality Index Between Los Angeles and Seattle</w:t>
      </w:r>
      <w:r>
        <w:rPr>
          <w:noProof/>
        </w:rPr>
        <w:tab/>
      </w:r>
      <w:r>
        <w:rPr>
          <w:noProof/>
        </w:rPr>
        <w:fldChar w:fldCharType="begin"/>
      </w:r>
      <w:r>
        <w:rPr>
          <w:noProof/>
        </w:rPr>
        <w:instrText xml:space="preserve"> PAGEREF _Toc456823736 \h </w:instrText>
      </w:r>
      <w:r>
        <w:rPr>
          <w:noProof/>
        </w:rPr>
      </w:r>
      <w:r>
        <w:rPr>
          <w:noProof/>
        </w:rPr>
        <w:fldChar w:fldCharType="separate"/>
      </w:r>
      <w:r>
        <w:rPr>
          <w:noProof/>
        </w:rPr>
        <w:t>6</w:t>
      </w:r>
      <w:r>
        <w:rPr>
          <w:noProof/>
        </w:rPr>
        <w:fldChar w:fldCharType="end"/>
      </w:r>
    </w:p>
    <w:p w14:paraId="1E05B676" w14:textId="77777777" w:rsidR="00966728" w:rsidRDefault="00966728">
      <w:pPr>
        <w:pStyle w:val="TableofFigures"/>
        <w:tabs>
          <w:tab w:val="right" w:leader="dot" w:pos="8630"/>
        </w:tabs>
        <w:rPr>
          <w:noProof/>
          <w:lang w:eastAsia="ja-JP"/>
        </w:rPr>
      </w:pPr>
      <w:r w:rsidRPr="002E6B7C">
        <w:rPr>
          <w:noProof/>
        </w:rPr>
        <w:t>Figure 4 - Counties Represented in Analysis</w:t>
      </w:r>
      <w:r>
        <w:rPr>
          <w:noProof/>
        </w:rPr>
        <w:tab/>
      </w:r>
      <w:r>
        <w:rPr>
          <w:noProof/>
        </w:rPr>
        <w:fldChar w:fldCharType="begin"/>
      </w:r>
      <w:r>
        <w:rPr>
          <w:noProof/>
        </w:rPr>
        <w:instrText xml:space="preserve"> PAGEREF _Toc456823737 \h </w:instrText>
      </w:r>
      <w:r>
        <w:rPr>
          <w:noProof/>
        </w:rPr>
      </w:r>
      <w:r>
        <w:rPr>
          <w:noProof/>
        </w:rPr>
        <w:fldChar w:fldCharType="separate"/>
      </w:r>
      <w:r>
        <w:rPr>
          <w:noProof/>
        </w:rPr>
        <w:t>7</w:t>
      </w:r>
      <w:r>
        <w:rPr>
          <w:noProof/>
        </w:rPr>
        <w:fldChar w:fldCharType="end"/>
      </w:r>
    </w:p>
    <w:p w14:paraId="5C3589C8" w14:textId="77777777" w:rsidR="00966728" w:rsidRDefault="00966728">
      <w:pPr>
        <w:pStyle w:val="TableofFigures"/>
        <w:tabs>
          <w:tab w:val="right" w:leader="dot" w:pos="8630"/>
        </w:tabs>
        <w:rPr>
          <w:noProof/>
          <w:lang w:eastAsia="ja-JP"/>
        </w:rPr>
      </w:pPr>
      <w:r w:rsidRPr="002E6B7C">
        <w:rPr>
          <w:noProof/>
        </w:rPr>
        <w:t>Figure 5 - Impacts of Varying the Tolerance on Normalization</w:t>
      </w:r>
      <w:r>
        <w:rPr>
          <w:noProof/>
        </w:rPr>
        <w:tab/>
      </w:r>
      <w:r>
        <w:rPr>
          <w:noProof/>
        </w:rPr>
        <w:fldChar w:fldCharType="begin"/>
      </w:r>
      <w:r>
        <w:rPr>
          <w:noProof/>
        </w:rPr>
        <w:instrText xml:space="preserve"> PAGEREF _Toc456823738 \h </w:instrText>
      </w:r>
      <w:r>
        <w:rPr>
          <w:noProof/>
        </w:rPr>
      </w:r>
      <w:r>
        <w:rPr>
          <w:noProof/>
        </w:rPr>
        <w:fldChar w:fldCharType="separate"/>
      </w:r>
      <w:r>
        <w:rPr>
          <w:noProof/>
        </w:rPr>
        <w:t>8</w:t>
      </w:r>
      <w:r>
        <w:rPr>
          <w:noProof/>
        </w:rPr>
        <w:fldChar w:fldCharType="end"/>
      </w:r>
    </w:p>
    <w:p w14:paraId="0CF3B159" w14:textId="77777777" w:rsidR="00966728" w:rsidRDefault="00966728">
      <w:pPr>
        <w:pStyle w:val="TableofFigures"/>
        <w:tabs>
          <w:tab w:val="right" w:leader="dot" w:pos="8630"/>
        </w:tabs>
        <w:rPr>
          <w:noProof/>
          <w:lang w:eastAsia="ja-JP"/>
        </w:rPr>
      </w:pPr>
      <w:r w:rsidRPr="002E6B7C">
        <w:rPr>
          <w:noProof/>
        </w:rPr>
        <w:t>Figure 6 - Normalization of COVID-19 Cases</w:t>
      </w:r>
      <w:r>
        <w:rPr>
          <w:noProof/>
        </w:rPr>
        <w:tab/>
      </w:r>
      <w:r>
        <w:rPr>
          <w:noProof/>
        </w:rPr>
        <w:fldChar w:fldCharType="begin"/>
      </w:r>
      <w:r>
        <w:rPr>
          <w:noProof/>
        </w:rPr>
        <w:instrText xml:space="preserve"> PAGEREF _Toc456823739 \h </w:instrText>
      </w:r>
      <w:r>
        <w:rPr>
          <w:noProof/>
        </w:rPr>
      </w:r>
      <w:r>
        <w:rPr>
          <w:noProof/>
        </w:rPr>
        <w:fldChar w:fldCharType="separate"/>
      </w:r>
      <w:r>
        <w:rPr>
          <w:noProof/>
        </w:rPr>
        <w:t>9</w:t>
      </w:r>
      <w:r>
        <w:rPr>
          <w:noProof/>
        </w:rPr>
        <w:fldChar w:fldCharType="end"/>
      </w:r>
    </w:p>
    <w:p w14:paraId="7BE76830" w14:textId="77777777" w:rsidR="00966728" w:rsidRDefault="00966728">
      <w:pPr>
        <w:pStyle w:val="TableofFigures"/>
        <w:tabs>
          <w:tab w:val="right" w:leader="dot" w:pos="8630"/>
        </w:tabs>
        <w:rPr>
          <w:noProof/>
          <w:lang w:eastAsia="ja-JP"/>
        </w:rPr>
      </w:pPr>
      <w:r w:rsidRPr="002E6B7C">
        <w:rPr>
          <w:noProof/>
        </w:rPr>
        <w:t>Figure 7 - Eigenvalues of the Normalized Feature Space</w:t>
      </w:r>
      <w:r>
        <w:rPr>
          <w:noProof/>
        </w:rPr>
        <w:tab/>
      </w:r>
      <w:r>
        <w:rPr>
          <w:noProof/>
        </w:rPr>
        <w:fldChar w:fldCharType="begin"/>
      </w:r>
      <w:r>
        <w:rPr>
          <w:noProof/>
        </w:rPr>
        <w:instrText xml:space="preserve"> PAGEREF _Toc456823740 \h </w:instrText>
      </w:r>
      <w:r>
        <w:rPr>
          <w:noProof/>
        </w:rPr>
      </w:r>
      <w:r>
        <w:rPr>
          <w:noProof/>
        </w:rPr>
        <w:fldChar w:fldCharType="separate"/>
      </w:r>
      <w:r>
        <w:rPr>
          <w:noProof/>
        </w:rPr>
        <w:t>9</w:t>
      </w:r>
      <w:r>
        <w:rPr>
          <w:noProof/>
        </w:rPr>
        <w:fldChar w:fldCharType="end"/>
      </w:r>
    </w:p>
    <w:p w14:paraId="7794F6DD" w14:textId="77777777" w:rsidR="00966728" w:rsidRDefault="00966728">
      <w:pPr>
        <w:pStyle w:val="TableofFigures"/>
        <w:tabs>
          <w:tab w:val="right" w:leader="dot" w:pos="8630"/>
        </w:tabs>
        <w:rPr>
          <w:noProof/>
          <w:lang w:eastAsia="ja-JP"/>
        </w:rPr>
      </w:pPr>
      <w:r w:rsidRPr="002E6B7C">
        <w:rPr>
          <w:noProof/>
        </w:rPr>
        <w:t>Figure 8 - PCA Reduced Data</w:t>
      </w:r>
      <w:r>
        <w:rPr>
          <w:noProof/>
        </w:rPr>
        <w:tab/>
      </w:r>
      <w:r>
        <w:rPr>
          <w:noProof/>
        </w:rPr>
        <w:fldChar w:fldCharType="begin"/>
      </w:r>
      <w:r>
        <w:rPr>
          <w:noProof/>
        </w:rPr>
        <w:instrText xml:space="preserve"> PAGEREF _Toc456823741 \h </w:instrText>
      </w:r>
      <w:r>
        <w:rPr>
          <w:noProof/>
        </w:rPr>
      </w:r>
      <w:r>
        <w:rPr>
          <w:noProof/>
        </w:rPr>
        <w:fldChar w:fldCharType="separate"/>
      </w:r>
      <w:r>
        <w:rPr>
          <w:noProof/>
        </w:rPr>
        <w:t>10</w:t>
      </w:r>
      <w:r>
        <w:rPr>
          <w:noProof/>
        </w:rPr>
        <w:fldChar w:fldCharType="end"/>
      </w:r>
    </w:p>
    <w:p w14:paraId="28CF7F30" w14:textId="77777777" w:rsidR="00966728" w:rsidRDefault="00966728">
      <w:pPr>
        <w:pStyle w:val="TableofFigures"/>
        <w:tabs>
          <w:tab w:val="right" w:leader="dot" w:pos="8630"/>
        </w:tabs>
        <w:rPr>
          <w:noProof/>
          <w:lang w:eastAsia="ja-JP"/>
        </w:rPr>
      </w:pPr>
      <w:r w:rsidRPr="002E6B7C">
        <w:rPr>
          <w:noProof/>
        </w:rPr>
        <w:t>Figure 9 – Appendix A, Data Spread for Good AQI Days</w:t>
      </w:r>
      <w:r>
        <w:rPr>
          <w:noProof/>
        </w:rPr>
        <w:tab/>
      </w:r>
      <w:r>
        <w:rPr>
          <w:noProof/>
        </w:rPr>
        <w:fldChar w:fldCharType="begin"/>
      </w:r>
      <w:r>
        <w:rPr>
          <w:noProof/>
        </w:rPr>
        <w:instrText xml:space="preserve"> PAGEREF _Toc456823742 \h </w:instrText>
      </w:r>
      <w:r>
        <w:rPr>
          <w:noProof/>
        </w:rPr>
      </w:r>
      <w:r>
        <w:rPr>
          <w:noProof/>
        </w:rPr>
        <w:fldChar w:fldCharType="separate"/>
      </w:r>
      <w:r>
        <w:rPr>
          <w:noProof/>
        </w:rPr>
        <w:t>12</w:t>
      </w:r>
      <w:r>
        <w:rPr>
          <w:noProof/>
        </w:rPr>
        <w:fldChar w:fldCharType="end"/>
      </w:r>
    </w:p>
    <w:p w14:paraId="3B4F1480" w14:textId="77777777" w:rsidR="00966728" w:rsidRDefault="00966728">
      <w:pPr>
        <w:pStyle w:val="TableofFigures"/>
        <w:tabs>
          <w:tab w:val="right" w:leader="dot" w:pos="8630"/>
        </w:tabs>
        <w:rPr>
          <w:noProof/>
          <w:lang w:eastAsia="ja-JP"/>
        </w:rPr>
      </w:pPr>
      <w:r w:rsidRPr="002E6B7C">
        <w:rPr>
          <w:noProof/>
        </w:rPr>
        <w:t>Figure 10 - Appendix A, Data Spread for Moderate AQI Days</w:t>
      </w:r>
      <w:r>
        <w:rPr>
          <w:noProof/>
        </w:rPr>
        <w:tab/>
      </w:r>
      <w:r>
        <w:rPr>
          <w:noProof/>
        </w:rPr>
        <w:fldChar w:fldCharType="begin"/>
      </w:r>
      <w:r>
        <w:rPr>
          <w:noProof/>
        </w:rPr>
        <w:instrText xml:space="preserve"> PAGEREF _Toc456823743 \h </w:instrText>
      </w:r>
      <w:r>
        <w:rPr>
          <w:noProof/>
        </w:rPr>
      </w:r>
      <w:r>
        <w:rPr>
          <w:noProof/>
        </w:rPr>
        <w:fldChar w:fldCharType="separate"/>
      </w:r>
      <w:r>
        <w:rPr>
          <w:noProof/>
        </w:rPr>
        <w:t>12</w:t>
      </w:r>
      <w:r>
        <w:rPr>
          <w:noProof/>
        </w:rPr>
        <w:fldChar w:fldCharType="end"/>
      </w:r>
    </w:p>
    <w:p w14:paraId="63D257F3" w14:textId="77777777" w:rsidR="00966728" w:rsidRDefault="00966728">
      <w:pPr>
        <w:pStyle w:val="TableofFigures"/>
        <w:tabs>
          <w:tab w:val="right" w:leader="dot" w:pos="8630"/>
        </w:tabs>
        <w:rPr>
          <w:noProof/>
          <w:lang w:eastAsia="ja-JP"/>
        </w:rPr>
      </w:pPr>
      <w:r w:rsidRPr="002E6B7C">
        <w:rPr>
          <w:noProof/>
        </w:rPr>
        <w:t>Figure 11 - Appendix A, Data Spread for Unhealthy for Sensitive Groups AQI Days</w:t>
      </w:r>
      <w:r>
        <w:rPr>
          <w:noProof/>
        </w:rPr>
        <w:tab/>
      </w:r>
      <w:r>
        <w:rPr>
          <w:noProof/>
        </w:rPr>
        <w:fldChar w:fldCharType="begin"/>
      </w:r>
      <w:r>
        <w:rPr>
          <w:noProof/>
        </w:rPr>
        <w:instrText xml:space="preserve"> PAGEREF _Toc456823744 \h </w:instrText>
      </w:r>
      <w:r>
        <w:rPr>
          <w:noProof/>
        </w:rPr>
      </w:r>
      <w:r>
        <w:rPr>
          <w:noProof/>
        </w:rPr>
        <w:fldChar w:fldCharType="separate"/>
      </w:r>
      <w:r>
        <w:rPr>
          <w:noProof/>
        </w:rPr>
        <w:t>13</w:t>
      </w:r>
      <w:r>
        <w:rPr>
          <w:noProof/>
        </w:rPr>
        <w:fldChar w:fldCharType="end"/>
      </w:r>
    </w:p>
    <w:p w14:paraId="1785033C" w14:textId="77777777" w:rsidR="00966728" w:rsidRDefault="00966728">
      <w:pPr>
        <w:pStyle w:val="TableofFigures"/>
        <w:tabs>
          <w:tab w:val="right" w:leader="dot" w:pos="8630"/>
        </w:tabs>
        <w:rPr>
          <w:noProof/>
          <w:lang w:eastAsia="ja-JP"/>
        </w:rPr>
      </w:pPr>
      <w:r w:rsidRPr="002E6B7C">
        <w:rPr>
          <w:noProof/>
        </w:rPr>
        <w:t>Figure 12 - Appendix A, Data Spread for Unhealthy AQI Days</w:t>
      </w:r>
      <w:r>
        <w:rPr>
          <w:noProof/>
        </w:rPr>
        <w:tab/>
      </w:r>
      <w:r>
        <w:rPr>
          <w:noProof/>
        </w:rPr>
        <w:fldChar w:fldCharType="begin"/>
      </w:r>
      <w:r>
        <w:rPr>
          <w:noProof/>
        </w:rPr>
        <w:instrText xml:space="preserve"> PAGEREF _Toc456823745 \h </w:instrText>
      </w:r>
      <w:r>
        <w:rPr>
          <w:noProof/>
        </w:rPr>
      </w:r>
      <w:r>
        <w:rPr>
          <w:noProof/>
        </w:rPr>
        <w:fldChar w:fldCharType="separate"/>
      </w:r>
      <w:r>
        <w:rPr>
          <w:noProof/>
        </w:rPr>
        <w:t>13</w:t>
      </w:r>
      <w:r>
        <w:rPr>
          <w:noProof/>
        </w:rPr>
        <w:fldChar w:fldCharType="end"/>
      </w:r>
    </w:p>
    <w:p w14:paraId="64D9D53C" w14:textId="77777777" w:rsidR="00966728" w:rsidRDefault="00966728">
      <w:pPr>
        <w:pStyle w:val="TableofFigures"/>
        <w:tabs>
          <w:tab w:val="right" w:leader="dot" w:pos="8630"/>
        </w:tabs>
        <w:rPr>
          <w:noProof/>
          <w:lang w:eastAsia="ja-JP"/>
        </w:rPr>
      </w:pPr>
      <w:r w:rsidRPr="002E6B7C">
        <w:rPr>
          <w:noProof/>
        </w:rPr>
        <w:t>Figure 13 - Appendix A, Data Spread for Unhealthy AQI Days</w:t>
      </w:r>
      <w:r>
        <w:rPr>
          <w:noProof/>
        </w:rPr>
        <w:tab/>
      </w:r>
      <w:r>
        <w:rPr>
          <w:noProof/>
        </w:rPr>
        <w:fldChar w:fldCharType="begin"/>
      </w:r>
      <w:r>
        <w:rPr>
          <w:noProof/>
        </w:rPr>
        <w:instrText xml:space="preserve"> PAGEREF _Toc456823746 \h </w:instrText>
      </w:r>
      <w:r>
        <w:rPr>
          <w:noProof/>
        </w:rPr>
      </w:r>
      <w:r>
        <w:rPr>
          <w:noProof/>
        </w:rPr>
        <w:fldChar w:fldCharType="separate"/>
      </w:r>
      <w:r>
        <w:rPr>
          <w:noProof/>
        </w:rPr>
        <w:t>14</w:t>
      </w:r>
      <w:r>
        <w:rPr>
          <w:noProof/>
        </w:rPr>
        <w:fldChar w:fldCharType="end"/>
      </w:r>
    </w:p>
    <w:p w14:paraId="13D640BB" w14:textId="77777777" w:rsidR="00966728" w:rsidRDefault="00966728">
      <w:pPr>
        <w:pStyle w:val="TableofFigures"/>
        <w:tabs>
          <w:tab w:val="right" w:leader="dot" w:pos="8630"/>
        </w:tabs>
        <w:rPr>
          <w:noProof/>
          <w:lang w:eastAsia="ja-JP"/>
        </w:rPr>
      </w:pPr>
      <w:r w:rsidRPr="002E6B7C">
        <w:rPr>
          <w:noProof/>
        </w:rPr>
        <w:t>Figure 14 - Appendix A, Data Spread for Hazardous AQI Days</w:t>
      </w:r>
      <w:r>
        <w:rPr>
          <w:noProof/>
        </w:rPr>
        <w:tab/>
      </w:r>
      <w:r>
        <w:rPr>
          <w:noProof/>
        </w:rPr>
        <w:fldChar w:fldCharType="begin"/>
      </w:r>
      <w:r>
        <w:rPr>
          <w:noProof/>
        </w:rPr>
        <w:instrText xml:space="preserve"> PAGEREF _Toc456823747 \h </w:instrText>
      </w:r>
      <w:r>
        <w:rPr>
          <w:noProof/>
        </w:rPr>
      </w:r>
      <w:r>
        <w:rPr>
          <w:noProof/>
        </w:rPr>
        <w:fldChar w:fldCharType="separate"/>
      </w:r>
      <w:r>
        <w:rPr>
          <w:noProof/>
        </w:rPr>
        <w:t>14</w:t>
      </w:r>
      <w:r>
        <w:rPr>
          <w:noProof/>
        </w:rPr>
        <w:fldChar w:fldCharType="end"/>
      </w:r>
    </w:p>
    <w:p w14:paraId="1D7E08EC" w14:textId="77777777" w:rsidR="00966728" w:rsidRDefault="00966728">
      <w:pPr>
        <w:pStyle w:val="TableofFigures"/>
        <w:tabs>
          <w:tab w:val="right" w:leader="dot" w:pos="8630"/>
        </w:tabs>
        <w:rPr>
          <w:noProof/>
          <w:lang w:eastAsia="ja-JP"/>
        </w:rPr>
      </w:pPr>
      <w:r w:rsidRPr="002E6B7C">
        <w:rPr>
          <w:noProof/>
        </w:rPr>
        <w:t>Figure 15 - Appendix A, Data Spread for COVID-19 Cases</w:t>
      </w:r>
      <w:r>
        <w:rPr>
          <w:noProof/>
        </w:rPr>
        <w:tab/>
      </w:r>
      <w:r>
        <w:rPr>
          <w:noProof/>
        </w:rPr>
        <w:fldChar w:fldCharType="begin"/>
      </w:r>
      <w:r>
        <w:rPr>
          <w:noProof/>
        </w:rPr>
        <w:instrText xml:space="preserve"> PAGEREF _Toc456823748 \h </w:instrText>
      </w:r>
      <w:r>
        <w:rPr>
          <w:noProof/>
        </w:rPr>
      </w:r>
      <w:r>
        <w:rPr>
          <w:noProof/>
        </w:rPr>
        <w:fldChar w:fldCharType="separate"/>
      </w:r>
      <w:r>
        <w:rPr>
          <w:noProof/>
        </w:rPr>
        <w:t>15</w:t>
      </w:r>
      <w:r>
        <w:rPr>
          <w:noProof/>
        </w:rPr>
        <w:fldChar w:fldCharType="end"/>
      </w:r>
    </w:p>
    <w:p w14:paraId="0729080D" w14:textId="77777777" w:rsidR="00966728" w:rsidRDefault="00966728">
      <w:pPr>
        <w:pStyle w:val="TableofFigures"/>
        <w:tabs>
          <w:tab w:val="right" w:leader="dot" w:pos="8630"/>
        </w:tabs>
        <w:rPr>
          <w:noProof/>
          <w:lang w:eastAsia="ja-JP"/>
        </w:rPr>
      </w:pPr>
      <w:r w:rsidRPr="002E6B7C">
        <w:rPr>
          <w:noProof/>
        </w:rPr>
        <w:t>Figure 16 - Appendix A, Data Spread for COVID-19 Deaths</w:t>
      </w:r>
      <w:r>
        <w:rPr>
          <w:noProof/>
        </w:rPr>
        <w:tab/>
      </w:r>
      <w:r>
        <w:rPr>
          <w:noProof/>
        </w:rPr>
        <w:fldChar w:fldCharType="begin"/>
      </w:r>
      <w:r>
        <w:rPr>
          <w:noProof/>
        </w:rPr>
        <w:instrText xml:space="preserve"> PAGEREF _Toc456823749 \h </w:instrText>
      </w:r>
      <w:r>
        <w:rPr>
          <w:noProof/>
        </w:rPr>
      </w:r>
      <w:r>
        <w:rPr>
          <w:noProof/>
        </w:rPr>
        <w:fldChar w:fldCharType="separate"/>
      </w:r>
      <w:r>
        <w:rPr>
          <w:noProof/>
        </w:rPr>
        <w:t>15</w:t>
      </w:r>
      <w:r>
        <w:rPr>
          <w:noProof/>
        </w:rPr>
        <w:fldChar w:fldCharType="end"/>
      </w:r>
    </w:p>
    <w:p w14:paraId="0048D56B" w14:textId="77777777" w:rsidR="00FE66CF" w:rsidRDefault="004D00D4" w:rsidP="00176BF9">
      <w:pPr>
        <w:pStyle w:val="Heading1"/>
        <w:rPr>
          <w:rFonts w:asciiTheme="minorHAnsi" w:eastAsiaTheme="minorEastAsia" w:hAnsiTheme="minorHAnsi" w:cstheme="minorBidi"/>
          <w:b w:val="0"/>
          <w:bCs w:val="0"/>
          <w:sz w:val="24"/>
          <w:szCs w:val="24"/>
        </w:rPr>
        <w:sectPr w:rsidR="00FE66CF" w:rsidSect="00FE66CF">
          <w:footerReference w:type="even" r:id="rId9"/>
          <w:footerReference w:type="default" r:id="rId10"/>
          <w:type w:val="continuous"/>
          <w:pgSz w:w="12240" w:h="15840"/>
          <w:pgMar w:top="1276" w:right="1800" w:bottom="1440" w:left="1800" w:header="708" w:footer="708" w:gutter="0"/>
          <w:pgNumType w:start="0"/>
          <w:cols w:space="708"/>
          <w:titlePg/>
          <w:docGrid w:linePitch="360"/>
        </w:sectPr>
      </w:pPr>
      <w:r>
        <w:rPr>
          <w:rFonts w:asciiTheme="minorHAnsi" w:eastAsiaTheme="minorEastAsia" w:hAnsiTheme="minorHAnsi" w:cstheme="minorBidi"/>
          <w:b w:val="0"/>
          <w:bCs w:val="0"/>
          <w:sz w:val="24"/>
          <w:szCs w:val="24"/>
        </w:rPr>
        <w:fldChar w:fldCharType="end"/>
      </w:r>
    </w:p>
    <w:p w14:paraId="71635C37" w14:textId="77777777" w:rsidR="00FE66CF" w:rsidRDefault="00FE66CF" w:rsidP="00FE66CF"/>
    <w:p w14:paraId="0BD59342" w14:textId="77777777" w:rsidR="00FE66CF" w:rsidRPr="00FE66CF" w:rsidRDefault="00FE66CF" w:rsidP="00FE66CF">
      <w:pPr>
        <w:rPr>
          <w:sz w:val="20"/>
        </w:rPr>
      </w:pPr>
    </w:p>
    <w:p w14:paraId="37EA60F5" w14:textId="77777777" w:rsidR="0056505D" w:rsidRDefault="0056505D" w:rsidP="00176BF9">
      <w:pPr>
        <w:pStyle w:val="Heading1"/>
        <w:rPr>
          <w:sz w:val="2"/>
          <w:szCs w:val="2"/>
        </w:rPr>
      </w:pPr>
    </w:p>
    <w:p w14:paraId="7064D75D" w14:textId="5D9F7449" w:rsidR="00652598" w:rsidRDefault="00652598" w:rsidP="00176BF9">
      <w:pPr>
        <w:pStyle w:val="Heading1"/>
      </w:pPr>
      <w:bookmarkStart w:id="0" w:name="_Toc456823719"/>
      <w:r>
        <w:t>Summary</w:t>
      </w:r>
      <w:bookmarkEnd w:id="0"/>
      <w:r>
        <w:t xml:space="preserve"> </w:t>
      </w:r>
    </w:p>
    <w:p w14:paraId="69D2F8CB" w14:textId="77777777" w:rsidR="00652598" w:rsidRDefault="00652598" w:rsidP="00652598"/>
    <w:p w14:paraId="019BE51D" w14:textId="10829E21" w:rsidR="00652598" w:rsidRDefault="00652598" w:rsidP="00652598">
      <w:r>
        <w:t>This report reflects the preliminary analysis that has been completed on the relationship between local air quality and a population’s susceptibility</w:t>
      </w:r>
      <w:r w:rsidR="00966728">
        <w:t xml:space="preserve"> to COVID-19. </w:t>
      </w:r>
      <w:r>
        <w:t xml:space="preserve">The relationship between symptoms associated with exposure to poor air quality and populations that are more susceptible to COVID-19 is explored in order to form a concrete hypothesis and build understanding as to why this is a question worth looking into. </w:t>
      </w:r>
    </w:p>
    <w:p w14:paraId="24B9B9C4" w14:textId="77777777" w:rsidR="00652598" w:rsidRDefault="00652598" w:rsidP="00652598"/>
    <w:p w14:paraId="14B2C16A" w14:textId="41E70CD7" w:rsidR="00BB6D5F" w:rsidRDefault="00652598" w:rsidP="00652598">
      <w:r>
        <w:t>The datasets used in this analysis</w:t>
      </w:r>
      <w:r w:rsidR="00BB6D5F">
        <w:t xml:space="preserve"> and their contents are </w:t>
      </w:r>
      <w:r w:rsidR="00BB6D5F" w:rsidRPr="00BB6D5F">
        <w:t>then described.</w:t>
      </w:r>
      <w:r w:rsidR="00BB6D5F">
        <w:t xml:space="preserve"> These datasets include </w:t>
      </w:r>
      <w:r>
        <w:t xml:space="preserve">the </w:t>
      </w:r>
      <w:r w:rsidRPr="00652598">
        <w:rPr>
          <w:bCs/>
        </w:rPr>
        <w:t>John Hopkins COVID-19 Data Repository</w:t>
      </w:r>
      <w:r>
        <w:rPr>
          <w:bCs/>
        </w:rPr>
        <w:t xml:space="preserve">, the </w:t>
      </w:r>
      <w:r w:rsidRPr="00652598">
        <w:rPr>
          <w:bCs/>
        </w:rPr>
        <w:t>World Air Quality Index Project</w:t>
      </w:r>
      <w:r>
        <w:rPr>
          <w:bCs/>
        </w:rPr>
        <w:t xml:space="preserve"> daily air quality reports and </w:t>
      </w:r>
      <w:r w:rsidR="00BB6D5F">
        <w:t xml:space="preserve">the United States Environmental Protection Agency county level annual air quality index datasets </w:t>
      </w:r>
      <w:r w:rsidR="00F95932">
        <w:fldChar w:fldCharType="begin" w:fldLock="1"/>
      </w:r>
      <w:r w:rsidR="00F95932">
        <w:instrText>ADDIN CSL_CITATION {"citationItems":[{"id":"ITEM-1","itemData":{"URL":"https://github.com/CSSEGISandData/COVID-19","accessed":{"date-parts":[["2020","7","14"]]},"author":[{"dropping-particle":"","family":"Systems Science and Engineering (CSSE) at Johns Hopkins University","given":"","non-dropping-particle":"","parse-names":false,"suffix":""}],"id":"ITEM-1","issued":{"date-parts":[["0"]]},"title":"CSSEGISandData/COVID-19: Novel Coronavirus (COVID-19) Cases, provided by JHU CSSE","type":"webpage"},"uris":["http://www.mendeley.com/documents/?uuid=8cac5f4b-4fae-3bae-bdbe-607e0e20a3a7"]}],"mendeley":{"formattedCitation":"[1]","plainTextFormattedCitation":"[1]","previouslyFormattedCitation":"[1]"},"properties":{"noteIndex":0},"schema":"https://github.com/citation-style-language/schema/raw/master/csl-citation.json"}</w:instrText>
      </w:r>
      <w:r w:rsidR="00F95932">
        <w:fldChar w:fldCharType="separate"/>
      </w:r>
      <w:r w:rsidR="00F95932" w:rsidRPr="00F95932">
        <w:rPr>
          <w:noProof/>
        </w:rPr>
        <w:t>[1]</w:t>
      </w:r>
      <w:r w:rsidR="00F95932">
        <w:fldChar w:fldCharType="end"/>
      </w:r>
      <w:r w:rsidR="00F95932">
        <w:t xml:space="preserve"> </w:t>
      </w:r>
      <w:r w:rsidR="00F95932">
        <w:fldChar w:fldCharType="begin" w:fldLock="1"/>
      </w:r>
      <w:r w:rsidR="00F95932">
        <w:instrText>ADDIN CSL_CITATION {"citationItems":[{"id":"ITEM-1","itemData":{"URL":"https://aqicn.org/data-platform/register/","accessed":{"date-parts":[["2020","7","14"]]},"author":[{"dropping-particle":"","family":"Project","given":"World Air Quality Index","non-dropping-particle":"","parse-names":false,"suffix":""}],"id":"ITEM-1","issued":{"date-parts":[["0"]]},"title":"Air Quality Historical Data Platform","type":"webpage"},"uris":["http://www.mendeley.com/documents/?uuid=0ecd2a33-1ef9-39af-a1a9-10e66c4c1e27"]}],"mendeley":{"formattedCitation":"[2]","plainTextFormattedCitation":"[2]","previouslyFormattedCitation":"[2]"},"properties":{"noteIndex":0},"schema":"https://github.com/citation-style-language/schema/raw/master/csl-citation.json"}</w:instrText>
      </w:r>
      <w:r w:rsidR="00F95932">
        <w:fldChar w:fldCharType="separate"/>
      </w:r>
      <w:r w:rsidR="00F95932" w:rsidRPr="00F95932">
        <w:rPr>
          <w:noProof/>
        </w:rPr>
        <w:t>[2]</w:t>
      </w:r>
      <w:r w:rsidR="00F95932">
        <w:fldChar w:fldCharType="end"/>
      </w:r>
      <w:r w:rsidR="00F95932">
        <w:t xml:space="preserve"> </w:t>
      </w:r>
      <w:r w:rsidR="00F95932">
        <w:fldChar w:fldCharType="begin" w:fldLock="1"/>
      </w:r>
      <w:r w:rsidR="00F95932">
        <w:instrText>ADDIN CSL_CITATION {"citationItems":[{"id":"ITEM-1","itemData":{"URL":"https://aqs.epa.gov/aqsweb/airdata/download_files.html","accessed":{"date-parts":[["2020","7","15"]]},"author":[{"dropping-particle":"","family":"U.S. Enviromental Protection Agency","given":"","non-dropping-particle":"","parse-names":false,"suffix":""}],"id":"ITEM-1","issued":{"date-parts":[["0"]]},"title":"Download Files | AirData | US EPA","type":"webpage"},"uris":["http://www.mendeley.com/documents/?uuid=b4405ec8-a583-3424-a2f4-c21d59747f5d"]}],"mendeley":{"formattedCitation":"[3]","plainTextFormattedCitation":"[3]"},"properties":{"noteIndex":0},"schema":"https://github.com/citation-style-language/schema/raw/master/csl-citation.json"}</w:instrText>
      </w:r>
      <w:r w:rsidR="00F95932">
        <w:fldChar w:fldCharType="separate"/>
      </w:r>
      <w:r w:rsidR="00F95932" w:rsidRPr="00F95932">
        <w:rPr>
          <w:noProof/>
        </w:rPr>
        <w:t>[3]</w:t>
      </w:r>
      <w:r w:rsidR="00F95932">
        <w:fldChar w:fldCharType="end"/>
      </w:r>
      <w:r w:rsidR="00BB6D5F">
        <w:t xml:space="preserve">. </w:t>
      </w:r>
    </w:p>
    <w:p w14:paraId="21D083D0" w14:textId="77777777" w:rsidR="00BB6D5F" w:rsidRDefault="00BB6D5F" w:rsidP="00652598"/>
    <w:p w14:paraId="493D0DFA" w14:textId="34F11951" w:rsidR="00652598" w:rsidRDefault="00BB6D5F" w:rsidP="00652598">
      <w:r>
        <w:t>The majority of this report focuses on the various approaches that have been taken in order to approach the question regarding the impact of air quality on a populations’ susceptibility to COVID-19.  Initially, air quality data was specifically extracted and compared across five major Australian cities; problems arose fairly early in this analysis. Such issues included the minimal long-term air pollution experienced in these Australian cities and the proximity in air quality data across the cities. Next, pa</w:t>
      </w:r>
      <w:r w:rsidR="0003263B">
        <w:t xml:space="preserve">irwise city level </w:t>
      </w:r>
      <w:r w:rsidR="003F12C5">
        <w:t>comparisons were</w:t>
      </w:r>
      <w:r>
        <w:t xml:space="preserve"> attempted for two major American cities. </w:t>
      </w:r>
      <w:r w:rsidR="003F12C5">
        <w:t xml:space="preserve">For this approach, issues primarily arose </w:t>
      </w:r>
      <w:r w:rsidR="0056505D">
        <w:t>regarding the use of exclusively time series data.</w:t>
      </w:r>
    </w:p>
    <w:p w14:paraId="20651364" w14:textId="77777777" w:rsidR="0056505D" w:rsidRDefault="0056505D" w:rsidP="00652598"/>
    <w:p w14:paraId="479B02A9" w14:textId="2DA1E71D" w:rsidR="0056505D" w:rsidRDefault="0056505D" w:rsidP="00652598">
      <w:r>
        <w:t xml:space="preserve">The most recent approach is a county level analysis across the United States. This approach is based on county level annual summary statistics relative to local air quality. This data was combined with local COVID-19 death tolls and confirmed cases to define a feature space. Features were then normalized appropriately. Principal component analysis was then applied to the normalized feature space in anticipation for clustering. The shape of the reduced data indicated that there were likely issues with the normalization and/or the feature selection process. Moving forward these issues will be addressed by re-selecting the features used to describe local air quality. </w:t>
      </w:r>
    </w:p>
    <w:p w14:paraId="373CAC11" w14:textId="77777777" w:rsidR="0056505D" w:rsidRDefault="0056505D" w:rsidP="00652598"/>
    <w:p w14:paraId="372BFC55" w14:textId="7DF91DD1" w:rsidR="0056505D" w:rsidRPr="00BB6D5F" w:rsidRDefault="0056505D" w:rsidP="00652598">
      <w:r>
        <w:t xml:space="preserve">Future work involves the inclusion of other variables that may be influencing a </w:t>
      </w:r>
      <w:r w:rsidR="00966728">
        <w:t>population’s</w:t>
      </w:r>
      <w:r>
        <w:t xml:space="preserve"> susceptibility to COVID-19 within the analysis. </w:t>
      </w:r>
      <w:r w:rsidR="00966728">
        <w:t xml:space="preserve">This analysis will continue to develop over the coming month. </w:t>
      </w:r>
    </w:p>
    <w:p w14:paraId="5E71D069" w14:textId="77777777" w:rsidR="00652598" w:rsidRDefault="00652598" w:rsidP="00176BF9">
      <w:pPr>
        <w:pStyle w:val="Heading1"/>
      </w:pPr>
    </w:p>
    <w:p w14:paraId="58F9E637" w14:textId="77777777" w:rsidR="00966728" w:rsidRPr="00966728" w:rsidRDefault="00966728" w:rsidP="00966728"/>
    <w:p w14:paraId="5D87AF48" w14:textId="4ECB88F8" w:rsidR="00112CAA" w:rsidRPr="000A58C4" w:rsidRDefault="00BC1BA5" w:rsidP="00176BF9">
      <w:pPr>
        <w:pStyle w:val="Heading1"/>
      </w:pPr>
      <w:bookmarkStart w:id="1" w:name="_Toc456823720"/>
      <w:r>
        <w:t>Problem D</w:t>
      </w:r>
      <w:r w:rsidR="00112CAA" w:rsidRPr="000A58C4">
        <w:t>efinition</w:t>
      </w:r>
      <w:bookmarkEnd w:id="1"/>
    </w:p>
    <w:p w14:paraId="66080A80" w14:textId="77777777" w:rsidR="00112CAA" w:rsidRDefault="00112CAA"/>
    <w:p w14:paraId="0F46FCBF" w14:textId="34AEB6EE" w:rsidR="002A7FE2" w:rsidRDefault="00E82120">
      <w:r>
        <w:t xml:space="preserve">The </w:t>
      </w:r>
      <w:r w:rsidR="002A7FE2">
        <w:t>COVID-1</w:t>
      </w:r>
      <w:r w:rsidR="00446919">
        <w:t xml:space="preserve">9 </w:t>
      </w:r>
      <w:r>
        <w:t>pandemic is a widespread disease projected to claim the lives of hundreds</w:t>
      </w:r>
      <w:r w:rsidR="00635614">
        <w:t xml:space="preserve"> of thousands of Americans </w:t>
      </w:r>
      <w:r w:rsidR="00112CAA">
        <w:fldChar w:fldCharType="begin" w:fldLock="1"/>
      </w:r>
      <w:r w:rsidR="00F95932">
        <w:instrText>ADDIN CSL_CITATION {"citationItems":[{"id":"ITEM-1","itemData":{"URL":"https://covid19.healthdata.org/united-states-of-america","accessed":{"date-parts":[["2020","7","13"]]},"author":[{"dropping-particle":"","family":"Washington","given":"University of","non-dropping-particle":"","parse-names":false,"suffix":""}],"id":"ITEM-1","issued":{"date-parts":[["0"]]},"title":"COVID-19 Projections","type":"webpage"},"uris":["http://www.mendeley.com/documents/?uuid=aebe22fc-f4a4-3a6f-8f12-74ef09a34676"]}],"mendeley":{"formattedCitation":"[4]","plainTextFormattedCitation":"[4]","previouslyFormattedCitation":"[3]"},"properties":{"noteIndex":0},"schema":"https://github.com/citation-style-language/schema/raw/master/csl-citation.json"}</w:instrText>
      </w:r>
      <w:r w:rsidR="00112CAA">
        <w:fldChar w:fldCharType="separate"/>
      </w:r>
      <w:r w:rsidR="00F95932" w:rsidRPr="00F95932">
        <w:rPr>
          <w:noProof/>
        </w:rPr>
        <w:t>[4]</w:t>
      </w:r>
      <w:r w:rsidR="00112CAA">
        <w:fldChar w:fldCharType="end"/>
      </w:r>
      <w:r w:rsidR="00112CAA">
        <w:t xml:space="preserve">. </w:t>
      </w:r>
      <w:r w:rsidR="00DA3088">
        <w:t>COVID-19 is a highly infectious</w:t>
      </w:r>
      <w:r w:rsidR="002A7FE2">
        <w:t xml:space="preserve"> acute respiratory illness characterized by symptoms </w:t>
      </w:r>
      <w:r w:rsidR="001A4FC9">
        <w:t xml:space="preserve">including but not limited to fever, fatigue, dry cough and shortness of breath </w:t>
      </w:r>
      <w:r w:rsidR="001A4FC9">
        <w:fldChar w:fldCharType="begin" w:fldLock="1"/>
      </w:r>
      <w:r w:rsidR="00F95932">
        <w:instrText>ADDIN CSL_CITATION {"citationItems":[{"id":"ITEM-1","itemData":{"DOI":"10.1001/jama.2020.1585","ISSN":"15383598","PMID":"32031570","abstract":"Importance: In December 2019, novel coronavirus (2019-nCoV)-infected pneumonia (NCIP) occurred in Wuhan, China. The number of cases has increased rapidly but information on the clinical characteristics of affected patients is limited. Objective: To describe the epidemiological and clinical characteristics of NCIP. Design, Setting, and Participants: Retrospective, single-center case series of the 138 consecutive hospitalized patients with confirmed NCIP at Zhongnan Hospital of Wuhan University in Wuhan, China, from January 1 to January 28, 2020; final date of follow-up was February 3, 2020. Exposures: Documented NCIP. Main Outcomes and Measures: Epidemiological, demographic, clinical, laboratory, radiological, and treatment data were collected and analyzed. Outcomes of critically ill patients and noncritically ill patients were compared. Presumed hospital-related transmission was suspected if a cluster of health professionals or hospitalized patients in the same wards became infected and a possible source of infection could be tracked. Results: Of 138 hospitalized patients with NCIP, the median age was 56 years (interquartile range, 42-68; range, 22-92 years) and 75 (54.3%) were men. Hospital-associated transmission was suspected as the presumed mechanism of infection for affected health professionals (40 [29%]) and hospitalized patients (17 [12.3%]). Common symptoms included fever (136 [98.6%]), fatigue (96 [69.6%]), and dry cough (82 [59.4%]). Lymphopenia (lymphocyte count, 0.8 × 109/L [interquartile range {IQR}, 0.6-1.1]) occurred in 97 patients (70.3%), prolonged prothrombin time (13.0 seconds [IQR, 12.3-13.7]) in 80 patients (58%), and elevated lactate dehydrogenase (261 U/L [IQR, 182-403]) in 55 patients (39.9%). Chest computed tomographic scans showed bilateral patchy shadows or ground glass opacity in the lungs of all patients. Most patients received antiviral therapy (oseltamivir, 124 [89.9%]), and many received antibacterial therapy (moxifloxacin, 89 [64.4%]; ceftriaxone, 34 [24.6%]; azithromycin, 25 [18.1%]) and glucocorticoid therapy (62 [44.9%]). Thirty-six patients (26.1%) were transferred to the intensive care unit (ICU) because of complications, including acute respiratory distress syndrome (22 [61.1%]), arrhythmia (16 [44.4%]), and shock (11 [30.6%]). The median time from first symptom to dyspnea was 5.0 days, to hospital admission was 7.0 days, and to ARDS was 8.0 days. Patients treated in the ICU (n = 36), compared with patients not tr…","author":[{"dropping-particle":"","family":"Wang","given":"Dawei","non-dropping-particle":"","parse-names":false,"suffix":""},{"dropping-particle":"","family":"Hu","given":"Bo","non-dropping-particle":"","parse-names":false,"suffix":""},{"dropping-particle":"","family":"Hu","given":"Chang","non-dropping-particle":"","parse-names":false,"suffix":""},{"dropping-particle":"","family":"Zhu","given":"Fangfang","non-dropping-particle":"","parse-names":false,"suffix":""},{"dropping-particle":"","family":"Liu","given":"Xing","non-dropping-particle":"","parse-names":false,"suffix":""},{"dropping-particle":"","family":"Zhang","given":"Jing","non-dropping-particle":"","parse-names":false,"suffix":""},{"dropping-particle":"","family":"Wang","given":"Binbin","non-dropping-particle":"","parse-names":false,"suffix":""},{"dropping-particle":"","family":"Xiang","given":"Hui","non-dropping-particle":"","parse-names":false,"suffix":""},{"dropping-particle":"","family":"Cheng","given":"Zhenshun","non-dropping-particle":"","parse-names":false,"suffix":""},{"dropping-particle":"","family":"Xiong","given":"Yong","non-dropping-particle":"","parse-names":false,"suffix":""},{"dropping-particle":"","family":"Zhao","given":"Yan","non-dropping-particle":"","parse-names":false,"suffix":""},{"dropping-particle":"","family":"Li","given":"Yirong","non-dropping-particle":"","parse-names":false,"suffix":""},{"dropping-particle":"","family":"Wang","given":"Xinghuan","non-dropping-particle":"","parse-names":false,"suffix":""},{"dropping-particle":"","family":"Peng","given":"Zhiyong","non-dropping-particle":"","parse-names":false,"suffix":""}],"container-title":"JAMA - Journal of the American Medical Association","id":"ITEM-1","issue":"11","issued":{"date-parts":[["2020","3","17"]]},"page":"1061-1069","publisher":"American Medical Association","title":"Clinical Characteristics of 138 Hospitalized Patients with 2019 Novel Coronavirus-Infected Pneumonia in Wuhan, China","type":"article-journal","volume":"323"},"uris":["http://www.mendeley.com/documents/?uuid=b0d65efc-4dc7-3e08-84fe-1ee7f89ab1dc"]}],"mendeley":{"formattedCitation":"[5]","plainTextFormattedCitation":"[5]","previouslyFormattedCitation":"[4]"},"properties":{"noteIndex":0},"schema":"https://github.com/citation-style-language/schema/raw/master/csl-citation.json"}</w:instrText>
      </w:r>
      <w:r w:rsidR="001A4FC9">
        <w:fldChar w:fldCharType="separate"/>
      </w:r>
      <w:r w:rsidR="00F95932" w:rsidRPr="00F95932">
        <w:rPr>
          <w:noProof/>
        </w:rPr>
        <w:t>[5]</w:t>
      </w:r>
      <w:r w:rsidR="001A4FC9">
        <w:fldChar w:fldCharType="end"/>
      </w:r>
      <w:r w:rsidR="001A4FC9">
        <w:t xml:space="preserve">. </w:t>
      </w:r>
      <w:r w:rsidR="00DA3088">
        <w:t xml:space="preserve"> As the disease continues to spread it is important to identify factors that may </w:t>
      </w:r>
      <w:r w:rsidR="00277511">
        <w:t xml:space="preserve">be </w:t>
      </w:r>
      <w:r w:rsidR="00DA3088">
        <w:t>impact</w:t>
      </w:r>
      <w:r w:rsidR="00277511">
        <w:t>ing</w:t>
      </w:r>
      <w:r w:rsidR="00DA3088">
        <w:t xml:space="preserve"> the health outc</w:t>
      </w:r>
      <w:r w:rsidR="00277511">
        <w:t xml:space="preserve">omes of </w:t>
      </w:r>
      <w:r w:rsidR="00DA3088">
        <w:t xml:space="preserve">populations’ </w:t>
      </w:r>
      <w:r w:rsidR="00277511">
        <w:t>exposed to</w:t>
      </w:r>
      <w:r w:rsidR="00DA3088">
        <w:t xml:space="preserve"> COVID-19. </w:t>
      </w:r>
    </w:p>
    <w:p w14:paraId="2A3BBD58" w14:textId="77777777" w:rsidR="00DA3088" w:rsidRDefault="00DA3088"/>
    <w:p w14:paraId="5BBAA910" w14:textId="79C0E504" w:rsidR="000A58C4" w:rsidRDefault="00277511">
      <w:r>
        <w:t xml:space="preserve">There is strong and consistent evidence to suggest that individuals with </w:t>
      </w:r>
      <w:r w:rsidR="0021593E">
        <w:t xml:space="preserve">certain </w:t>
      </w:r>
      <w:r>
        <w:t xml:space="preserve">underlying health conditions </w:t>
      </w:r>
      <w:r w:rsidR="0021593E">
        <w:t xml:space="preserve">are </w:t>
      </w:r>
      <w:r>
        <w:t>at a higher risk for contracting COVID-19</w:t>
      </w:r>
      <w:r w:rsidR="00F55686">
        <w:t xml:space="preserve"> </w:t>
      </w:r>
      <w:r w:rsidR="00F55686">
        <w:fldChar w:fldCharType="begin" w:fldLock="1"/>
      </w:r>
      <w:r w:rsidR="00F95932">
        <w:instrText>ADDIN CSL_CITATION {"citationItems":[{"id":"ITEM-1","itemData":{"URL":"https://www.cdc.gov/coronavirus/2019-ncov/need-extra-precautions/evidence-table.html","accessed":{"date-parts":[["2020","7","14"]]},"author":[{"dropping-particle":"","family":"Centers for Disease Control and Prevention","given":"","non-dropping-particle":"","parse-names":false,"suffix":""}],"id":"ITEM-1","issued":{"date-parts":[["0"]]},"title":"Evidence used to update the list of underlying medical conditions that increase a person’s risk of severe illness from COVID-19 | CDC","type":"webpage"},"uris":["http://www.mendeley.com/documents/?uuid=5130e0be-9989-3afe-ad84-5b82ba3ecf7d"]}],"mendeley":{"formattedCitation":"[6]","plainTextFormattedCitation":"[6]","previouslyFormattedCitation":"[5]"},"properties":{"noteIndex":0},"schema":"https://github.com/citation-style-language/schema/raw/master/csl-citation.json"}</w:instrText>
      </w:r>
      <w:r w:rsidR="00F55686">
        <w:fldChar w:fldCharType="separate"/>
      </w:r>
      <w:r w:rsidR="00F95932" w:rsidRPr="00F95932">
        <w:rPr>
          <w:noProof/>
        </w:rPr>
        <w:t>[6]</w:t>
      </w:r>
      <w:r w:rsidR="00F55686">
        <w:fldChar w:fldCharType="end"/>
      </w:r>
      <w:r>
        <w:t>. Some of these underlying conditions include chronic obstruc</w:t>
      </w:r>
      <w:r w:rsidR="00F55686">
        <w:t xml:space="preserve">tive pulmonary disease (COPD), </w:t>
      </w:r>
      <w:r>
        <w:t>serious</w:t>
      </w:r>
      <w:r w:rsidR="0021593E">
        <w:t xml:space="preserve"> heart conditions, hypertension and</w:t>
      </w:r>
      <w:r>
        <w:t xml:space="preserve"> asthma </w:t>
      </w:r>
      <w:r w:rsidR="00F55686">
        <w:fldChar w:fldCharType="begin" w:fldLock="1"/>
      </w:r>
      <w:r w:rsidR="00F95932">
        <w:instrText>ADDIN CSL_CITATION {"citationItems":[{"id":"ITEM-1","itemData":{"URL":"https://www.cdc.gov/coronavirus/2019-ncov/need-extra-precautions/evidence-table.html","accessed":{"date-parts":[["2020","7","14"]]},"author":[{"dropping-particle":"","family":"Centers for Disease Control and Prevention","given":"","non-dropping-particle":"","parse-names":false,"suffix":""}],"id":"ITEM-1","issued":{"date-parts":[["0"]]},"title":"Evidence used to update the list of underlying medical conditions that increase a person’s risk of severe illness from COVID-19 | CDC","type":"webpage"},"uris":["http://www.mendeley.com/documents/?uuid=5130e0be-9989-3afe-ad84-5b82ba3ecf7d"]}],"mendeley":{"formattedCitation":"[6]","plainTextFormattedCitation":"[6]","previouslyFormattedCitation":"[5]"},"properties":{"noteIndex":0},"schema":"https://github.com/citation-style-language/schema/raw/master/csl-citation.json"}</w:instrText>
      </w:r>
      <w:r w:rsidR="00F55686">
        <w:fldChar w:fldCharType="separate"/>
      </w:r>
      <w:r w:rsidR="00F95932" w:rsidRPr="00F95932">
        <w:rPr>
          <w:noProof/>
        </w:rPr>
        <w:t>[6]</w:t>
      </w:r>
      <w:r w:rsidR="00F55686">
        <w:fldChar w:fldCharType="end"/>
      </w:r>
      <w:r w:rsidR="00F55686">
        <w:t xml:space="preserve">. </w:t>
      </w:r>
    </w:p>
    <w:p w14:paraId="217F6843" w14:textId="77777777" w:rsidR="000A58C4" w:rsidRDefault="000A58C4"/>
    <w:p w14:paraId="7103BA1F" w14:textId="3073428E" w:rsidR="00F55686" w:rsidRDefault="006F7C66">
      <w:r>
        <w:t>Development of each of these pr</w:t>
      </w:r>
      <w:r w:rsidR="0021593E">
        <w:t>e-existing conditions has been linked</w:t>
      </w:r>
      <w:r>
        <w:t xml:space="preserve"> to exposure to poor air quality.</w:t>
      </w:r>
      <w:r w:rsidR="000A58C4">
        <w:t xml:space="preserve"> </w:t>
      </w:r>
      <w:r>
        <w:t xml:space="preserve">Research has shown that </w:t>
      </w:r>
      <w:r w:rsidR="000A58C4">
        <w:t xml:space="preserve">many respiratory disorders are closely associates with the inhalation of pollutants </w:t>
      </w:r>
      <w:r w:rsidR="000A58C4">
        <w:fldChar w:fldCharType="begin" w:fldLock="1"/>
      </w:r>
      <w:r w:rsidR="00F95932">
        <w:instrText>ADDIN CSL_CITATION {"citationItems":[{"id":"ITEM-1","itemData":{"DOI":"10.3389/fpubh.2020.00014","ISSN":"22962565","abstract":"One of our era's greatest scourges is air pollution, on account not only of its impact on climate change but also its impact on public and individual health due to increasing morbidity and mortality. There are many pollutants that are major factors in disease in humans. Among them, Particulate Matter (PM), particles of variable but very small diameter, penetrate the respiratory system via inhalation, causing respiratory and cardiovascular diseases, reproductive and central nervous system dysfunctions, and cancer. Despite the fact that ozone in the stratosphere plays a protective role against ultraviolet irradiation, it is harmful when in high concentration at ground level, also affecting the respiratory and cardiovascular system. Furthermore, nitrogen oxide, sulfur dioxide, Volatile Organic Compounds (VOCs), dioxins, and polycyclic aromatic hydrocarbons (PAHs) are all considered air pollutants that are harmful to humans. Carbon monoxide can even provoke direct poisoning when breathed in at high levels. Heavy metals such as lead, when absorbed into the human body, can lead to direct poisoning or chronic intoxication, depending on exposure. Diseases occurring from the aforementioned substances include principally respiratory problems such as Chronic Obstructive Pulmonary Disease (COPD), asthma, bronchiolitis, and also lung cancer, cardiovascular events, central nervous system dysfunctions, and cutaneous diseases. Last but not least, climate change resulting from environmental pollution affects the geographical distribution of many infectious diseases, as do natural disasters. The only way to tackle this problem is through public awareness coupled with a multidisciplinary approach by scientific experts; national and international organizations must address the emergence of this threat and propose sustainable solutions.","author":[{"dropping-particle":"","family":"Manisalidis","given":"Ioannis","non-dropping-particle":"","parse-names":false,"suffix":""},{"dropping-particle":"","family":"Stavropoulou","given":"Elisavet","non-dropping-particle":"","parse-names":false,"suffix":""},{"dropping-particle":"","family":"Stavropoulos","given":"Agathangelos","non-dropping-particle":"","parse-names":false,"suffix":""},{"dropping-particle":"","family":"Bezirtzoglou","given":"Eugenia","non-dropping-particle":"","parse-names":false,"suffix":""}],"container-title":"Frontiers in Public Health","id":"ITEM-1","issued":{"date-parts":[["2020","2","20"]]},"page":"14","publisher":"Frontiers Media S.A.","title":"Environmental and Health Impacts of Air Pollution: A Review","type":"article","volume":"8"},"uris":["http://www.mendeley.com/documents/?uuid=ce02036a-1c42-395d-acc2-4b469fd3eb45"]}],"mendeley":{"formattedCitation":"[7]","plainTextFormattedCitation":"[7]","previouslyFormattedCitation":"[6]"},"properties":{"noteIndex":0},"schema":"https://github.com/citation-style-language/schema/raw/master/csl-citation.json"}</w:instrText>
      </w:r>
      <w:r w:rsidR="000A58C4">
        <w:fldChar w:fldCharType="separate"/>
      </w:r>
      <w:r w:rsidR="00F95932" w:rsidRPr="00F95932">
        <w:rPr>
          <w:noProof/>
        </w:rPr>
        <w:t>[7]</w:t>
      </w:r>
      <w:r w:rsidR="000A58C4">
        <w:fldChar w:fldCharType="end"/>
      </w:r>
      <w:r w:rsidR="000A58C4">
        <w:t>. For example,</w:t>
      </w:r>
      <w:r w:rsidR="0021593E">
        <w:t xml:space="preserve"> </w:t>
      </w:r>
      <w:r w:rsidR="00042D66">
        <w:t xml:space="preserve">major factors that increase the risk of respiratory disorders </w:t>
      </w:r>
      <w:r>
        <w:t xml:space="preserve">such as asthma </w:t>
      </w:r>
      <w:r w:rsidR="0021593E">
        <w:t>and COPD include</w:t>
      </w:r>
      <w:r w:rsidR="00042D66">
        <w:t xml:space="preserve"> long term effects from traffic, industrial air pollution and fuel combustion </w:t>
      </w:r>
      <w:r w:rsidR="000A58C4">
        <w:fldChar w:fldCharType="begin" w:fldLock="1"/>
      </w:r>
      <w:r w:rsidR="00F95932">
        <w:instrText>ADDIN CSL_CITATION {"citationItems":[{"id":"ITEM-1","itemData":{"DOI":"10.3389/fpubh.2020.00014","ISSN":"22962565","abstract":"One of our era's greatest scourges is air pollution, on account not only of its impact on climate change but also its impact on public and individual health due to increasing morbidity and mortality. There are many pollutants that are major factors in disease in humans. Among them, Particulate Matter (PM), particles of variable but very small diameter, penetrate the respiratory system via inhalation, causing respiratory and cardiovascular diseases, reproductive and central nervous system dysfunctions, and cancer. Despite the fact that ozone in the stratosphere plays a protective role against ultraviolet irradiation, it is harmful when in high concentration at ground level, also affecting the respiratory and cardiovascular system. Furthermore, nitrogen oxide, sulfur dioxide, Volatile Organic Compounds (VOCs), dioxins, and polycyclic aromatic hydrocarbons (PAHs) are all considered air pollutants that are harmful to humans. Carbon monoxide can even provoke direct poisoning when breathed in at high levels. Heavy metals such as lead, when absorbed into the human body, can lead to direct poisoning or chronic intoxication, depending on exposure. Diseases occurring from the aforementioned substances include principally respiratory problems such as Chronic Obstructive Pulmonary Disease (COPD), asthma, bronchiolitis, and also lung cancer, cardiovascular events, central nervous system dysfunctions, and cutaneous diseases. Last but not least, climate change resulting from environmental pollution affects the geographical distribution of many infectious diseases, as do natural disasters. The only way to tackle this problem is through public awareness coupled with a multidisciplinary approach by scientific experts; national and international organizations must address the emergence of this threat and propose sustainable solutions.","author":[{"dropping-particle":"","family":"Manisalidis","given":"Ioannis","non-dropping-particle":"","parse-names":false,"suffix":""},{"dropping-particle":"","family":"Stavropoulou","given":"Elisavet","non-dropping-particle":"","parse-names":false,"suffix":""},{"dropping-particle":"","family":"Stavropoulos","given":"Agathangelos","non-dropping-particle":"","parse-names":false,"suffix":""},{"dropping-particle":"","family":"Bezirtzoglou","given":"Eugenia","non-dropping-particle":"","parse-names":false,"suffix":""}],"container-title":"Frontiers in Public Health","id":"ITEM-1","issued":{"date-parts":[["2020","2","20"]]},"page":"14","publisher":"Frontiers Media S.A.","title":"Environmental and Health Impacts of Air Pollution: A Review","type":"article","volume":"8"},"uris":["http://www.mendeley.com/documents/?uuid=ce02036a-1c42-395d-acc2-4b469fd3eb45"]}],"mendeley":{"formattedCitation":"[7]","plainTextFormattedCitation":"[7]","previouslyFormattedCitation":"[6]"},"properties":{"noteIndex":0},"schema":"https://github.com/citation-style-language/schema/raw/master/csl-citation.json"}</w:instrText>
      </w:r>
      <w:r w:rsidR="000A58C4">
        <w:fldChar w:fldCharType="separate"/>
      </w:r>
      <w:r w:rsidR="00F95932" w:rsidRPr="00F95932">
        <w:rPr>
          <w:noProof/>
        </w:rPr>
        <w:t>[7]</w:t>
      </w:r>
      <w:r w:rsidR="000A58C4">
        <w:fldChar w:fldCharType="end"/>
      </w:r>
      <w:r w:rsidR="00042D66">
        <w:t xml:space="preserve">. Furthermore, </w:t>
      </w:r>
      <w:r w:rsidR="000A58C4">
        <w:t xml:space="preserve">a variety of cardiovascular effects such as hypertension, stroke, myocardial infracts and heart insufficiency have been observed following exposure to air pollutants </w:t>
      </w:r>
      <w:r w:rsidR="000A58C4">
        <w:fldChar w:fldCharType="begin" w:fldLock="1"/>
      </w:r>
      <w:r w:rsidR="00F95932">
        <w:instrText>ADDIN CSL_CITATION {"citationItems":[{"id":"ITEM-1","itemData":{"DOI":"10.3389/fpubh.2020.00014","ISSN":"22962565","abstract":"One of our era's greatest scourges is air pollution, on account not only of its impact on climate change but also its impact on public and individual health due to increasing morbidity and mortality. There are many pollutants that are major factors in disease in humans. Among them, Particulate Matter (PM), particles of variable but very small diameter, penetrate the respiratory system via inhalation, causing respiratory and cardiovascular diseases, reproductive and central nervous system dysfunctions, and cancer. Despite the fact that ozone in the stratosphere plays a protective role against ultraviolet irradiation, it is harmful when in high concentration at ground level, also affecting the respiratory and cardiovascular system. Furthermore, nitrogen oxide, sulfur dioxide, Volatile Organic Compounds (VOCs), dioxins, and polycyclic aromatic hydrocarbons (PAHs) are all considered air pollutants that are harmful to humans. Carbon monoxide can even provoke direct poisoning when breathed in at high levels. Heavy metals such as lead, when absorbed into the human body, can lead to direct poisoning or chronic intoxication, depending on exposure. Diseases occurring from the aforementioned substances include principally respiratory problems such as Chronic Obstructive Pulmonary Disease (COPD), asthma, bronchiolitis, and also lung cancer, cardiovascular events, central nervous system dysfunctions, and cutaneous diseases. Last but not least, climate change resulting from environmental pollution affects the geographical distribution of many infectious diseases, as do natural disasters. The only way to tackle this problem is through public awareness coupled with a multidisciplinary approach by scientific experts; national and international organizations must address the emergence of this threat and propose sustainable solutions.","author":[{"dropping-particle":"","family":"Manisalidis","given":"Ioannis","non-dropping-particle":"","parse-names":false,"suffix":""},{"dropping-particle":"","family":"Stavropoulou","given":"Elisavet","non-dropping-particle":"","parse-names":false,"suffix":""},{"dropping-particle":"","family":"Stavropoulos","given":"Agathangelos","non-dropping-particle":"","parse-names":false,"suffix":""},{"dropping-particle":"","family":"Bezirtzoglou","given":"Eugenia","non-dropping-particle":"","parse-names":false,"suffix":""}],"container-title":"Frontiers in Public Health","id":"ITEM-1","issued":{"date-parts":[["2020","2","20"]]},"page":"14","publisher":"Frontiers Media S.A.","title":"Environmental and Health Impacts of Air Pollution: A Review","type":"article","volume":"8"},"uris":["http://www.mendeley.com/documents/?uuid=ce02036a-1c42-395d-acc2-4b469fd3eb45"]}],"mendeley":{"formattedCitation":"[7]","plainTextFormattedCitation":"[7]","previouslyFormattedCitation":"[6]"},"properties":{"noteIndex":0},"schema":"https://github.com/citation-style-language/schema/raw/master/csl-citation.json"}</w:instrText>
      </w:r>
      <w:r w:rsidR="000A58C4">
        <w:fldChar w:fldCharType="separate"/>
      </w:r>
      <w:r w:rsidR="00F95932" w:rsidRPr="00F95932">
        <w:rPr>
          <w:noProof/>
        </w:rPr>
        <w:t>[7]</w:t>
      </w:r>
      <w:r w:rsidR="000A58C4">
        <w:fldChar w:fldCharType="end"/>
      </w:r>
      <w:r w:rsidR="000A58C4">
        <w:t xml:space="preserve">.   </w:t>
      </w:r>
    </w:p>
    <w:p w14:paraId="5630BA61" w14:textId="77777777" w:rsidR="000A58C4" w:rsidRDefault="000A58C4"/>
    <w:p w14:paraId="0110795A" w14:textId="67824E30" w:rsidR="004926F8" w:rsidRDefault="000A58C4">
      <w:r>
        <w:t xml:space="preserve">This overlap has lead to the exploration </w:t>
      </w:r>
      <w:r w:rsidR="00B0205B">
        <w:t>with</w:t>
      </w:r>
      <w:r>
        <w:t xml:space="preserve">in this report on the relationship between exposure to poor air quality and a populations’ susceptibility COVID-19. </w:t>
      </w:r>
    </w:p>
    <w:p w14:paraId="0AACFDBC" w14:textId="61F8A3FC" w:rsidR="00446919" w:rsidRPr="000A58C4" w:rsidRDefault="000A58C4" w:rsidP="00176BF9">
      <w:pPr>
        <w:pStyle w:val="Heading1"/>
      </w:pPr>
      <w:bookmarkStart w:id="2" w:name="_Toc456823721"/>
      <w:r w:rsidRPr="000A58C4">
        <w:t>Air Quality Index</w:t>
      </w:r>
      <w:bookmarkEnd w:id="2"/>
    </w:p>
    <w:p w14:paraId="11921D59" w14:textId="77777777" w:rsidR="006B365A" w:rsidRDefault="006B365A"/>
    <w:p w14:paraId="649DD407" w14:textId="616F1B8D" w:rsidR="00DA4F32" w:rsidRDefault="00112CAA">
      <w:r>
        <w:t xml:space="preserve">Air quality index </w:t>
      </w:r>
      <w:r w:rsidR="00DA4F32">
        <w:t xml:space="preserve">(AQI) </w:t>
      </w:r>
      <w:r>
        <w:t>is a scale used for reporting and</w:t>
      </w:r>
      <w:r w:rsidR="00DA4F32">
        <w:t xml:space="preserve"> forecasting daily air quality. The scale </w:t>
      </w:r>
      <w:r w:rsidR="00DA253A">
        <w:t xml:space="preserve">focuses on health effects that may be experienced within a few hours or days after breathing polluted air and </w:t>
      </w:r>
      <w:r w:rsidR="00DA4F32">
        <w:t>ranges from 0 to 500 where larger values represent worse air conditions</w:t>
      </w:r>
      <w:r w:rsidR="00DA253A">
        <w:t xml:space="preserve"> </w:t>
      </w:r>
      <w:r w:rsidR="00DA253A">
        <w:fldChar w:fldCharType="begin" w:fldLock="1"/>
      </w:r>
      <w:r w:rsidR="00F95932">
        <w:instrText>ADDIN CSL_CITATION {"citationItems":[{"id":"ITEM-1","itemData":{"URL":"https://www.epa.gov/pmcourse/patient-exposure-and-air-quality-index","accessed":{"date-parts":[["2020","7","13"]]},"author":[{"dropping-particle":"","family":"U.S. Enviromental Protection Agency","given":"","non-dropping-particle":"","parse-names":false,"suffix":""}],"id":"ITEM-1","issued":{"date-parts":[["0"]]},"title":"Patient Exposure and the Air Quality Index | Particle Pollution and Your Patients' Health | US EPA","type":"webpage"},"uris":["http://www.mendeley.com/documents/?uuid=2cfb5a35-b6cf-30bc-908a-cf7a412cd9fd"]}],"mendeley":{"formattedCitation":"[8]","plainTextFormattedCitation":"[8]","previouslyFormattedCitation":"[7]"},"properties":{"noteIndex":0},"schema":"https://github.com/citation-style-language/schema/raw/master/csl-citation.json"}</w:instrText>
      </w:r>
      <w:r w:rsidR="00DA253A">
        <w:fldChar w:fldCharType="separate"/>
      </w:r>
      <w:r w:rsidR="00F95932" w:rsidRPr="00F95932">
        <w:rPr>
          <w:noProof/>
        </w:rPr>
        <w:t>[8]</w:t>
      </w:r>
      <w:r w:rsidR="00DA253A">
        <w:fldChar w:fldCharType="end"/>
      </w:r>
      <w:r w:rsidR="00DA253A">
        <w:t xml:space="preserve">. </w:t>
      </w:r>
      <w:r w:rsidR="00DA4F32">
        <w:t xml:space="preserve"> </w:t>
      </w:r>
      <w:r w:rsidR="00C03EC0">
        <w:t>AQI</w:t>
      </w:r>
      <w:r w:rsidR="00DA4F32">
        <w:t xml:space="preserve"> is </w:t>
      </w:r>
      <w:r w:rsidR="00C03EC0">
        <w:t>subdivided into six categories, each category with its own heath and safety advisories. The six categories, their corresponding index values and their respective advisories are</w:t>
      </w:r>
      <w:r w:rsidR="00FF4C8C">
        <w:t xml:space="preserve"> </w:t>
      </w:r>
      <w:r w:rsidR="00FF4C8C">
        <w:fldChar w:fldCharType="begin" w:fldLock="1"/>
      </w:r>
      <w:r w:rsidR="00F95932">
        <w:instrText>ADDIN CSL_CITATION {"citationItems":[{"id":"ITEM-1","itemData":{"URL":"https://www.airnow.gov/aqi/aqi-basics/","accessed":{"date-parts":[["2020","7","14"]]},"author":[{"dropping-particle":"","family":"U.S. Enviromental Protection Agency","given":"","non-dropping-particle":"","parse-names":false,"suffix":""}],"id":"ITEM-1","issued":{"date-parts":[["0"]]},"title":"AQI Basics | AirNow.gov","type":"webpage"},"uris":["http://www.mendeley.com/documents/?uuid=aa9896a6-4760-32c5-ac28-00737a55d1f1"]}],"mendeley":{"formattedCitation":"[9]","plainTextFormattedCitation":"[9]","previouslyFormattedCitation":"[8]"},"properties":{"noteIndex":0},"schema":"https://github.com/citation-style-language/schema/raw/master/csl-citation.json"}</w:instrText>
      </w:r>
      <w:r w:rsidR="00FF4C8C">
        <w:fldChar w:fldCharType="separate"/>
      </w:r>
      <w:r w:rsidR="00F95932" w:rsidRPr="00F95932">
        <w:rPr>
          <w:noProof/>
        </w:rPr>
        <w:t>[9]</w:t>
      </w:r>
      <w:r w:rsidR="00FF4C8C">
        <w:fldChar w:fldCharType="end"/>
      </w:r>
      <w:r w:rsidR="00C03EC0">
        <w:t xml:space="preserve">: </w:t>
      </w:r>
    </w:p>
    <w:p w14:paraId="6CF904E4" w14:textId="46590AD1" w:rsidR="00C03EC0" w:rsidRDefault="00FF4C8C" w:rsidP="00C03EC0">
      <w:pPr>
        <w:pStyle w:val="ListParagraph"/>
        <w:numPr>
          <w:ilvl w:val="0"/>
          <w:numId w:val="1"/>
        </w:numPr>
      </w:pPr>
      <w:r w:rsidRPr="00FF4C8C">
        <w:rPr>
          <w:i/>
        </w:rPr>
        <w:t>Good (0-50).</w:t>
      </w:r>
      <w:r w:rsidR="00C03EC0">
        <w:t xml:space="preserve"> </w:t>
      </w:r>
      <w:r w:rsidR="00C03EC0" w:rsidRPr="00C03EC0">
        <w:rPr>
          <w:bCs/>
        </w:rPr>
        <w:t>Air quality is satisfactory, and air pollution poses little or no risk.</w:t>
      </w:r>
    </w:p>
    <w:p w14:paraId="5B379382" w14:textId="4FF619CA" w:rsidR="00C03EC0" w:rsidRDefault="00FF4C8C" w:rsidP="00FF4C8C">
      <w:pPr>
        <w:pStyle w:val="ListParagraph"/>
        <w:numPr>
          <w:ilvl w:val="0"/>
          <w:numId w:val="1"/>
        </w:numPr>
      </w:pPr>
      <w:r w:rsidRPr="00FF4C8C">
        <w:rPr>
          <w:i/>
        </w:rPr>
        <w:t>Moderate (51-100).</w:t>
      </w:r>
      <w:r>
        <w:t xml:space="preserve"> </w:t>
      </w:r>
      <w:r w:rsidRPr="00FF4C8C">
        <w:rPr>
          <w:bCs/>
        </w:rPr>
        <w:t>Air q</w:t>
      </w:r>
      <w:r>
        <w:rPr>
          <w:bCs/>
        </w:rPr>
        <w:t>uality is acceptable. T</w:t>
      </w:r>
      <w:r w:rsidRPr="00FF4C8C">
        <w:rPr>
          <w:bCs/>
        </w:rPr>
        <w:t>here may be a risk for some people, particularly those who are unusually sensitive to air pollution.</w:t>
      </w:r>
    </w:p>
    <w:p w14:paraId="33052E00" w14:textId="05860A21" w:rsidR="00C03EC0" w:rsidRDefault="00C03EC0" w:rsidP="00FF4C8C">
      <w:pPr>
        <w:pStyle w:val="ListParagraph"/>
        <w:numPr>
          <w:ilvl w:val="0"/>
          <w:numId w:val="1"/>
        </w:numPr>
      </w:pPr>
      <w:r>
        <w:t>Unhealthy</w:t>
      </w:r>
      <w:r w:rsidR="00FF4C8C">
        <w:t xml:space="preserve"> for Sensitive Groups (101-150).</w:t>
      </w:r>
      <w:r>
        <w:t xml:space="preserve"> </w:t>
      </w:r>
      <w:r w:rsidR="00FF4C8C" w:rsidRPr="00FF4C8C">
        <w:rPr>
          <w:bCs/>
        </w:rPr>
        <w:t>Members of sensitive groups may experience health effects. The general public is less likely to be affected.</w:t>
      </w:r>
    </w:p>
    <w:p w14:paraId="0B0C5D2B" w14:textId="03249390" w:rsidR="00C03EC0" w:rsidRDefault="00FF4C8C" w:rsidP="00FF4C8C">
      <w:pPr>
        <w:pStyle w:val="ListParagraph"/>
        <w:numPr>
          <w:ilvl w:val="0"/>
          <w:numId w:val="1"/>
        </w:numPr>
      </w:pPr>
      <w:r w:rsidRPr="00FF4C8C">
        <w:rPr>
          <w:i/>
        </w:rPr>
        <w:t>Unhealthy (151-200).</w:t>
      </w:r>
      <w:r w:rsidR="00C03EC0">
        <w:t xml:space="preserve"> </w:t>
      </w:r>
      <w:r w:rsidRPr="00FF4C8C">
        <w:rPr>
          <w:bCs/>
        </w:rPr>
        <w:t>Some members of the general public may experience health effects; members of sensitive groups may experience more serious health effects.</w:t>
      </w:r>
    </w:p>
    <w:p w14:paraId="7AAA1230" w14:textId="32618D51" w:rsidR="00C03EC0" w:rsidRDefault="00FF4C8C" w:rsidP="00FF4C8C">
      <w:pPr>
        <w:pStyle w:val="ListParagraph"/>
        <w:numPr>
          <w:ilvl w:val="0"/>
          <w:numId w:val="1"/>
        </w:numPr>
      </w:pPr>
      <w:r w:rsidRPr="00FF4C8C">
        <w:rPr>
          <w:i/>
        </w:rPr>
        <w:t>Very Unhealthy (201-300).</w:t>
      </w:r>
      <w:r w:rsidR="00C03EC0">
        <w:t xml:space="preserve"> </w:t>
      </w:r>
      <w:r w:rsidRPr="00FF4C8C">
        <w:rPr>
          <w:bCs/>
        </w:rPr>
        <w:t>Health alert: The risk of health effects is increased for everyone.</w:t>
      </w:r>
    </w:p>
    <w:p w14:paraId="3D0F1A46" w14:textId="1069F2A3" w:rsidR="00C03EC0" w:rsidRDefault="00FF4C8C" w:rsidP="00FF4C8C">
      <w:pPr>
        <w:pStyle w:val="ListParagraph"/>
        <w:numPr>
          <w:ilvl w:val="0"/>
          <w:numId w:val="1"/>
        </w:numPr>
      </w:pPr>
      <w:r w:rsidRPr="00FF4C8C">
        <w:rPr>
          <w:i/>
        </w:rPr>
        <w:t>Hazardous (301-500).</w:t>
      </w:r>
      <w:r w:rsidR="00C03EC0">
        <w:t xml:space="preserve"> </w:t>
      </w:r>
      <w:r w:rsidRPr="00FF4C8C">
        <w:rPr>
          <w:bCs/>
        </w:rPr>
        <w:t>Health warning of emergency conditions: everyone is more likely to be affected.</w:t>
      </w:r>
    </w:p>
    <w:p w14:paraId="317EFA7B" w14:textId="77777777" w:rsidR="00DA4F32" w:rsidRDefault="00DA4F32"/>
    <w:p w14:paraId="66FB171D" w14:textId="4CDEBF15" w:rsidR="00446919" w:rsidRDefault="006B365A">
      <w:r>
        <w:t>Air quality monitoring stations measure some of the most common ambient air pollutants such as ground level ozone (O3), particle pollution (pm10 and pm25), carbon monoxide (CO), nitrogen dioxide (NO2)</w:t>
      </w:r>
      <w:r w:rsidR="00B31379">
        <w:t>,</w:t>
      </w:r>
      <w:r>
        <w:t xml:space="preserve"> and sulphur dioxide (SO2)</w:t>
      </w:r>
      <w:r w:rsidR="00FF16F8">
        <w:fldChar w:fldCharType="begin" w:fldLock="1"/>
      </w:r>
      <w:r w:rsidR="00F95932">
        <w:instrText>ADDIN CSL_CITATION {"citationItems":[{"id":"ITEM-1","itemData":{"URL":"https://www.epa.gov/pmcourse/patient-exposure-and-air-quality-index","accessed":{"date-parts":[["2020","7","13"]]},"author":[{"dropping-particle":"","family":"U.S. Enviromental Protection Agency","given":"","non-dropping-particle":"","parse-names":false,"suffix":""}],"id":"ITEM-1","issued":{"date-parts":[["0"]]},"title":"Patient Exposure and the Air Quality Index | Particle Pollution and Your Patients' Health | US EPA","type":"webpage"},"uris":["http://www.mendeley.com/documents/?uuid=2cfb5a35-b6cf-30bc-908a-cf7a412cd9fd"]}],"mendeley":{"formattedCitation":"[8]","plainTextFormattedCitation":"[8]","previouslyFormattedCitation":"[7]"},"properties":{"noteIndex":0},"schema":"https://github.com/citation-style-language/schema/raw/master/csl-citation.json"}</w:instrText>
      </w:r>
      <w:r w:rsidR="00FF16F8">
        <w:fldChar w:fldCharType="separate"/>
      </w:r>
      <w:r w:rsidR="00F95932" w:rsidRPr="00F95932">
        <w:rPr>
          <w:noProof/>
        </w:rPr>
        <w:t>[8]</w:t>
      </w:r>
      <w:r w:rsidR="00FF16F8">
        <w:fldChar w:fldCharType="end"/>
      </w:r>
      <w:r>
        <w:t>.</w:t>
      </w:r>
      <w:r w:rsidR="00FF16F8">
        <w:t xml:space="preserve"> </w:t>
      </w:r>
      <w:r w:rsidR="005F4BB4">
        <w:t xml:space="preserve">For each of the measured pollutants at a given monitoring station, an air quality </w:t>
      </w:r>
      <w:r w:rsidR="00E61B59">
        <w:t>index</w:t>
      </w:r>
      <w:r w:rsidR="005F4BB4">
        <w:t xml:space="preserve"> is calculated, whichever </w:t>
      </w:r>
      <w:r w:rsidR="00E61B59">
        <w:t>index</w:t>
      </w:r>
      <w:r w:rsidR="005F4BB4">
        <w:t xml:space="preserve"> is reflective of the worst air quality is reported as the air quality index </w:t>
      </w:r>
      <w:r w:rsidR="005F4BB4">
        <w:fldChar w:fldCharType="begin" w:fldLock="1"/>
      </w:r>
      <w:r w:rsidR="00F95932">
        <w:instrText>ADDIN CSL_CITATION {"citationItems":[{"id":"ITEM-1","itemData":{"author":[{"dropping-particle":"","family":"U.S. Enviromental Protection Agency","given":"","non-dropping-particle":"","parse-names":false,"suffix":""}],"id":"ITEM-1","issued":{"date-parts":[["0"]]},"title":"Technical Assistance Document for the Reporting of Daily Air Quality – the Air Quality Index (AQI)","type":"report"},"uris":["http://www.mendeley.com/documents/?uuid=2aceed30-13d2-373a-8f44-7b2ccacf06cd"]}],"mendeley":{"formattedCitation":"[10]","plainTextFormattedCitation":"[10]","previouslyFormattedCitation":"[9]"},"properties":{"noteIndex":0},"schema":"https://github.com/citation-style-language/schema/raw/master/csl-citation.json"}</w:instrText>
      </w:r>
      <w:r w:rsidR="005F4BB4">
        <w:fldChar w:fldCharType="separate"/>
      </w:r>
      <w:r w:rsidR="00F95932" w:rsidRPr="00F95932">
        <w:rPr>
          <w:noProof/>
        </w:rPr>
        <w:t>[10]</w:t>
      </w:r>
      <w:r w:rsidR="005F4BB4">
        <w:fldChar w:fldCharType="end"/>
      </w:r>
      <w:r w:rsidR="005F4BB4">
        <w:t xml:space="preserve">. </w:t>
      </w:r>
    </w:p>
    <w:p w14:paraId="56457616" w14:textId="4863590C" w:rsidR="007F7458" w:rsidRDefault="00DE1766" w:rsidP="00176BF9">
      <w:pPr>
        <w:pStyle w:val="Heading1"/>
      </w:pPr>
      <w:bookmarkStart w:id="3" w:name="_Toc456823722"/>
      <w:r w:rsidRPr="00DE1766">
        <w:t>Datasets</w:t>
      </w:r>
      <w:bookmarkEnd w:id="3"/>
    </w:p>
    <w:p w14:paraId="7DABC55D" w14:textId="77777777" w:rsidR="00DE1766" w:rsidRDefault="00DE1766"/>
    <w:p w14:paraId="265BF402" w14:textId="191680CA" w:rsidR="00DE1766" w:rsidRPr="00E9129C" w:rsidRDefault="00DE1766">
      <w:r>
        <w:t xml:space="preserve">This section outlines the publicly available datasets that have been used to perform </w:t>
      </w:r>
      <w:r w:rsidR="00176BF9">
        <w:t xml:space="preserve">the analysis described in this report. </w:t>
      </w:r>
    </w:p>
    <w:p w14:paraId="30ACB19E" w14:textId="4308996A" w:rsidR="00DE1766" w:rsidRDefault="00DE1766" w:rsidP="00176BF9">
      <w:pPr>
        <w:pStyle w:val="Heading2"/>
      </w:pPr>
      <w:bookmarkStart w:id="4" w:name="_Toc456823723"/>
      <w:r>
        <w:t xml:space="preserve">John Hopkins </w:t>
      </w:r>
      <w:r w:rsidR="00670395">
        <w:t>COVID-19 Data Repository</w:t>
      </w:r>
      <w:bookmarkEnd w:id="4"/>
    </w:p>
    <w:p w14:paraId="6C26B969" w14:textId="77777777" w:rsidR="00DE1766" w:rsidRDefault="00DE1766">
      <w:pPr>
        <w:rPr>
          <w:b/>
        </w:rPr>
      </w:pPr>
    </w:p>
    <w:p w14:paraId="3FC00DEF" w14:textId="4DCDDDE3" w:rsidR="009160D6" w:rsidRPr="00E9129C" w:rsidRDefault="00BA322D">
      <w:r w:rsidRPr="00BA322D">
        <w:t xml:space="preserve">The primary source of COVID-19 data for this analysis is </w:t>
      </w:r>
      <w:r w:rsidR="0021593E" w:rsidRPr="00BA322D">
        <w:t>obtained</w:t>
      </w:r>
      <w:r w:rsidRPr="00BA322D">
        <w:t xml:space="preserve"> from the COVID-19 Data Repository </w:t>
      </w:r>
      <w:r>
        <w:t>by the Center for Systems Science and Engineering at John Hopkins University</w:t>
      </w:r>
      <w:r w:rsidR="00871CCB">
        <w:t xml:space="preserve"> </w:t>
      </w:r>
      <w:r w:rsidR="00871CCB">
        <w:fldChar w:fldCharType="begin" w:fldLock="1"/>
      </w:r>
      <w:r w:rsidR="00F95932">
        <w:instrText>ADDIN CSL_CITATION {"citationItems":[{"id":"ITEM-1","itemData":{"URL":"https://github.com/CSSEGISandData/COVID-19","accessed":{"date-parts":[["2020","7","14"]]},"author":[{"dropping-particle":"","family":"Systems Science and Engineering (CSSE) at Johns Hopkins University","given":"","non-dropping-particle":"","parse-names":false,"suffix":""}],"id":"ITEM-1","issued":{"date-parts":[["0"]]},"title":"CSSEGISandData/COVID-19: Novel Coronavirus (COVID-19) Cases, provided by JHU CSSE","type":"webpage"},"uris":["http://www.mendeley.com/documents/?uuid=8cac5f4b-4fae-3bae-bdbe-607e0e20a3a7"]}],"mendeley":{"formattedCitation":"[1]","plainTextFormattedCitation":"[1]","previouslyFormattedCitation":"[1]"},"properties":{"noteIndex":0},"schema":"https://github.com/citation-style-language/schema/raw/master/csl-citation.json"}</w:instrText>
      </w:r>
      <w:r w:rsidR="00871CCB">
        <w:fldChar w:fldCharType="separate"/>
      </w:r>
      <w:r w:rsidR="00F95932" w:rsidRPr="00F95932">
        <w:rPr>
          <w:noProof/>
        </w:rPr>
        <w:t>[1]</w:t>
      </w:r>
      <w:r w:rsidR="00871CCB">
        <w:fldChar w:fldCharType="end"/>
      </w:r>
      <w:r>
        <w:t xml:space="preserve">. More specifically this analysis has used time series </w:t>
      </w:r>
      <w:r w:rsidR="0021593E">
        <w:t xml:space="preserve">data </w:t>
      </w:r>
      <w:r>
        <w:t xml:space="preserve">pertaining to confirmed COVID-19 cases and deaths. Data is reported at a country level for all included countries besides Canada, Australia and China whose data is </w:t>
      </w:r>
      <w:r w:rsidR="00871CCB">
        <w:t>reported</w:t>
      </w:r>
      <w:r>
        <w:t xml:space="preserve"> at a province/state level and </w:t>
      </w:r>
      <w:r w:rsidR="00871CCB">
        <w:t xml:space="preserve">the United States whose data is available at the county level. </w:t>
      </w:r>
      <w:r>
        <w:t xml:space="preserve"> </w:t>
      </w:r>
    </w:p>
    <w:p w14:paraId="698AE9D3" w14:textId="13886567" w:rsidR="00DE1766" w:rsidRPr="00BA322D" w:rsidRDefault="00BA322D" w:rsidP="00176BF9">
      <w:pPr>
        <w:pStyle w:val="Heading2"/>
      </w:pPr>
      <w:bookmarkStart w:id="5" w:name="_Toc456823724"/>
      <w:r w:rsidRPr="00BA322D">
        <w:t>World Air Quality Index Project</w:t>
      </w:r>
      <w:bookmarkEnd w:id="5"/>
    </w:p>
    <w:p w14:paraId="72A6E640" w14:textId="77777777" w:rsidR="00BA322D" w:rsidRDefault="00BA322D"/>
    <w:p w14:paraId="764DE033" w14:textId="5A3EF0D9" w:rsidR="00DE1766" w:rsidRPr="00E9129C" w:rsidRDefault="00DE1766">
      <w:r w:rsidRPr="00DE1766">
        <w:t>Used in early iterations</w:t>
      </w:r>
      <w:r w:rsidR="00BA322D">
        <w:t xml:space="preserve"> of this analysis, the World Air Quality Index P</w:t>
      </w:r>
      <w:r w:rsidRPr="00DE1766">
        <w:t>roject compiles and provides daily average air quality data for individual air quality monitoring stations around the world</w:t>
      </w:r>
      <w:r w:rsidR="00871CCB">
        <w:t xml:space="preserve"> </w:t>
      </w:r>
      <w:r w:rsidR="00871CCB">
        <w:fldChar w:fldCharType="begin" w:fldLock="1"/>
      </w:r>
      <w:r w:rsidR="00F95932">
        <w:instrText>ADDIN CSL_CITATION {"citationItems":[{"id":"ITEM-1","itemData":{"URL":"https://aqicn.org/data-platform/register/","accessed":{"date-parts":[["2020","7","14"]]},"author":[{"dropping-particle":"","family":"Project","given":"World Air Quality Index","non-dropping-particle":"","parse-names":false,"suffix":""}],"id":"ITEM-1","issued":{"date-parts":[["0"]]},"title":"Air Quality Historical Data Platform","type":"webpage"},"uris":["http://www.mendeley.com/documents/?uuid=0ecd2a33-1ef9-39af-a1a9-10e66c4c1e27"]}],"mendeley":{"formattedCitation":"[2]","plainTextFormattedCitation":"[2]","previouslyFormattedCitation":"[2]"},"properties":{"noteIndex":0},"schema":"https://github.com/citation-style-language/schema/raw/master/csl-citation.json"}</w:instrText>
      </w:r>
      <w:r w:rsidR="00871CCB">
        <w:fldChar w:fldCharType="separate"/>
      </w:r>
      <w:r w:rsidR="00F95932" w:rsidRPr="00F95932">
        <w:rPr>
          <w:noProof/>
        </w:rPr>
        <w:t>[2]</w:t>
      </w:r>
      <w:r w:rsidR="00871CCB">
        <w:fldChar w:fldCharType="end"/>
      </w:r>
      <w:r w:rsidRPr="00DE1766">
        <w:t xml:space="preserve">. </w:t>
      </w:r>
      <w:r w:rsidR="009160D6">
        <w:t xml:space="preserve">Datasets obtained from </w:t>
      </w:r>
      <w:r w:rsidR="00BA322D">
        <w:t>World Air Quality Index P</w:t>
      </w:r>
      <w:r w:rsidR="00BA322D" w:rsidRPr="00DE1766">
        <w:t>roject</w:t>
      </w:r>
      <w:r w:rsidR="009160D6">
        <w:t xml:space="preserve"> include the AQI value for all pollutants measured by a given monitoring station for all days with reported data. The measured pollutants as well as the available dates are not necessarily consistent across all air quality monitoring stations. </w:t>
      </w:r>
    </w:p>
    <w:p w14:paraId="009FAD0D" w14:textId="1E0957C8" w:rsidR="00DE1766" w:rsidRDefault="00871CCB" w:rsidP="00176BF9">
      <w:pPr>
        <w:pStyle w:val="Heading2"/>
      </w:pPr>
      <w:bookmarkStart w:id="6" w:name="_Toc456823725"/>
      <w:r>
        <w:t xml:space="preserve">United States Environmental </w:t>
      </w:r>
      <w:r w:rsidR="00DE1766">
        <w:t>P</w:t>
      </w:r>
      <w:r>
        <w:t xml:space="preserve">rotection </w:t>
      </w:r>
      <w:r w:rsidR="00DE1766">
        <w:t>A</w:t>
      </w:r>
      <w:r>
        <w:t>gency</w:t>
      </w:r>
      <w:bookmarkEnd w:id="6"/>
    </w:p>
    <w:p w14:paraId="67794F4C" w14:textId="77777777" w:rsidR="00871CCB" w:rsidRDefault="00871CCB">
      <w:pPr>
        <w:rPr>
          <w:b/>
        </w:rPr>
      </w:pPr>
    </w:p>
    <w:p w14:paraId="33E406EE" w14:textId="475B6AD7" w:rsidR="00871CCB" w:rsidRDefault="00871CCB">
      <w:r w:rsidRPr="00871CCB">
        <w:t xml:space="preserve">As this analysis evolved so did the requirements for air quality data. </w:t>
      </w:r>
      <w:r>
        <w:t>The United States Environmental Protection Agency provides a</w:t>
      </w:r>
      <w:r w:rsidR="00E61B59">
        <w:t>n</w:t>
      </w:r>
      <w:r>
        <w:t xml:space="preserve"> assortment of publicly accessible pre-generated data files. For this analysis the annual AQI summary data by county was used. These datasets provide county level data for a wide variety of </w:t>
      </w:r>
      <w:r w:rsidR="00F62879">
        <w:t xml:space="preserve">summary </w:t>
      </w:r>
      <w:r>
        <w:t xml:space="preserve">measurements </w:t>
      </w:r>
      <w:r w:rsidR="00F62879">
        <w:t>relevant</w:t>
      </w:r>
      <w:r w:rsidR="00E83C0D">
        <w:t xml:space="preserve"> to local air quality, such as</w:t>
      </w:r>
      <w:r>
        <w:t xml:space="preserve"> </w:t>
      </w:r>
      <w:r w:rsidR="00E61B59">
        <w:fldChar w:fldCharType="begin" w:fldLock="1"/>
      </w:r>
      <w:r w:rsidR="00F95932">
        <w:instrText>ADDIN CSL_CITATION {"citationItems":[{"id":"ITEM-1","itemData":{"URL":"https://aqs.epa.gov/aqsweb/airdata/FileFormats.html#_annual_summary_files","accessed":{"date-parts":[["2020","7","14"]]},"author":[{"dropping-particle":"","family":"U.S. Enviromental Protection Agency","given":"","non-dropping-particle":"","parse-names":false,"suffix":""}],"id":"ITEM-1","issued":{"date-parts":[["0"]]},"title":"AirData Download Files Documentation","type":"webpage"},"uris":["http://www.mendeley.com/documents/?uuid=42d1ef42-caed-37f0-b7c6-05618f0db767"]}],"mendeley":{"formattedCitation":"[11]","plainTextFormattedCitation":"[11]","previouslyFormattedCitation":"[10]"},"properties":{"noteIndex":0},"schema":"https://github.com/citation-style-language/schema/raw/master/csl-citation.json"}</w:instrText>
      </w:r>
      <w:r w:rsidR="00E61B59">
        <w:fldChar w:fldCharType="separate"/>
      </w:r>
      <w:r w:rsidR="00F95932" w:rsidRPr="00F95932">
        <w:rPr>
          <w:noProof/>
        </w:rPr>
        <w:t>[11]</w:t>
      </w:r>
      <w:r w:rsidR="00E61B59">
        <w:fldChar w:fldCharType="end"/>
      </w:r>
      <w:r>
        <w:t xml:space="preserve">: </w:t>
      </w:r>
    </w:p>
    <w:p w14:paraId="61B40EA7" w14:textId="0C4B841E" w:rsidR="00871CCB" w:rsidRDefault="00871CCB" w:rsidP="00F62879">
      <w:pPr>
        <w:pStyle w:val="ListParagraph"/>
        <w:numPr>
          <w:ilvl w:val="0"/>
          <w:numId w:val="1"/>
        </w:numPr>
      </w:pPr>
      <w:r>
        <w:t>Number of days with measured air qua</w:t>
      </w:r>
      <w:r w:rsidR="00F62879">
        <w:t xml:space="preserve">lity indices </w:t>
      </w:r>
    </w:p>
    <w:p w14:paraId="6FD497C8" w14:textId="6EA3BB36" w:rsidR="00F62879" w:rsidRDefault="00F62879" w:rsidP="00F62879">
      <w:pPr>
        <w:pStyle w:val="ListParagraph"/>
        <w:numPr>
          <w:ilvl w:val="0"/>
          <w:numId w:val="1"/>
        </w:numPr>
      </w:pPr>
      <w:r>
        <w:t xml:space="preserve">Number of days for which measured air quality index was classified as good </w:t>
      </w:r>
    </w:p>
    <w:p w14:paraId="7BB27775" w14:textId="38384465" w:rsidR="00F62879" w:rsidRDefault="00F62879" w:rsidP="00F62879">
      <w:pPr>
        <w:pStyle w:val="ListParagraph"/>
        <w:numPr>
          <w:ilvl w:val="0"/>
          <w:numId w:val="1"/>
        </w:numPr>
      </w:pPr>
      <w:r>
        <w:t xml:space="preserve">Number of days for which measured air quality index was classified as moderate </w:t>
      </w:r>
    </w:p>
    <w:p w14:paraId="00F6176B" w14:textId="05A7E7FF" w:rsidR="00F62879" w:rsidRDefault="00F62879" w:rsidP="00F62879">
      <w:pPr>
        <w:pStyle w:val="ListParagraph"/>
        <w:numPr>
          <w:ilvl w:val="0"/>
          <w:numId w:val="1"/>
        </w:numPr>
      </w:pPr>
      <w:r>
        <w:t>Number of days for which measured air quality index was classified as unhealthy for sensitive groups</w:t>
      </w:r>
    </w:p>
    <w:p w14:paraId="7BED0A9B" w14:textId="4B13068D" w:rsidR="00F62879" w:rsidRDefault="00F62879" w:rsidP="00F62879">
      <w:pPr>
        <w:pStyle w:val="ListParagraph"/>
        <w:numPr>
          <w:ilvl w:val="0"/>
          <w:numId w:val="1"/>
        </w:numPr>
      </w:pPr>
      <w:r>
        <w:t>Number of days for which measured air quality index was classified as unhealthy</w:t>
      </w:r>
    </w:p>
    <w:p w14:paraId="4FBCD8FD" w14:textId="79B95477" w:rsidR="00F62879" w:rsidRDefault="00F62879" w:rsidP="00F62879">
      <w:pPr>
        <w:pStyle w:val="ListParagraph"/>
        <w:numPr>
          <w:ilvl w:val="0"/>
          <w:numId w:val="1"/>
        </w:numPr>
      </w:pPr>
      <w:r>
        <w:t>Number of days for which measured air quality index was classified as very unhealthy</w:t>
      </w:r>
    </w:p>
    <w:p w14:paraId="1ADD50E2" w14:textId="1698F590" w:rsidR="00F62879" w:rsidRDefault="00F62879" w:rsidP="00F62879">
      <w:pPr>
        <w:pStyle w:val="ListParagraph"/>
        <w:numPr>
          <w:ilvl w:val="0"/>
          <w:numId w:val="1"/>
        </w:numPr>
      </w:pPr>
      <w:r>
        <w:t>Number of days for which measured air quality index was classified as hazardous</w:t>
      </w:r>
    </w:p>
    <w:p w14:paraId="48946BBD" w14:textId="143FCCE2" w:rsidR="00F62879" w:rsidRDefault="00F62879" w:rsidP="00F62879">
      <w:pPr>
        <w:pStyle w:val="ListParagraph"/>
        <w:numPr>
          <w:ilvl w:val="0"/>
          <w:numId w:val="1"/>
        </w:numPr>
      </w:pPr>
      <w:r>
        <w:t xml:space="preserve">Maximum recorded air quality index </w:t>
      </w:r>
    </w:p>
    <w:p w14:paraId="05114D83" w14:textId="17798B62" w:rsidR="00F62879" w:rsidRDefault="00F62879" w:rsidP="00F62879">
      <w:pPr>
        <w:pStyle w:val="ListParagraph"/>
        <w:numPr>
          <w:ilvl w:val="0"/>
          <w:numId w:val="1"/>
        </w:numPr>
      </w:pPr>
      <w:r>
        <w:t xml:space="preserve">The value for which 90% of the rest of the measured air quality index values are equal to or less than </w:t>
      </w:r>
    </w:p>
    <w:p w14:paraId="2CE4E633" w14:textId="12E0A9AB" w:rsidR="00F62879" w:rsidRDefault="00E61B59" w:rsidP="00F62879">
      <w:pPr>
        <w:pStyle w:val="ListParagraph"/>
        <w:numPr>
          <w:ilvl w:val="0"/>
          <w:numId w:val="1"/>
        </w:numPr>
      </w:pPr>
      <w:r>
        <w:t>M</w:t>
      </w:r>
      <w:r w:rsidR="00F62879">
        <w:t>edian air quality index</w:t>
      </w:r>
    </w:p>
    <w:p w14:paraId="03268126" w14:textId="72C2159F" w:rsidR="00F62879" w:rsidRDefault="00E61B59" w:rsidP="00F62879">
      <w:pPr>
        <w:pStyle w:val="ListParagraph"/>
        <w:numPr>
          <w:ilvl w:val="0"/>
          <w:numId w:val="1"/>
        </w:numPr>
      </w:pPr>
      <w:r>
        <w:t>N</w:t>
      </w:r>
      <w:r w:rsidR="00F62879">
        <w:t xml:space="preserve">umber </w:t>
      </w:r>
      <w:r>
        <w:t xml:space="preserve">of days where the reported air quality index was based on the carbon monoxide measurements </w:t>
      </w:r>
    </w:p>
    <w:p w14:paraId="67329F9E" w14:textId="7A4721D3" w:rsidR="00E61B59" w:rsidRDefault="00E61B59" w:rsidP="00E61B59">
      <w:pPr>
        <w:pStyle w:val="ListParagraph"/>
        <w:numPr>
          <w:ilvl w:val="0"/>
          <w:numId w:val="1"/>
        </w:numPr>
      </w:pPr>
      <w:r>
        <w:t xml:space="preserve">Number of days where the reported air quality index was based on the nitrogen dioxide measurements </w:t>
      </w:r>
    </w:p>
    <w:p w14:paraId="1C225C4C" w14:textId="3C3E2734" w:rsidR="00E61B59" w:rsidRDefault="00E61B59" w:rsidP="00E61B59">
      <w:pPr>
        <w:pStyle w:val="ListParagraph"/>
        <w:numPr>
          <w:ilvl w:val="0"/>
          <w:numId w:val="1"/>
        </w:numPr>
      </w:pPr>
      <w:r>
        <w:t xml:space="preserve">Number of days where the reported air quality index was based on the ground level ozone measurements </w:t>
      </w:r>
    </w:p>
    <w:p w14:paraId="03ABD7D5" w14:textId="488FC203" w:rsidR="00E61B59" w:rsidRDefault="00E61B59" w:rsidP="00E61B59">
      <w:pPr>
        <w:pStyle w:val="ListParagraph"/>
        <w:numPr>
          <w:ilvl w:val="0"/>
          <w:numId w:val="1"/>
        </w:numPr>
      </w:pPr>
      <w:r>
        <w:t>Number of days where the reported air quality index was based on the sulphur dioxide measurements</w:t>
      </w:r>
    </w:p>
    <w:p w14:paraId="5CE99DCB" w14:textId="43E1AD8D" w:rsidR="00E61B59" w:rsidRDefault="00E61B59" w:rsidP="00E61B59">
      <w:pPr>
        <w:pStyle w:val="ListParagraph"/>
        <w:numPr>
          <w:ilvl w:val="0"/>
          <w:numId w:val="1"/>
        </w:numPr>
      </w:pPr>
      <w:r>
        <w:t xml:space="preserve">Number of days where the reported air quality index was based on the particle matter 2.5 measurements  </w:t>
      </w:r>
    </w:p>
    <w:p w14:paraId="48182E51" w14:textId="5639E331" w:rsidR="00F62879" w:rsidRDefault="00E61B59" w:rsidP="00E9129C">
      <w:pPr>
        <w:pStyle w:val="ListParagraph"/>
        <w:numPr>
          <w:ilvl w:val="0"/>
          <w:numId w:val="1"/>
        </w:numPr>
      </w:pPr>
      <w:r>
        <w:t xml:space="preserve">Number of days where the reported air quality index was based on the particle matter 10 measurements  </w:t>
      </w:r>
    </w:p>
    <w:p w14:paraId="362DF61B" w14:textId="5E2FF17F" w:rsidR="00871CCB" w:rsidRDefault="00E83C0D" w:rsidP="00176BF9">
      <w:pPr>
        <w:pStyle w:val="Heading1"/>
      </w:pPr>
      <w:bookmarkStart w:id="7" w:name="_Toc456823726"/>
      <w:r>
        <w:t>Past Approaches</w:t>
      </w:r>
      <w:bookmarkEnd w:id="7"/>
      <w:r>
        <w:t xml:space="preserve"> </w:t>
      </w:r>
    </w:p>
    <w:p w14:paraId="259EF529" w14:textId="77777777" w:rsidR="00E83C0D" w:rsidRDefault="00E83C0D"/>
    <w:p w14:paraId="7CA640B3" w14:textId="05CDAC64" w:rsidR="00E83C0D" w:rsidRDefault="00E83C0D">
      <w:r>
        <w:t xml:space="preserve">As is common with many data analysis problems the approach to answering the question regarding the impact of air quality on a populations’ susceptibility to COVID-19 has shifted a number of times over the course of the project. This section outlines some of the initial approaches that were taken to investigate this question. </w:t>
      </w:r>
    </w:p>
    <w:p w14:paraId="3C20A1C5" w14:textId="2DD18211" w:rsidR="00E83C0D" w:rsidRDefault="00E83C0D" w:rsidP="00176BF9">
      <w:pPr>
        <w:pStyle w:val="Heading2"/>
      </w:pPr>
      <w:bookmarkStart w:id="8" w:name="_Toc456823727"/>
      <w:r>
        <w:t>Australian Wildfires</w:t>
      </w:r>
      <w:bookmarkEnd w:id="8"/>
      <w:r>
        <w:t xml:space="preserve"> </w:t>
      </w:r>
    </w:p>
    <w:p w14:paraId="4AEAD3F0" w14:textId="77777777" w:rsidR="00E83C0D" w:rsidRDefault="00E83C0D">
      <w:pPr>
        <w:rPr>
          <w:b/>
        </w:rPr>
      </w:pPr>
    </w:p>
    <w:p w14:paraId="7334197A" w14:textId="1F022C84" w:rsidR="00C07431" w:rsidRDefault="00C07431">
      <w:r>
        <w:t>The</w:t>
      </w:r>
      <w:r w:rsidR="00E83C0D">
        <w:t xml:space="preserve"> </w:t>
      </w:r>
      <w:r>
        <w:t xml:space="preserve">idea for this </w:t>
      </w:r>
      <w:r w:rsidR="00E83C0D">
        <w:t xml:space="preserve">analysis was initially </w:t>
      </w:r>
      <w:r>
        <w:t xml:space="preserve">sparked by an interest in the Australian wildfires and their impacts on COVID-19 spread throughout the country. This </w:t>
      </w:r>
      <w:r w:rsidR="002B4341">
        <w:t xml:space="preserve">quickly evolved into looking at the impacts of poor air quality on COVID-19 spread, throughout Australia as wildfires can drastically impact air quality. </w:t>
      </w:r>
    </w:p>
    <w:p w14:paraId="78F01E4E" w14:textId="77777777" w:rsidR="00C07431" w:rsidRDefault="00C07431"/>
    <w:p w14:paraId="31727EB3" w14:textId="7FAFFD5F" w:rsidR="002B4341" w:rsidRDefault="002B4341">
      <w:r>
        <w:t xml:space="preserve">This brief analysis focused on 5 major Australian cities: Adelaide, Brisbane, Melbourne, Perth, </w:t>
      </w:r>
      <w:r w:rsidR="00B97AFA">
        <w:t>and Sydney</w:t>
      </w:r>
      <w:r>
        <w:t xml:space="preserve">. For each city air quality data was obtained from the </w:t>
      </w:r>
      <w:r w:rsidRPr="002B4341">
        <w:t>World Air Quality Index Project</w:t>
      </w:r>
      <w:r w:rsidR="00B97AFA">
        <w:t xml:space="preserve"> for all monitoring stations within city limits. The daily AQI was then averaged across all monitoring stations within a given city in order to obtain a true sense of the air quality on a given day and reduce the impacts of potential outliers in the data. This air quality data</w:t>
      </w:r>
      <w:r w:rsidR="00762258">
        <w:t xml:space="preserve">, as well as a moving mean of this data </w:t>
      </w:r>
      <w:r w:rsidR="00B97AFA">
        <w:t>was then plotted for all cities, as seen below in figure 1.</w:t>
      </w:r>
    </w:p>
    <w:p w14:paraId="1F088AA6" w14:textId="77777777" w:rsidR="00762258" w:rsidRDefault="00762258" w:rsidP="00762258">
      <w:pPr>
        <w:keepNext/>
      </w:pPr>
      <w:r>
        <w:rPr>
          <w:noProof/>
          <w:lang w:val="en-US"/>
        </w:rPr>
        <w:drawing>
          <wp:inline distT="0" distB="0" distL="0" distR="0" wp14:anchorId="2C0E63D7" wp14:editId="3149A316">
            <wp:extent cx="5903568" cy="3610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rotWithShape="1">
                    <a:blip r:embed="rId11">
                      <a:extLst>
                        <a:ext uri="{28A0092B-C50C-407E-A947-70E740481C1C}">
                          <a14:useLocalDpi xmlns:a14="http://schemas.microsoft.com/office/drawing/2010/main" val="0"/>
                        </a:ext>
                      </a:extLst>
                    </a:blip>
                    <a:srcRect l="3600"/>
                    <a:stretch/>
                  </pic:blipFill>
                  <pic:spPr bwMode="auto">
                    <a:xfrm>
                      <a:off x="0" y="0"/>
                      <a:ext cx="5904243" cy="3611023"/>
                    </a:xfrm>
                    <a:prstGeom prst="rect">
                      <a:avLst/>
                    </a:prstGeom>
                    <a:ln>
                      <a:noFill/>
                    </a:ln>
                    <a:extLst>
                      <a:ext uri="{53640926-AAD7-44d8-BBD7-CCE9431645EC}">
                        <a14:shadowObscured xmlns:a14="http://schemas.microsoft.com/office/drawing/2010/main"/>
                      </a:ext>
                    </a:extLst>
                  </pic:spPr>
                </pic:pic>
              </a:graphicData>
            </a:graphic>
          </wp:inline>
        </w:drawing>
      </w:r>
    </w:p>
    <w:p w14:paraId="0D10F398" w14:textId="4ACAF2D6" w:rsidR="00B97AFA" w:rsidRPr="00FD26C7" w:rsidRDefault="00762258" w:rsidP="00FD26C7">
      <w:pPr>
        <w:pStyle w:val="Caption"/>
        <w:rPr>
          <w:color w:val="auto"/>
        </w:rPr>
      </w:pPr>
      <w:bookmarkStart w:id="9" w:name="_Toc456823734"/>
      <w:r w:rsidRPr="00762258">
        <w:rPr>
          <w:color w:val="auto"/>
        </w:rPr>
        <w:t xml:space="preserve">Figure </w:t>
      </w:r>
      <w:r w:rsidRPr="00762258">
        <w:rPr>
          <w:color w:val="auto"/>
        </w:rPr>
        <w:fldChar w:fldCharType="begin"/>
      </w:r>
      <w:r w:rsidRPr="00762258">
        <w:rPr>
          <w:color w:val="auto"/>
        </w:rPr>
        <w:instrText xml:space="preserve"> SEQ Figure \* ARABIC </w:instrText>
      </w:r>
      <w:r w:rsidRPr="00762258">
        <w:rPr>
          <w:color w:val="auto"/>
        </w:rPr>
        <w:fldChar w:fldCharType="separate"/>
      </w:r>
      <w:r w:rsidR="00CD43EF">
        <w:rPr>
          <w:noProof/>
          <w:color w:val="auto"/>
        </w:rPr>
        <w:t>1</w:t>
      </w:r>
      <w:r w:rsidRPr="00762258">
        <w:rPr>
          <w:color w:val="auto"/>
        </w:rPr>
        <w:fldChar w:fldCharType="end"/>
      </w:r>
      <w:r w:rsidRPr="00762258">
        <w:rPr>
          <w:color w:val="auto"/>
        </w:rPr>
        <w:t xml:space="preserve"> – </w:t>
      </w:r>
      <w:r w:rsidRPr="00762258">
        <w:rPr>
          <w:b w:val="0"/>
          <w:color w:val="auto"/>
        </w:rPr>
        <w:t>Top: Air Quality Index in Major Australian Cities, Bottom: 7 Day Moving Mean of Air Quality Index in Major Australian Cities</w:t>
      </w:r>
      <w:bookmarkEnd w:id="9"/>
    </w:p>
    <w:p w14:paraId="20D6B0DF" w14:textId="782FCEE7" w:rsidR="0073349B" w:rsidRDefault="00B97AFA">
      <w:r>
        <w:t xml:space="preserve">This figure and others like it </w:t>
      </w:r>
      <w:r w:rsidR="00762258">
        <w:t xml:space="preserve">highlighted some key issues with this approach. First, many of the adverse </w:t>
      </w:r>
      <w:r w:rsidR="002223FD">
        <w:t xml:space="preserve">effects of air pollution that have been hypothesised to make a population more susceptible to COVID-19 have stronger links to long term exposure to poor air quality.  </w:t>
      </w:r>
      <w:r w:rsidR="008165AB">
        <w:t xml:space="preserve">Analysis of these figures indicates </w:t>
      </w:r>
      <w:r w:rsidR="002223FD">
        <w:t>that aside from the 2020 wil</w:t>
      </w:r>
      <w:r w:rsidR="003D478F">
        <w:t xml:space="preserve">dfires the AQI in any of these cities surpasses </w:t>
      </w:r>
      <w:r w:rsidR="00DC5580">
        <w:t>a moderate air qu</w:t>
      </w:r>
      <w:r w:rsidR="00FD26C7">
        <w:t xml:space="preserve">ality index less than 25 times. This suggests that </w:t>
      </w:r>
      <w:r w:rsidR="00D1198D">
        <w:t xml:space="preserve">residents of these cities have not experienced long term expose to poor </w:t>
      </w:r>
      <w:r w:rsidR="00FD26C7">
        <w:t>air quality</w:t>
      </w:r>
      <w:r w:rsidR="00D1198D">
        <w:t xml:space="preserve">. </w:t>
      </w:r>
      <w:r w:rsidR="00FD26C7">
        <w:t xml:space="preserve">Furthermore, the variation in air quality between the cities is quite </w:t>
      </w:r>
      <w:r w:rsidR="0073349B">
        <w:t xml:space="preserve">small consequentially making them difficult to separate in a data analysis context. </w:t>
      </w:r>
    </w:p>
    <w:p w14:paraId="6E1948F5" w14:textId="49EBB82C" w:rsidR="0073349B" w:rsidRDefault="00E9129C" w:rsidP="00176BF9">
      <w:pPr>
        <w:pStyle w:val="Heading2"/>
      </w:pPr>
      <w:bookmarkStart w:id="10" w:name="_Toc456823728"/>
      <w:r>
        <w:t>Pairwise Analysis</w:t>
      </w:r>
      <w:bookmarkEnd w:id="10"/>
    </w:p>
    <w:p w14:paraId="2D397514" w14:textId="77777777" w:rsidR="0073349B" w:rsidRDefault="0073349B">
      <w:pPr>
        <w:rPr>
          <w:b/>
        </w:rPr>
      </w:pPr>
    </w:p>
    <w:p w14:paraId="1B5497F6" w14:textId="793451CD" w:rsidR="0073349B" w:rsidRDefault="0073349B">
      <w:r>
        <w:t>Following the inspection of the Australian data, the analysis shifted to focus specifically on the comparison of locations with significant differences in air quality levels.</w:t>
      </w:r>
      <w:r w:rsidR="0021593E">
        <w:t xml:space="preserve"> A variety of cities with few confounding variables between them were </w:t>
      </w:r>
      <w:r w:rsidR="00CB2A9F">
        <w:t>briefly</w:t>
      </w:r>
      <w:r w:rsidR="0021593E">
        <w:t xml:space="preserve"> inspected </w:t>
      </w:r>
      <w:r w:rsidR="00CB2A9F">
        <w:t>to determine</w:t>
      </w:r>
      <w:r w:rsidR="0021593E">
        <w:t xml:space="preserve"> their com</w:t>
      </w:r>
      <w:r w:rsidR="00CB2A9F">
        <w:t xml:space="preserve">patibility to this analysis. Ultimately, </w:t>
      </w:r>
      <w:r>
        <w:t xml:space="preserve">Los Angeles, California and Seattle, Washington were chosen as locations for initial analysis. Air Quality data was collected using the same methodology as </w:t>
      </w:r>
      <w:r w:rsidR="00CB2A9F">
        <w:t xml:space="preserve">for </w:t>
      </w:r>
      <w:r>
        <w:t xml:space="preserve">the Australian cities. </w:t>
      </w:r>
      <w:r w:rsidR="004F100F">
        <w:t xml:space="preserve">Figure 2 below shows a plot of the averaged air quality data across Los Angeles </w:t>
      </w:r>
      <w:r w:rsidR="00966728">
        <w:t>vs.</w:t>
      </w:r>
      <w:r w:rsidR="004F100F">
        <w:t xml:space="preserve"> Seattle. Figure 3 shows </w:t>
      </w:r>
      <w:r w:rsidR="00B54C2C">
        <w:t xml:space="preserve">the difference in daily air quality indices, where positive values represent a higher AQI in Los Angeles and negative values represent a higher AQI in Seattle. </w:t>
      </w:r>
    </w:p>
    <w:p w14:paraId="67BB5F9E" w14:textId="66D96DB9" w:rsidR="0073349B" w:rsidRDefault="0073349B"/>
    <w:p w14:paraId="6D92FFAD" w14:textId="77777777" w:rsidR="0073349B" w:rsidRDefault="0073349B"/>
    <w:p w14:paraId="3C9A4B22" w14:textId="77777777" w:rsidR="00B54C2C" w:rsidRDefault="00B54C2C" w:rsidP="00B54C2C">
      <w:pPr>
        <w:keepNext/>
        <w:jc w:val="center"/>
      </w:pPr>
      <w:r>
        <w:rPr>
          <w:noProof/>
          <w:lang w:val="en-US"/>
        </w:rPr>
        <w:drawing>
          <wp:inline distT="0" distB="0" distL="0" distR="0" wp14:anchorId="1ACD1781" wp14:editId="6D9A17D4">
            <wp:extent cx="5241877" cy="309052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hlynn:Desktop:Summer 2020:Honours-ECE579a:Figures:LA_SEA_AQ.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41877" cy="3090523"/>
                    </a:xfrm>
                    <a:prstGeom prst="rect">
                      <a:avLst/>
                    </a:prstGeom>
                    <a:noFill/>
                    <a:ln>
                      <a:noFill/>
                    </a:ln>
                    <a:extLst>
                      <a:ext uri="{53640926-AAD7-44d8-BBD7-CCE9431645EC}">
                        <a14:shadowObscured xmlns:a14="http://schemas.microsoft.com/office/drawing/2010/main"/>
                      </a:ext>
                    </a:extLst>
                  </pic:spPr>
                </pic:pic>
              </a:graphicData>
            </a:graphic>
          </wp:inline>
        </w:drawing>
      </w:r>
    </w:p>
    <w:p w14:paraId="5977A4E2" w14:textId="0170F097" w:rsidR="00E83C0D" w:rsidRPr="00B54C2C" w:rsidRDefault="00B54C2C" w:rsidP="00B54C2C">
      <w:pPr>
        <w:pStyle w:val="Caption"/>
        <w:rPr>
          <w:color w:val="auto"/>
        </w:rPr>
      </w:pPr>
      <w:bookmarkStart w:id="11" w:name="_Toc456823735"/>
      <w:r w:rsidRPr="00B54C2C">
        <w:rPr>
          <w:color w:val="auto"/>
        </w:rPr>
        <w:t xml:space="preserve">Figure </w:t>
      </w:r>
      <w:r w:rsidRPr="00B54C2C">
        <w:rPr>
          <w:color w:val="auto"/>
        </w:rPr>
        <w:fldChar w:fldCharType="begin"/>
      </w:r>
      <w:r w:rsidRPr="00B54C2C">
        <w:rPr>
          <w:color w:val="auto"/>
        </w:rPr>
        <w:instrText xml:space="preserve"> SEQ Figure \* ARABIC </w:instrText>
      </w:r>
      <w:r w:rsidRPr="00B54C2C">
        <w:rPr>
          <w:color w:val="auto"/>
        </w:rPr>
        <w:fldChar w:fldCharType="separate"/>
      </w:r>
      <w:r w:rsidR="00CD43EF">
        <w:rPr>
          <w:noProof/>
          <w:color w:val="auto"/>
        </w:rPr>
        <w:t>2</w:t>
      </w:r>
      <w:r w:rsidRPr="00B54C2C">
        <w:rPr>
          <w:color w:val="auto"/>
        </w:rPr>
        <w:fldChar w:fldCharType="end"/>
      </w:r>
      <w:r w:rsidRPr="00B54C2C">
        <w:rPr>
          <w:color w:val="auto"/>
        </w:rPr>
        <w:t xml:space="preserve"> </w:t>
      </w:r>
      <w:r w:rsidRPr="00B54C2C">
        <w:rPr>
          <w:b w:val="0"/>
          <w:color w:val="auto"/>
        </w:rPr>
        <w:t>- Air Quality Index in Los Angeles and Seattle</w:t>
      </w:r>
      <w:bookmarkEnd w:id="11"/>
    </w:p>
    <w:p w14:paraId="5E293E32" w14:textId="77777777" w:rsidR="00B54C2C" w:rsidRDefault="00B54C2C" w:rsidP="00B54C2C">
      <w:pPr>
        <w:jc w:val="center"/>
      </w:pPr>
    </w:p>
    <w:p w14:paraId="721BEE03" w14:textId="77777777" w:rsidR="00B54C2C" w:rsidRDefault="00B54C2C" w:rsidP="00B54C2C">
      <w:pPr>
        <w:keepNext/>
        <w:jc w:val="center"/>
      </w:pPr>
      <w:r>
        <w:rPr>
          <w:noProof/>
          <w:lang w:val="en-US"/>
        </w:rPr>
        <w:drawing>
          <wp:inline distT="0" distB="0" distL="0" distR="0" wp14:anchorId="3E75C4BE" wp14:editId="2EFD2F0C">
            <wp:extent cx="5250213" cy="3095438"/>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shlynn:Desktop:Summer 2020:Honours-ECE579a:Figures:LA_SEA_diff.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50213" cy="3095438"/>
                    </a:xfrm>
                    <a:prstGeom prst="rect">
                      <a:avLst/>
                    </a:prstGeom>
                    <a:noFill/>
                    <a:ln>
                      <a:noFill/>
                    </a:ln>
                    <a:extLst>
                      <a:ext uri="{53640926-AAD7-44d8-BBD7-CCE9431645EC}">
                        <a14:shadowObscured xmlns:a14="http://schemas.microsoft.com/office/drawing/2010/main"/>
                      </a:ext>
                    </a:extLst>
                  </pic:spPr>
                </pic:pic>
              </a:graphicData>
            </a:graphic>
          </wp:inline>
        </w:drawing>
      </w:r>
    </w:p>
    <w:p w14:paraId="748229CB" w14:textId="5D2165A8" w:rsidR="004C6477" w:rsidRPr="000A2D31" w:rsidRDefault="00B54C2C" w:rsidP="000A2D31">
      <w:pPr>
        <w:pStyle w:val="Caption"/>
        <w:rPr>
          <w:b w:val="0"/>
          <w:color w:val="auto"/>
        </w:rPr>
      </w:pPr>
      <w:bookmarkStart w:id="12" w:name="_Toc456823736"/>
      <w:r w:rsidRPr="00B54C2C">
        <w:rPr>
          <w:color w:val="auto"/>
        </w:rPr>
        <w:t xml:space="preserve">Figure </w:t>
      </w:r>
      <w:r w:rsidRPr="00B54C2C">
        <w:rPr>
          <w:color w:val="auto"/>
        </w:rPr>
        <w:fldChar w:fldCharType="begin"/>
      </w:r>
      <w:r w:rsidRPr="00B54C2C">
        <w:rPr>
          <w:color w:val="auto"/>
        </w:rPr>
        <w:instrText xml:space="preserve"> SEQ Figure \* ARABIC </w:instrText>
      </w:r>
      <w:r w:rsidRPr="00B54C2C">
        <w:rPr>
          <w:color w:val="auto"/>
        </w:rPr>
        <w:fldChar w:fldCharType="separate"/>
      </w:r>
      <w:r w:rsidR="00CD43EF">
        <w:rPr>
          <w:noProof/>
          <w:color w:val="auto"/>
        </w:rPr>
        <w:t>3</w:t>
      </w:r>
      <w:r w:rsidRPr="00B54C2C">
        <w:rPr>
          <w:color w:val="auto"/>
        </w:rPr>
        <w:fldChar w:fldCharType="end"/>
      </w:r>
      <w:r w:rsidRPr="00B54C2C">
        <w:rPr>
          <w:color w:val="auto"/>
        </w:rPr>
        <w:t xml:space="preserve"> - </w:t>
      </w:r>
      <w:r w:rsidRPr="00B54C2C">
        <w:rPr>
          <w:b w:val="0"/>
          <w:color w:val="auto"/>
        </w:rPr>
        <w:t>Differences in Air Quality Index Between Los Angeles and Seattle</w:t>
      </w:r>
      <w:bookmarkEnd w:id="12"/>
    </w:p>
    <w:p w14:paraId="2B7F3D42" w14:textId="07B1261C" w:rsidR="004C6477" w:rsidRDefault="004C6477" w:rsidP="004C6477">
      <w:r>
        <w:t xml:space="preserve">Following the initial analysis of the air quality data from these two cities their respective COVID-19 infection rates and death rates were analysed.  </w:t>
      </w:r>
      <w:r w:rsidR="00D81CFD">
        <w:t xml:space="preserve">At this point complications were arising from working exclusively with time series data and the appropriate methodology to move forward with this analysis was unclear. These complications lead to the discovery of a new source of air quality data, which introduced the shift in techniques used in future iterations of this analysis. </w:t>
      </w:r>
    </w:p>
    <w:p w14:paraId="4B5DD07D" w14:textId="48E5778F" w:rsidR="004C6477" w:rsidRDefault="004C6477" w:rsidP="00176BF9">
      <w:pPr>
        <w:pStyle w:val="Heading1"/>
      </w:pPr>
      <w:bookmarkStart w:id="13" w:name="_Toc456823729"/>
      <w:r>
        <w:t>County Level A</w:t>
      </w:r>
      <w:r w:rsidR="00176BF9">
        <w:t>nalysis</w:t>
      </w:r>
      <w:bookmarkEnd w:id="13"/>
    </w:p>
    <w:p w14:paraId="69141822" w14:textId="77777777" w:rsidR="004C6477" w:rsidRDefault="004C6477" w:rsidP="004C6477">
      <w:pPr>
        <w:rPr>
          <w:b/>
        </w:rPr>
      </w:pPr>
    </w:p>
    <w:p w14:paraId="2F0C990D" w14:textId="1C9697FD" w:rsidR="00C817E0" w:rsidRDefault="004C6477" w:rsidP="004C6477">
      <w:r>
        <w:t>The most recent approach to analysing the relationship between local air quality and a populations’ susceptibility to COVID-19 makes use of county level air quality data from the United States Environmental Protection Agency</w:t>
      </w:r>
      <w:r w:rsidR="008839FE">
        <w:t xml:space="preserve"> </w:t>
      </w:r>
      <w:r w:rsidR="0067268F">
        <w:fldChar w:fldCharType="begin" w:fldLock="1"/>
      </w:r>
      <w:r w:rsidR="00F95932">
        <w:instrText>ADDIN CSL_CITATION {"citationItems":[{"id":"ITEM-1","itemData":{"URL":"https://aqs.epa.gov/aqsweb/airdata/download_files.html","accessed":{"date-parts":[["2020","7","15"]]},"author":[{"dropping-particle":"","family":"U.S. Enviromental Protection Agency","given":"","non-dropping-particle":"","parse-names":false,"suffix":""}],"id":"ITEM-1","issued":{"date-parts":[["0"]]},"title":"Download Files | AirData | US EPA","type":"webpage"},"uris":["http://www.mendeley.com/documents/?uuid=b4405ec8-a583-3424-a2f4-c21d59747f5d"]}],"mendeley":{"formattedCitation":"[3]","plainTextFormattedCitation":"[3]","previouslyFormattedCitation":"[11]"},"properties":{"noteIndex":0},"schema":"https://github.com/citation-style-language/schema/raw/master/csl-citation.json"}</w:instrText>
      </w:r>
      <w:r w:rsidR="0067268F">
        <w:fldChar w:fldCharType="separate"/>
      </w:r>
      <w:r w:rsidR="00F95932" w:rsidRPr="00F95932">
        <w:rPr>
          <w:noProof/>
        </w:rPr>
        <w:t>[3]</w:t>
      </w:r>
      <w:r w:rsidR="0067268F">
        <w:fldChar w:fldCharType="end"/>
      </w:r>
      <w:r>
        <w:t xml:space="preserve">. Annual summary datasets as described </w:t>
      </w:r>
      <w:r w:rsidR="003C1125">
        <w:t>previously</w:t>
      </w:r>
      <w:r>
        <w:t xml:space="preserve"> were obtained for 2014 through 2019. </w:t>
      </w:r>
      <w:r w:rsidR="00250C7A">
        <w:t>This analysis makes use the number of days for which AQI was reported and the number of times the recorded AQI fell into each of the six AQI categories. Pre-processing of this data involved removal of any counties who repor</w:t>
      </w:r>
      <w:r w:rsidR="00C817E0">
        <w:t>ted air quality measurements</w:t>
      </w:r>
      <w:r w:rsidR="00250C7A">
        <w:t xml:space="preserve"> fewer than 180 days</w:t>
      </w:r>
      <w:r w:rsidR="00C817E0">
        <w:t xml:space="preserve"> per year</w:t>
      </w:r>
      <w:r w:rsidR="00250C7A">
        <w:t>.</w:t>
      </w:r>
      <w:r w:rsidR="00C817E0">
        <w:t xml:space="preserve"> The counties represented in this analysis are shown below in figure 4, note that there are also 4 counties represented in Hawaii and none in Alaska. </w:t>
      </w:r>
    </w:p>
    <w:p w14:paraId="134DDE6A" w14:textId="77777777" w:rsidR="00C817E0" w:rsidRDefault="00C817E0" w:rsidP="00C817E0">
      <w:pPr>
        <w:jc w:val="center"/>
      </w:pPr>
    </w:p>
    <w:p w14:paraId="25875FA2" w14:textId="77777777" w:rsidR="00C817E0" w:rsidRDefault="00C817E0" w:rsidP="00C817E0">
      <w:pPr>
        <w:keepNext/>
        <w:jc w:val="center"/>
      </w:pPr>
      <w:r>
        <w:rPr>
          <w:noProof/>
          <w:lang w:val="en-US"/>
        </w:rPr>
        <w:drawing>
          <wp:inline distT="0" distB="0" distL="0" distR="0" wp14:anchorId="5DC7341B" wp14:editId="40DD2827">
            <wp:extent cx="5255259" cy="2971800"/>
            <wp:effectExtent l="0" t="0" r="3175" b="0"/>
            <wp:docPr id="6" name="Picture 6" descr="Macintosh HD:Users:Ashlynn:Desktop:Summer 2020:Honours-ECE579a:Figures:County_Map_no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shlynn:Desktop:Summer 2020:Honours-ECE579a:Figures:County_Map_noHI.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050" t="16626" r="8172" b="12886"/>
                    <a:stretch/>
                  </pic:blipFill>
                  <pic:spPr bwMode="auto">
                    <a:xfrm>
                      <a:off x="0" y="0"/>
                      <a:ext cx="5259205" cy="2974031"/>
                    </a:xfrm>
                    <a:prstGeom prst="rect">
                      <a:avLst/>
                    </a:prstGeom>
                    <a:noFill/>
                    <a:ln>
                      <a:noFill/>
                    </a:ln>
                    <a:extLst>
                      <a:ext uri="{53640926-AAD7-44d8-BBD7-CCE9431645EC}">
                        <a14:shadowObscured xmlns:a14="http://schemas.microsoft.com/office/drawing/2010/main"/>
                      </a:ext>
                    </a:extLst>
                  </pic:spPr>
                </pic:pic>
              </a:graphicData>
            </a:graphic>
          </wp:inline>
        </w:drawing>
      </w:r>
    </w:p>
    <w:p w14:paraId="79C1C3F5" w14:textId="0F2E9EEF" w:rsidR="00C817E0" w:rsidRPr="00C817E0" w:rsidRDefault="00C817E0" w:rsidP="00C817E0">
      <w:pPr>
        <w:pStyle w:val="Caption"/>
        <w:rPr>
          <w:color w:val="auto"/>
        </w:rPr>
      </w:pPr>
      <w:bookmarkStart w:id="14" w:name="_Toc456823737"/>
      <w:r w:rsidRPr="00C817E0">
        <w:rPr>
          <w:color w:val="auto"/>
        </w:rPr>
        <w:t xml:space="preserve">Figure </w:t>
      </w:r>
      <w:r w:rsidRPr="00C817E0">
        <w:rPr>
          <w:color w:val="auto"/>
        </w:rPr>
        <w:fldChar w:fldCharType="begin"/>
      </w:r>
      <w:r w:rsidRPr="00C817E0">
        <w:rPr>
          <w:color w:val="auto"/>
        </w:rPr>
        <w:instrText xml:space="preserve"> SEQ Figure \* ARABIC </w:instrText>
      </w:r>
      <w:r w:rsidRPr="00C817E0">
        <w:rPr>
          <w:color w:val="auto"/>
        </w:rPr>
        <w:fldChar w:fldCharType="separate"/>
      </w:r>
      <w:r w:rsidR="00CD43EF">
        <w:rPr>
          <w:noProof/>
          <w:color w:val="auto"/>
        </w:rPr>
        <w:t>4</w:t>
      </w:r>
      <w:r w:rsidRPr="00C817E0">
        <w:rPr>
          <w:color w:val="auto"/>
        </w:rPr>
        <w:fldChar w:fldCharType="end"/>
      </w:r>
      <w:r w:rsidRPr="00C817E0">
        <w:rPr>
          <w:color w:val="auto"/>
        </w:rPr>
        <w:t xml:space="preserve"> - </w:t>
      </w:r>
      <w:r w:rsidRPr="00C817E0">
        <w:rPr>
          <w:b w:val="0"/>
          <w:color w:val="auto"/>
        </w:rPr>
        <w:t>Counties Represented in Analysis</w:t>
      </w:r>
      <w:bookmarkEnd w:id="14"/>
    </w:p>
    <w:p w14:paraId="7E2E17D4" w14:textId="543C56EC" w:rsidR="00CE7A1E" w:rsidRDefault="00C817E0" w:rsidP="004C6477">
      <w:r>
        <w:t>Following the removal of counties with insufficient data, t</w:t>
      </w:r>
      <w:r w:rsidR="00686441">
        <w:t xml:space="preserve">he number of occurrences of </w:t>
      </w:r>
      <w:r>
        <w:t xml:space="preserve">an </w:t>
      </w:r>
      <w:r w:rsidR="00686441">
        <w:t>AQI from each category was the</w:t>
      </w:r>
      <w:r>
        <w:t>n</w:t>
      </w:r>
      <w:r w:rsidR="00686441">
        <w:t xml:space="preserve"> divided by the </w:t>
      </w:r>
      <w:r>
        <w:t xml:space="preserve">total number of recorded days, turning this value into a percentage. </w:t>
      </w:r>
      <w:r w:rsidR="00CE7A1E">
        <w:t xml:space="preserve"> These percentages were then averaged across the 6 years for which data was collected. These averaged rates as well as the total number of confirmed COVID-19 cases and death</w:t>
      </w:r>
      <w:r w:rsidR="0067268F">
        <w:t xml:space="preserve"> in a given county (</w:t>
      </w:r>
      <w:r w:rsidR="00CE7A1E">
        <w:t>both normal</w:t>
      </w:r>
      <w:r w:rsidR="0067268F">
        <w:t>ized by the counties population)</w:t>
      </w:r>
      <w:r w:rsidR="00CE7A1E">
        <w:t xml:space="preserve"> were used to define the feature space for this analysis </w:t>
      </w:r>
      <w:r w:rsidR="00CE7A1E">
        <w:fldChar w:fldCharType="begin" w:fldLock="1"/>
      </w:r>
      <w:r w:rsidR="00F95932">
        <w:instrText>ADDIN CSL_CITATION {"citationItems":[{"id":"ITEM-1","itemData":{"URL":"https://github.com/CSSEGISandData/COVID-19","accessed":{"date-parts":[["2020","7","14"]]},"author":[{"dropping-particle":"","family":"Systems Science and Engineering (CSSE) at Johns Hopkins University","given":"","non-dropping-particle":"","parse-names":false,"suffix":""}],"id":"ITEM-1","issued":{"date-parts":[["0"]]},"title":"CSSEGISandData/COVID-19: Novel Coronavirus (COVID-19) Cases, provided by JHU CSSE","type":"webpage"},"uris":["http://www.mendeley.com/documents/?uuid=8cac5f4b-4fae-3bae-bdbe-607e0e20a3a7"]}],"mendeley":{"formattedCitation":"[1]","plainTextFormattedCitation":"[1]","previouslyFormattedCitation":"[1]"},"properties":{"noteIndex":0},"schema":"https://github.com/citation-style-language/schema/raw/master/csl-citation.json"}</w:instrText>
      </w:r>
      <w:r w:rsidR="00CE7A1E">
        <w:fldChar w:fldCharType="separate"/>
      </w:r>
      <w:r w:rsidR="00F95932" w:rsidRPr="00F95932">
        <w:rPr>
          <w:noProof/>
        </w:rPr>
        <w:t>[1]</w:t>
      </w:r>
      <w:r w:rsidR="00CE7A1E">
        <w:fldChar w:fldCharType="end"/>
      </w:r>
      <w:r w:rsidR="00CE7A1E">
        <w:fldChar w:fldCharType="begin" w:fldLock="1"/>
      </w:r>
      <w:r w:rsidR="003C1125">
        <w:instrText>ADDIN CSL_CITATION {"citationItems":[{"id":"ITEM-1","itemData":{"author":[{"dropping-particle":"","family":"Bureau","given":"US Census","non-dropping-particle":"","parse-names":false,"suffix":""}],"id":"ITEM-1","issued":{"date-parts":[["0"]]},"title":"County Population Totals: 2010-2019","type":"article-journal"},"uris":["http://www.mendeley.com/documents/?uuid=cebb1f25-dacd-3899-adaf-e448a7257bc6"]}],"mendeley":{"formattedCitation":"[12]","plainTextFormattedCitation":"[12]","previouslyFormattedCitation":"[12]"},"properties":{"noteIndex":0},"schema":"https://github.com/citation-style-language/schema/raw/master/csl-citation.json"}</w:instrText>
      </w:r>
      <w:r w:rsidR="00CE7A1E">
        <w:fldChar w:fldCharType="separate"/>
      </w:r>
      <w:r w:rsidR="0067268F" w:rsidRPr="0067268F">
        <w:rPr>
          <w:noProof/>
        </w:rPr>
        <w:t>[12]</w:t>
      </w:r>
      <w:r w:rsidR="00CE7A1E">
        <w:fldChar w:fldCharType="end"/>
      </w:r>
      <w:r w:rsidR="00CE7A1E">
        <w:t xml:space="preserve">.  </w:t>
      </w:r>
    </w:p>
    <w:p w14:paraId="5F01C7B8" w14:textId="77777777" w:rsidR="00CE7A1E" w:rsidRDefault="00CE7A1E" w:rsidP="004C6477"/>
    <w:p w14:paraId="6257BFEC" w14:textId="416B4E1E" w:rsidR="00CE7A1E" w:rsidRDefault="00CE7A1E" w:rsidP="004C6477">
      <w:r>
        <w:t xml:space="preserve">Feature level normalization was then applied in order to remove the variation of the respective feature scales. Normalization for all features followed the formula: </w:t>
      </w:r>
    </w:p>
    <w:p w14:paraId="4D6C0052" w14:textId="77777777" w:rsidR="00CE7A1E" w:rsidRDefault="00CE7A1E" w:rsidP="004C6477"/>
    <w:p w14:paraId="375845BA" w14:textId="7886F18C" w:rsidR="00CE7A1E" w:rsidRPr="0067268F" w:rsidRDefault="00652598" w:rsidP="004C6477">
      <m:oMathPara>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w:rPr>
                              <w:rFonts w:ascii="Cambria Math" w:hAnsi="Cambria Math"/>
                            </w:rPr>
                            <m:t>arctanh</m:t>
                          </m:r>
                        </m:fName>
                        <m:e>
                          <m:d>
                            <m:dPr>
                              <m:ctrlPr>
                                <w:rPr>
                                  <w:rFonts w:ascii="Cambria Math" w:hAnsi="Cambria Math"/>
                                  <w:i/>
                                </w:rPr>
                              </m:ctrlPr>
                            </m:dPr>
                            <m:e>
                              <m:r>
                                <w:rPr>
                                  <w:rFonts w:ascii="Cambria Math" w:hAnsi="Cambria Math"/>
                                </w:rPr>
                                <m:t>a</m:t>
                              </m:r>
                            </m:e>
                          </m:d>
                        </m:e>
                      </m:func>
                    </m:num>
                    <m:den>
                      <m:r>
                        <w:rPr>
                          <w:rFonts w:ascii="Cambria Math" w:hAnsi="Cambria Math"/>
                        </w:rPr>
                        <m:t>b</m:t>
                      </m:r>
                    </m:den>
                  </m:f>
                  <m:r>
                    <m:rPr>
                      <m:sty m:val="bi"/>
                    </m:rPr>
                    <w:rPr>
                      <w:rFonts w:ascii="Cambria Math" w:hAnsi="Cambria Math"/>
                    </w:rPr>
                    <m:t>x</m:t>
                  </m:r>
                </m:e>
              </m:d>
            </m:e>
          </m:func>
        </m:oMath>
      </m:oMathPara>
    </w:p>
    <w:p w14:paraId="3DF44CFD" w14:textId="77777777" w:rsidR="0067268F" w:rsidRDefault="0067268F" w:rsidP="004C6477"/>
    <w:p w14:paraId="603A6AFD" w14:textId="77777777" w:rsidR="0067268F" w:rsidRPr="00CE7A1E" w:rsidRDefault="0067268F" w:rsidP="004C6477"/>
    <w:p w14:paraId="6D46ABD0" w14:textId="593335E9" w:rsidR="008470F2" w:rsidRDefault="00CE7A1E" w:rsidP="004C6477">
      <w:r>
        <w:t>Where</w:t>
      </w:r>
      <w:r w:rsidR="00A04ACC">
        <w:t xml:space="preserve"> a represents the tolerance, b represents the maximum value within a given feature and x is the data. This method of normalization defines a curve </w:t>
      </w:r>
      <w:r w:rsidR="008470F2">
        <w:t xml:space="preserve">where the maximum value within a given feature (b) is </w:t>
      </w:r>
      <w:r w:rsidR="003547CF">
        <w:t>mapped to the tolerance value (a). The tolerance value also influences</w:t>
      </w:r>
      <w:r w:rsidR="008470F2">
        <w:t xml:space="preserve"> the rate of decay between 1 and 0. </w:t>
      </w:r>
      <w:r w:rsidR="00756754">
        <w:t xml:space="preserve"> Figure 5 provides a visual representation of the impact of varying the tolerance </w:t>
      </w:r>
      <w:r w:rsidR="0067268F">
        <w:t xml:space="preserve">value </w:t>
      </w:r>
      <w:r w:rsidR="00756754">
        <w:t xml:space="preserve">on the normalization. </w:t>
      </w:r>
    </w:p>
    <w:p w14:paraId="675BB324" w14:textId="77777777" w:rsidR="00756754" w:rsidRDefault="00756754" w:rsidP="004C6477"/>
    <w:p w14:paraId="3F50B76B" w14:textId="77777777" w:rsidR="00322380" w:rsidRDefault="00322380" w:rsidP="00322380">
      <w:pPr>
        <w:keepNext/>
      </w:pPr>
      <w:r>
        <w:rPr>
          <w:noProof/>
          <w:lang w:val="en-US"/>
        </w:rPr>
        <w:drawing>
          <wp:inline distT="0" distB="0" distL="0" distR="0" wp14:anchorId="63E6FC68" wp14:editId="3B84E252">
            <wp:extent cx="5372100" cy="349611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shlynn:Desktop:Summer 2020:Honours-ECE579a:Figures:tanh.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332" t="3028" r="7293" b="3837"/>
                    <a:stretch/>
                  </pic:blipFill>
                  <pic:spPr bwMode="auto">
                    <a:xfrm>
                      <a:off x="0" y="0"/>
                      <a:ext cx="5374695" cy="3497804"/>
                    </a:xfrm>
                    <a:prstGeom prst="rect">
                      <a:avLst/>
                    </a:prstGeom>
                    <a:noFill/>
                    <a:ln>
                      <a:noFill/>
                    </a:ln>
                    <a:extLst>
                      <a:ext uri="{53640926-AAD7-44d8-BBD7-CCE9431645EC}">
                        <a14:shadowObscured xmlns:a14="http://schemas.microsoft.com/office/drawing/2010/main"/>
                      </a:ext>
                    </a:extLst>
                  </pic:spPr>
                </pic:pic>
              </a:graphicData>
            </a:graphic>
          </wp:inline>
        </w:drawing>
      </w:r>
    </w:p>
    <w:p w14:paraId="73EB4604" w14:textId="3BF23EC4" w:rsidR="00322380" w:rsidRPr="00670395" w:rsidRDefault="00322380" w:rsidP="00670395">
      <w:pPr>
        <w:pStyle w:val="Caption"/>
        <w:rPr>
          <w:b w:val="0"/>
          <w:color w:val="auto"/>
        </w:rPr>
      </w:pPr>
      <w:bookmarkStart w:id="15" w:name="_Toc456823738"/>
      <w:r w:rsidRPr="00322380">
        <w:rPr>
          <w:color w:val="auto"/>
        </w:rPr>
        <w:t xml:space="preserve">Figure </w:t>
      </w:r>
      <w:r w:rsidRPr="00322380">
        <w:rPr>
          <w:color w:val="auto"/>
        </w:rPr>
        <w:fldChar w:fldCharType="begin"/>
      </w:r>
      <w:r w:rsidRPr="00322380">
        <w:rPr>
          <w:color w:val="auto"/>
        </w:rPr>
        <w:instrText xml:space="preserve"> SEQ Figure \* ARABIC </w:instrText>
      </w:r>
      <w:r w:rsidRPr="00322380">
        <w:rPr>
          <w:color w:val="auto"/>
        </w:rPr>
        <w:fldChar w:fldCharType="separate"/>
      </w:r>
      <w:r w:rsidR="00CD43EF">
        <w:rPr>
          <w:noProof/>
          <w:color w:val="auto"/>
        </w:rPr>
        <w:t>5</w:t>
      </w:r>
      <w:r w:rsidRPr="00322380">
        <w:rPr>
          <w:color w:val="auto"/>
        </w:rPr>
        <w:fldChar w:fldCharType="end"/>
      </w:r>
      <w:r w:rsidRPr="00322380">
        <w:rPr>
          <w:color w:val="auto"/>
        </w:rPr>
        <w:t xml:space="preserve"> </w:t>
      </w:r>
      <w:r w:rsidRPr="00322380">
        <w:rPr>
          <w:b w:val="0"/>
          <w:color w:val="auto"/>
        </w:rPr>
        <w:t>- Im</w:t>
      </w:r>
      <w:r>
        <w:rPr>
          <w:b w:val="0"/>
          <w:color w:val="auto"/>
        </w:rPr>
        <w:t>p</w:t>
      </w:r>
      <w:r w:rsidRPr="00322380">
        <w:rPr>
          <w:b w:val="0"/>
          <w:color w:val="auto"/>
        </w:rPr>
        <w:t>acts of Varying the Tolerance on Normalization</w:t>
      </w:r>
      <w:bookmarkEnd w:id="15"/>
    </w:p>
    <w:p w14:paraId="23EA0CAD" w14:textId="4FBBD1E8" w:rsidR="00322380" w:rsidRDefault="00322380" w:rsidP="00322380">
      <w:r>
        <w:t>Figure 6 provides an example of this normalization on the feature representative of confirmed COVID-19 cases</w:t>
      </w:r>
      <w:r w:rsidR="008936DF">
        <w:t>, here a tolerance of 0.99 was used and the maximum feature value was 0.0772</w:t>
      </w:r>
      <w:r>
        <w:t xml:space="preserve">. Similar normalization histograms for each feature can be found in appendix A. </w:t>
      </w:r>
    </w:p>
    <w:p w14:paraId="7A0263CF" w14:textId="77777777" w:rsidR="00322380" w:rsidRDefault="00322380" w:rsidP="00322380"/>
    <w:p w14:paraId="48BBF595" w14:textId="77777777" w:rsidR="00322380" w:rsidRDefault="00322380" w:rsidP="00322380"/>
    <w:p w14:paraId="6E17D23F" w14:textId="77777777" w:rsidR="008936DF" w:rsidRDefault="008936DF" w:rsidP="008936DF">
      <w:pPr>
        <w:keepNext/>
        <w:jc w:val="center"/>
      </w:pPr>
      <w:r>
        <w:rPr>
          <w:noProof/>
          <w:lang w:val="en-US"/>
        </w:rPr>
        <w:drawing>
          <wp:inline distT="0" distB="0" distL="0" distR="0" wp14:anchorId="3FAFD4C5" wp14:editId="6BFC8FF8">
            <wp:extent cx="5111594" cy="28901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shlynn:Desktop:Summer 2020:Honours-ECE579a:Figures:Feature Data Spreads:Cases_D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4099"/>
                    <a:stretch/>
                  </pic:blipFill>
                  <pic:spPr bwMode="auto">
                    <a:xfrm>
                      <a:off x="0" y="0"/>
                      <a:ext cx="5111852" cy="2890303"/>
                    </a:xfrm>
                    <a:prstGeom prst="rect">
                      <a:avLst/>
                    </a:prstGeom>
                    <a:noFill/>
                    <a:ln>
                      <a:noFill/>
                    </a:ln>
                    <a:extLst>
                      <a:ext uri="{53640926-AAD7-44d8-BBD7-CCE9431645EC}">
                        <a14:shadowObscured xmlns:a14="http://schemas.microsoft.com/office/drawing/2010/main"/>
                      </a:ext>
                    </a:extLst>
                  </pic:spPr>
                </pic:pic>
              </a:graphicData>
            </a:graphic>
          </wp:inline>
        </w:drawing>
      </w:r>
    </w:p>
    <w:p w14:paraId="6DC938DB" w14:textId="227A5114" w:rsidR="00322380" w:rsidRPr="008936DF" w:rsidRDefault="008936DF" w:rsidP="008936DF">
      <w:pPr>
        <w:pStyle w:val="Caption"/>
        <w:rPr>
          <w:color w:val="auto"/>
        </w:rPr>
      </w:pPr>
      <w:bookmarkStart w:id="16" w:name="_Toc456823739"/>
      <w:r w:rsidRPr="008936DF">
        <w:rPr>
          <w:color w:val="auto"/>
        </w:rPr>
        <w:t xml:space="preserve">Figure </w:t>
      </w:r>
      <w:r w:rsidRPr="008936DF">
        <w:rPr>
          <w:color w:val="auto"/>
        </w:rPr>
        <w:fldChar w:fldCharType="begin"/>
      </w:r>
      <w:r w:rsidRPr="008936DF">
        <w:rPr>
          <w:color w:val="auto"/>
        </w:rPr>
        <w:instrText xml:space="preserve"> SEQ Figure \* ARABIC </w:instrText>
      </w:r>
      <w:r w:rsidRPr="008936DF">
        <w:rPr>
          <w:color w:val="auto"/>
        </w:rPr>
        <w:fldChar w:fldCharType="separate"/>
      </w:r>
      <w:r w:rsidR="00CD43EF">
        <w:rPr>
          <w:noProof/>
          <w:color w:val="auto"/>
        </w:rPr>
        <w:t>6</w:t>
      </w:r>
      <w:r w:rsidRPr="008936DF">
        <w:rPr>
          <w:color w:val="auto"/>
        </w:rPr>
        <w:fldChar w:fldCharType="end"/>
      </w:r>
      <w:r w:rsidRPr="008936DF">
        <w:rPr>
          <w:color w:val="auto"/>
        </w:rPr>
        <w:t xml:space="preserve"> </w:t>
      </w:r>
      <w:r w:rsidRPr="008936DF">
        <w:rPr>
          <w:b w:val="0"/>
          <w:color w:val="auto"/>
        </w:rPr>
        <w:t>- Normalization of COVID-19 Cases</w:t>
      </w:r>
      <w:bookmarkEnd w:id="16"/>
    </w:p>
    <w:p w14:paraId="319400F4" w14:textId="77777777" w:rsidR="00322380" w:rsidRDefault="00322380" w:rsidP="008936DF"/>
    <w:p w14:paraId="185DFB6F" w14:textId="53B2E3D9" w:rsidR="008936DF" w:rsidRDefault="008936DF" w:rsidP="00322380">
      <w:r>
        <w:t>On</w:t>
      </w:r>
      <w:r w:rsidR="00CA15A7">
        <w:t>c</w:t>
      </w:r>
      <w:r>
        <w:t>e all 8 features had been normalized into a zero to one range principal component analysis was applied to the feature space as a method to reduce the dimensionality of the data in anticipation for clustering.  Princ</w:t>
      </w:r>
      <w:r w:rsidR="00CA15A7">
        <w:t>ipal component analysis involves</w:t>
      </w:r>
      <w:r>
        <w:t xml:space="preserve"> </w:t>
      </w:r>
      <w:r w:rsidR="00CA15A7">
        <w:t>the projection of data onto new axes’ defined by the eigenvectors of the covariance matrix of the original feature space. The eigenvectors that the data is projected onto are those with the largest correspond eigenvalues. The magnitude of these eigenvalues is representative of how much of the data is stored within</w:t>
      </w:r>
      <w:r w:rsidR="00670395">
        <w:t xml:space="preserve"> the corresponding eigenvectors. </w:t>
      </w:r>
      <w:r w:rsidR="00CA15A7">
        <w:t xml:space="preserve">Figure 7 shows the values of the eigenvalues generated for the normalized feature space. </w:t>
      </w:r>
    </w:p>
    <w:p w14:paraId="35F7844B" w14:textId="77777777" w:rsidR="00CA15A7" w:rsidRDefault="00CA15A7" w:rsidP="00322380"/>
    <w:p w14:paraId="735C5118" w14:textId="77777777" w:rsidR="00CA15A7" w:rsidRDefault="00CA15A7" w:rsidP="00CA15A7">
      <w:pPr>
        <w:keepNext/>
      </w:pPr>
      <w:r>
        <w:rPr>
          <w:noProof/>
          <w:lang w:val="en-US"/>
        </w:rPr>
        <w:drawing>
          <wp:inline distT="0" distB="0" distL="0" distR="0" wp14:anchorId="4ECA1955" wp14:editId="6857E9D1">
            <wp:extent cx="5487035" cy="29715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shlynn:Desktop:Summer 2020:Honours-ECE579a:Figures:Eigenvalue_Sprea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3029" b="5116"/>
                    <a:stretch/>
                  </pic:blipFill>
                  <pic:spPr bwMode="auto">
                    <a:xfrm>
                      <a:off x="0" y="0"/>
                      <a:ext cx="5488226" cy="2972197"/>
                    </a:xfrm>
                    <a:prstGeom prst="rect">
                      <a:avLst/>
                    </a:prstGeom>
                    <a:noFill/>
                    <a:ln>
                      <a:noFill/>
                    </a:ln>
                    <a:extLst>
                      <a:ext uri="{53640926-AAD7-44d8-BBD7-CCE9431645EC}">
                        <a14:shadowObscured xmlns:a14="http://schemas.microsoft.com/office/drawing/2010/main"/>
                      </a:ext>
                    </a:extLst>
                  </pic:spPr>
                </pic:pic>
              </a:graphicData>
            </a:graphic>
          </wp:inline>
        </w:drawing>
      </w:r>
    </w:p>
    <w:p w14:paraId="1F414E71" w14:textId="496B795D" w:rsidR="00CA15A7" w:rsidRDefault="00CA15A7" w:rsidP="00CA15A7">
      <w:pPr>
        <w:pStyle w:val="Caption"/>
        <w:rPr>
          <w:b w:val="0"/>
          <w:color w:val="auto"/>
        </w:rPr>
      </w:pPr>
      <w:bookmarkStart w:id="17" w:name="_Toc456823740"/>
      <w:r w:rsidRPr="00CA15A7">
        <w:rPr>
          <w:color w:val="auto"/>
        </w:rPr>
        <w:t xml:space="preserve">Figure </w:t>
      </w:r>
      <w:r w:rsidRPr="00CA15A7">
        <w:rPr>
          <w:color w:val="auto"/>
        </w:rPr>
        <w:fldChar w:fldCharType="begin"/>
      </w:r>
      <w:r w:rsidRPr="00CA15A7">
        <w:rPr>
          <w:color w:val="auto"/>
        </w:rPr>
        <w:instrText xml:space="preserve"> SEQ Figure \* ARABIC </w:instrText>
      </w:r>
      <w:r w:rsidRPr="00CA15A7">
        <w:rPr>
          <w:color w:val="auto"/>
        </w:rPr>
        <w:fldChar w:fldCharType="separate"/>
      </w:r>
      <w:r w:rsidR="00CD43EF">
        <w:rPr>
          <w:noProof/>
          <w:color w:val="auto"/>
        </w:rPr>
        <w:t>7</w:t>
      </w:r>
      <w:r w:rsidRPr="00CA15A7">
        <w:rPr>
          <w:color w:val="auto"/>
        </w:rPr>
        <w:fldChar w:fldCharType="end"/>
      </w:r>
      <w:r w:rsidRPr="00CA15A7">
        <w:rPr>
          <w:b w:val="0"/>
          <w:color w:val="auto"/>
        </w:rPr>
        <w:t xml:space="preserve"> - Eigenvalues of the Normalized Feature Space</w:t>
      </w:r>
      <w:bookmarkEnd w:id="17"/>
    </w:p>
    <w:p w14:paraId="7EFDB0A7" w14:textId="14AC5F29" w:rsidR="00322380" w:rsidRDefault="00CA15A7" w:rsidP="00322380">
      <w:r>
        <w:t>We can see in figure 7 that the magnitude of the eigenvalues drops off fai</w:t>
      </w:r>
      <w:r w:rsidR="00B90382">
        <w:t>rly quickly after the first two. T</w:t>
      </w:r>
      <w:r>
        <w:t>herefore</w:t>
      </w:r>
      <w:r w:rsidR="00B90382">
        <w:t>, reduction of the data</w:t>
      </w:r>
      <w:r>
        <w:t xml:space="preserve"> to two dimensions should not discard too much relevant information. Figure 8 shows the data after it has been reduced to two dimensions. </w:t>
      </w:r>
    </w:p>
    <w:p w14:paraId="50525760" w14:textId="77777777" w:rsidR="00CA15A7" w:rsidRDefault="00CA15A7" w:rsidP="00CA15A7">
      <w:pPr>
        <w:keepNext/>
      </w:pPr>
      <w:r>
        <w:rPr>
          <w:noProof/>
          <w:lang w:val="en-US"/>
        </w:rPr>
        <w:drawing>
          <wp:inline distT="0" distB="0" distL="0" distR="0" wp14:anchorId="6B20D4B7" wp14:editId="0F1ADD67">
            <wp:extent cx="5482590" cy="2996293"/>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shlynn:Desktop:Summer 2020:Honours-ECE579a:Figures:PCA_Datapoint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2779" b="4527"/>
                    <a:stretch/>
                  </pic:blipFill>
                  <pic:spPr bwMode="auto">
                    <a:xfrm>
                      <a:off x="0" y="0"/>
                      <a:ext cx="5483168" cy="2996609"/>
                    </a:xfrm>
                    <a:prstGeom prst="rect">
                      <a:avLst/>
                    </a:prstGeom>
                    <a:noFill/>
                    <a:ln>
                      <a:noFill/>
                    </a:ln>
                    <a:extLst>
                      <a:ext uri="{53640926-AAD7-44d8-BBD7-CCE9431645EC}">
                        <a14:shadowObscured xmlns:a14="http://schemas.microsoft.com/office/drawing/2010/main"/>
                      </a:ext>
                    </a:extLst>
                  </pic:spPr>
                </pic:pic>
              </a:graphicData>
            </a:graphic>
          </wp:inline>
        </w:drawing>
      </w:r>
    </w:p>
    <w:p w14:paraId="656EE197" w14:textId="46C2937A" w:rsidR="00322380" w:rsidRDefault="00CA15A7" w:rsidP="00CA15A7">
      <w:pPr>
        <w:pStyle w:val="Caption"/>
        <w:rPr>
          <w:b w:val="0"/>
          <w:color w:val="auto"/>
        </w:rPr>
      </w:pPr>
      <w:bookmarkStart w:id="18" w:name="_Toc456823741"/>
      <w:r w:rsidRPr="00A07946">
        <w:rPr>
          <w:color w:val="auto"/>
        </w:rPr>
        <w:t xml:space="preserve">Figure </w:t>
      </w:r>
      <w:r w:rsidRPr="00A07946">
        <w:rPr>
          <w:color w:val="auto"/>
        </w:rPr>
        <w:fldChar w:fldCharType="begin"/>
      </w:r>
      <w:r w:rsidRPr="00A07946">
        <w:rPr>
          <w:color w:val="auto"/>
        </w:rPr>
        <w:instrText xml:space="preserve"> SEQ Figure \* ARABIC </w:instrText>
      </w:r>
      <w:r w:rsidRPr="00A07946">
        <w:rPr>
          <w:color w:val="auto"/>
        </w:rPr>
        <w:fldChar w:fldCharType="separate"/>
      </w:r>
      <w:r w:rsidR="00CD43EF">
        <w:rPr>
          <w:noProof/>
          <w:color w:val="auto"/>
        </w:rPr>
        <w:t>8</w:t>
      </w:r>
      <w:r w:rsidRPr="00A07946">
        <w:rPr>
          <w:color w:val="auto"/>
        </w:rPr>
        <w:fldChar w:fldCharType="end"/>
      </w:r>
      <w:r w:rsidRPr="00A07946">
        <w:rPr>
          <w:color w:val="auto"/>
        </w:rPr>
        <w:t xml:space="preserve"> </w:t>
      </w:r>
      <w:r w:rsidRPr="00A07946">
        <w:rPr>
          <w:b w:val="0"/>
          <w:color w:val="auto"/>
        </w:rPr>
        <w:t>- PCA Reduced Data</w:t>
      </w:r>
      <w:bookmarkEnd w:id="18"/>
    </w:p>
    <w:p w14:paraId="2BAD953C" w14:textId="7A90382A" w:rsidR="00A07946" w:rsidRDefault="00A07946" w:rsidP="00A07946">
      <w:r>
        <w:t>The shape of the reduced data is very reminiscent of a rotated x-y axis. This indicates that there are likely issues with the normalization and/or the feature selection process. Moving forward in this analysis features will be adjusted to reflect the available data regarding county level median AQI, maximum AQI and 90</w:t>
      </w:r>
      <w:r w:rsidRPr="00A07946">
        <w:rPr>
          <w:vertAlign w:val="superscript"/>
        </w:rPr>
        <w:t>th</w:t>
      </w:r>
      <w:r>
        <w:t xml:space="preserve"> percentile data in hopes of remedying this issue. </w:t>
      </w:r>
    </w:p>
    <w:p w14:paraId="4BC82837" w14:textId="3322739D" w:rsidR="00A07946" w:rsidRPr="00A07946" w:rsidRDefault="00A07946" w:rsidP="00176BF9">
      <w:pPr>
        <w:pStyle w:val="Heading1"/>
      </w:pPr>
      <w:bookmarkStart w:id="19" w:name="_Toc456823730"/>
      <w:r w:rsidRPr="00A07946">
        <w:t>Future Work</w:t>
      </w:r>
      <w:bookmarkEnd w:id="19"/>
      <w:r w:rsidRPr="00A07946">
        <w:t xml:space="preserve"> </w:t>
      </w:r>
    </w:p>
    <w:p w14:paraId="58BBAE81" w14:textId="77777777" w:rsidR="00A07946" w:rsidRDefault="00A07946" w:rsidP="00A07946"/>
    <w:p w14:paraId="3E369131" w14:textId="26287EAB" w:rsidR="001124CF" w:rsidRDefault="00A07946" w:rsidP="00A07946">
      <w:r>
        <w:t xml:space="preserve">As this analysis progresses it is important to account for other variables within a county that might be impacting the populations’ susceptibility to COVID-19. Some of these factors include, population density, environmental factors such as temperature and humidity, the average age of the population, socio-economic status, state politics and social distancing regulations. </w:t>
      </w:r>
    </w:p>
    <w:p w14:paraId="4E6CCA69" w14:textId="3E9DEE2B" w:rsidR="001124CF" w:rsidRPr="001124CF" w:rsidRDefault="001124CF" w:rsidP="00176BF9">
      <w:pPr>
        <w:pStyle w:val="Heading1"/>
      </w:pPr>
      <w:bookmarkStart w:id="20" w:name="_Toc456823731"/>
      <w:r w:rsidRPr="001124CF">
        <w:t>Conclusions</w:t>
      </w:r>
      <w:bookmarkEnd w:id="20"/>
      <w:r w:rsidRPr="001124CF">
        <w:t xml:space="preserve"> </w:t>
      </w:r>
    </w:p>
    <w:p w14:paraId="69D13F7C" w14:textId="77777777" w:rsidR="00322380" w:rsidRDefault="00322380" w:rsidP="00322380"/>
    <w:p w14:paraId="54AB5C8F" w14:textId="0CF64F9E" w:rsidR="001124CF" w:rsidRDefault="001124CF" w:rsidP="00322380">
      <w:r>
        <w:t>As is common in many data analysis problems</w:t>
      </w:r>
      <w:r w:rsidR="00B90382">
        <w:t xml:space="preserve"> the approach taken to answer </w:t>
      </w:r>
      <w:r>
        <w:t xml:space="preserve">the question of whether air quality has an impact on a </w:t>
      </w:r>
      <w:r w:rsidR="00B90382">
        <w:t>population’s</w:t>
      </w:r>
      <w:r>
        <w:t xml:space="preserve"> susceptibility to COVID-19 has shifted many times. High quality county level air quality has played a la</w:t>
      </w:r>
      <w:r w:rsidR="00CC00F0">
        <w:t xml:space="preserve">rge role in the progression of </w:t>
      </w:r>
      <w:r>
        <w:t xml:space="preserve">this </w:t>
      </w:r>
      <w:r w:rsidR="00B90382">
        <w:t>analysis, which</w:t>
      </w:r>
      <w:r>
        <w:t xml:space="preserve"> will continue over the next month. </w:t>
      </w:r>
    </w:p>
    <w:p w14:paraId="38B70A4C" w14:textId="77777777" w:rsidR="00651A68" w:rsidRDefault="00651A68" w:rsidP="00651A68">
      <w:pPr>
        <w:pStyle w:val="Heading1"/>
      </w:pPr>
      <w:bookmarkStart w:id="21" w:name="_Toc456823732"/>
      <w:r>
        <w:t>References</w:t>
      </w:r>
      <w:bookmarkEnd w:id="21"/>
      <w:r>
        <w:t xml:space="preserve"> </w:t>
      </w:r>
      <w:bookmarkStart w:id="22" w:name="_GoBack"/>
      <w:bookmarkEnd w:id="22"/>
    </w:p>
    <w:p w14:paraId="5D8C373D" w14:textId="28924AFD" w:rsidR="00F95932" w:rsidRPr="00F95932" w:rsidRDefault="00651A68" w:rsidP="00F95932">
      <w:pPr>
        <w:widowControl w:val="0"/>
        <w:autoSpaceDE w:val="0"/>
        <w:autoSpaceDN w:val="0"/>
        <w:adjustRightInd w:val="0"/>
        <w:ind w:left="640" w:hanging="640"/>
        <w:rPr>
          <w:rFonts w:ascii="Cambria" w:hAnsi="Cambria"/>
          <w:noProof/>
          <w:lang w:val="en-US"/>
        </w:rPr>
      </w:pPr>
      <w:r>
        <w:fldChar w:fldCharType="begin" w:fldLock="1"/>
      </w:r>
      <w:r>
        <w:instrText xml:space="preserve">ADDIN Mendeley Bibliography CSL_BIBLIOGRAPHY </w:instrText>
      </w:r>
      <w:r>
        <w:fldChar w:fldCharType="separate"/>
      </w:r>
      <w:r w:rsidR="00F95932" w:rsidRPr="00F95932">
        <w:rPr>
          <w:rFonts w:ascii="Cambria" w:hAnsi="Cambria"/>
          <w:noProof/>
          <w:lang w:val="en-US"/>
        </w:rPr>
        <w:t>[1]</w:t>
      </w:r>
      <w:r w:rsidR="00F95932" w:rsidRPr="00F95932">
        <w:rPr>
          <w:rFonts w:ascii="Cambria" w:hAnsi="Cambria"/>
          <w:noProof/>
          <w:lang w:val="en-US"/>
        </w:rPr>
        <w:tab/>
        <w:t>Systems Science and Engineering (CSSE) at Johns Hopkins University, “CSSEGISandData/COVID-19: Novel Coronavirus (COVID-19) Cases, provided by JHU CSSE.” https://github.com/CSSEGISandData/COVID-19 (accessed Jul. 14, 2020).</w:t>
      </w:r>
    </w:p>
    <w:p w14:paraId="67300BCE" w14:textId="77777777" w:rsidR="00F95932" w:rsidRPr="00F95932" w:rsidRDefault="00F95932" w:rsidP="00F95932">
      <w:pPr>
        <w:widowControl w:val="0"/>
        <w:autoSpaceDE w:val="0"/>
        <w:autoSpaceDN w:val="0"/>
        <w:adjustRightInd w:val="0"/>
        <w:ind w:left="640" w:hanging="640"/>
        <w:rPr>
          <w:rFonts w:ascii="Cambria" w:hAnsi="Cambria"/>
          <w:noProof/>
          <w:lang w:val="en-US"/>
        </w:rPr>
      </w:pPr>
      <w:r w:rsidRPr="00F95932">
        <w:rPr>
          <w:rFonts w:ascii="Cambria" w:hAnsi="Cambria"/>
          <w:noProof/>
          <w:lang w:val="en-US"/>
        </w:rPr>
        <w:t>[2]</w:t>
      </w:r>
      <w:r w:rsidRPr="00F95932">
        <w:rPr>
          <w:rFonts w:ascii="Cambria" w:hAnsi="Cambria"/>
          <w:noProof/>
          <w:lang w:val="en-US"/>
        </w:rPr>
        <w:tab/>
        <w:t>W. A. Q. I. Project, “Air Quality Historical Data Platform.” https://aqicn.org/data-platform/register/ (accessed Jul. 14, 2020).</w:t>
      </w:r>
    </w:p>
    <w:p w14:paraId="3941C636" w14:textId="77777777" w:rsidR="00F95932" w:rsidRPr="00F95932" w:rsidRDefault="00F95932" w:rsidP="00F95932">
      <w:pPr>
        <w:widowControl w:val="0"/>
        <w:autoSpaceDE w:val="0"/>
        <w:autoSpaceDN w:val="0"/>
        <w:adjustRightInd w:val="0"/>
        <w:ind w:left="640" w:hanging="640"/>
        <w:rPr>
          <w:rFonts w:ascii="Cambria" w:hAnsi="Cambria"/>
          <w:noProof/>
          <w:lang w:val="en-US"/>
        </w:rPr>
      </w:pPr>
      <w:r w:rsidRPr="00F95932">
        <w:rPr>
          <w:rFonts w:ascii="Cambria" w:hAnsi="Cambria"/>
          <w:noProof/>
          <w:lang w:val="en-US"/>
        </w:rPr>
        <w:t>[3]</w:t>
      </w:r>
      <w:r w:rsidRPr="00F95932">
        <w:rPr>
          <w:rFonts w:ascii="Cambria" w:hAnsi="Cambria"/>
          <w:noProof/>
          <w:lang w:val="en-US"/>
        </w:rPr>
        <w:tab/>
        <w:t>U.S. Enviromental Protection Agency, “Download Files | AirData | US EPA.” https://aqs.epa.gov/aqsweb/airdata/download_files.html (accessed Jul. 15, 2020).</w:t>
      </w:r>
    </w:p>
    <w:p w14:paraId="2B5DE06F" w14:textId="77777777" w:rsidR="00F95932" w:rsidRPr="00F95932" w:rsidRDefault="00F95932" w:rsidP="00F95932">
      <w:pPr>
        <w:widowControl w:val="0"/>
        <w:autoSpaceDE w:val="0"/>
        <w:autoSpaceDN w:val="0"/>
        <w:adjustRightInd w:val="0"/>
        <w:ind w:left="640" w:hanging="640"/>
        <w:rPr>
          <w:rFonts w:ascii="Cambria" w:hAnsi="Cambria"/>
          <w:noProof/>
          <w:lang w:val="en-US"/>
        </w:rPr>
      </w:pPr>
      <w:r w:rsidRPr="00F95932">
        <w:rPr>
          <w:rFonts w:ascii="Cambria" w:hAnsi="Cambria"/>
          <w:noProof/>
          <w:lang w:val="en-US"/>
        </w:rPr>
        <w:t>[4]</w:t>
      </w:r>
      <w:r w:rsidRPr="00F95932">
        <w:rPr>
          <w:rFonts w:ascii="Cambria" w:hAnsi="Cambria"/>
          <w:noProof/>
          <w:lang w:val="en-US"/>
        </w:rPr>
        <w:tab/>
        <w:t>U. of Washington, “COVID-19 Projections.” https://covid19.healthdata.org/united-states-of-america (accessed Jul. 13, 2020).</w:t>
      </w:r>
    </w:p>
    <w:p w14:paraId="4B77BB7E" w14:textId="77777777" w:rsidR="00F95932" w:rsidRPr="00F95932" w:rsidRDefault="00F95932" w:rsidP="00F95932">
      <w:pPr>
        <w:widowControl w:val="0"/>
        <w:autoSpaceDE w:val="0"/>
        <w:autoSpaceDN w:val="0"/>
        <w:adjustRightInd w:val="0"/>
        <w:ind w:left="640" w:hanging="640"/>
        <w:rPr>
          <w:rFonts w:ascii="Cambria" w:hAnsi="Cambria"/>
          <w:noProof/>
          <w:lang w:val="en-US"/>
        </w:rPr>
      </w:pPr>
      <w:r w:rsidRPr="00F95932">
        <w:rPr>
          <w:rFonts w:ascii="Cambria" w:hAnsi="Cambria"/>
          <w:noProof/>
          <w:lang w:val="en-US"/>
        </w:rPr>
        <w:t>[5]</w:t>
      </w:r>
      <w:r w:rsidRPr="00F95932">
        <w:rPr>
          <w:rFonts w:ascii="Cambria" w:hAnsi="Cambria"/>
          <w:noProof/>
          <w:lang w:val="en-US"/>
        </w:rPr>
        <w:tab/>
        <w:t xml:space="preserve">D. Wang </w:t>
      </w:r>
      <w:r w:rsidRPr="00F95932">
        <w:rPr>
          <w:rFonts w:ascii="Cambria" w:hAnsi="Cambria"/>
          <w:i/>
          <w:iCs/>
          <w:noProof/>
          <w:lang w:val="en-US"/>
        </w:rPr>
        <w:t>et al.</w:t>
      </w:r>
      <w:r w:rsidRPr="00F95932">
        <w:rPr>
          <w:rFonts w:ascii="Cambria" w:hAnsi="Cambria"/>
          <w:noProof/>
          <w:lang w:val="en-US"/>
        </w:rPr>
        <w:t xml:space="preserve">, “Clinical Characteristics of 138 Hospitalized Patients with 2019 Novel Coronavirus-Infected Pneumonia in Wuhan, China,” </w:t>
      </w:r>
      <w:r w:rsidRPr="00F95932">
        <w:rPr>
          <w:rFonts w:ascii="Cambria" w:hAnsi="Cambria"/>
          <w:i/>
          <w:iCs/>
          <w:noProof/>
          <w:lang w:val="en-US"/>
        </w:rPr>
        <w:t>JAMA - J. Am. Med. Assoc.</w:t>
      </w:r>
      <w:r w:rsidRPr="00F95932">
        <w:rPr>
          <w:rFonts w:ascii="Cambria" w:hAnsi="Cambria"/>
          <w:noProof/>
          <w:lang w:val="en-US"/>
        </w:rPr>
        <w:t>, vol. 323, no. 11, pp. 1061–1069, Mar. 2020, doi: 10.1001/jama.2020.1585.</w:t>
      </w:r>
    </w:p>
    <w:p w14:paraId="4B60C151" w14:textId="77777777" w:rsidR="00F95932" w:rsidRPr="00F95932" w:rsidRDefault="00F95932" w:rsidP="00F95932">
      <w:pPr>
        <w:widowControl w:val="0"/>
        <w:autoSpaceDE w:val="0"/>
        <w:autoSpaceDN w:val="0"/>
        <w:adjustRightInd w:val="0"/>
        <w:ind w:left="640" w:hanging="640"/>
        <w:rPr>
          <w:rFonts w:ascii="Cambria" w:hAnsi="Cambria"/>
          <w:noProof/>
          <w:lang w:val="en-US"/>
        </w:rPr>
      </w:pPr>
      <w:r w:rsidRPr="00F95932">
        <w:rPr>
          <w:rFonts w:ascii="Cambria" w:hAnsi="Cambria"/>
          <w:noProof/>
          <w:lang w:val="en-US"/>
        </w:rPr>
        <w:t>[6]</w:t>
      </w:r>
      <w:r w:rsidRPr="00F95932">
        <w:rPr>
          <w:rFonts w:ascii="Cambria" w:hAnsi="Cambria"/>
          <w:noProof/>
          <w:lang w:val="en-US"/>
        </w:rPr>
        <w:tab/>
        <w:t>Centers for Disease Control and Prevention, “Evidence used to update the list of underlying medical conditions that increase a person’s risk of severe illness from COVID-19 | CDC.” https://www.cdc.gov/coronavirus/2019-ncov/need-extra-precautions/evidence-table.html (accessed Jul. 14, 2020).</w:t>
      </w:r>
    </w:p>
    <w:p w14:paraId="59E51385" w14:textId="77777777" w:rsidR="00F95932" w:rsidRPr="00F95932" w:rsidRDefault="00F95932" w:rsidP="00F95932">
      <w:pPr>
        <w:widowControl w:val="0"/>
        <w:autoSpaceDE w:val="0"/>
        <w:autoSpaceDN w:val="0"/>
        <w:adjustRightInd w:val="0"/>
        <w:ind w:left="640" w:hanging="640"/>
        <w:rPr>
          <w:rFonts w:ascii="Cambria" w:hAnsi="Cambria"/>
          <w:noProof/>
          <w:lang w:val="en-US"/>
        </w:rPr>
      </w:pPr>
      <w:r w:rsidRPr="00F95932">
        <w:rPr>
          <w:rFonts w:ascii="Cambria" w:hAnsi="Cambria"/>
          <w:noProof/>
          <w:lang w:val="en-US"/>
        </w:rPr>
        <w:t>[7]</w:t>
      </w:r>
      <w:r w:rsidRPr="00F95932">
        <w:rPr>
          <w:rFonts w:ascii="Cambria" w:hAnsi="Cambria"/>
          <w:noProof/>
          <w:lang w:val="en-US"/>
        </w:rPr>
        <w:tab/>
        <w:t xml:space="preserve">I. Manisalidis, E. Stavropoulou, A. Stavropoulos, and E. Bezirtzoglou, “Environmental and Health Impacts of Air Pollution: A Review,” </w:t>
      </w:r>
      <w:r w:rsidRPr="00F95932">
        <w:rPr>
          <w:rFonts w:ascii="Cambria" w:hAnsi="Cambria"/>
          <w:i/>
          <w:iCs/>
          <w:noProof/>
          <w:lang w:val="en-US"/>
        </w:rPr>
        <w:t>Frontiers in Public Health</w:t>
      </w:r>
      <w:r w:rsidRPr="00F95932">
        <w:rPr>
          <w:rFonts w:ascii="Cambria" w:hAnsi="Cambria"/>
          <w:noProof/>
          <w:lang w:val="en-US"/>
        </w:rPr>
        <w:t>, vol. 8. Frontiers Media S.A., p. 14, Feb. 20, 2020, doi: 10.3389/fpubh.2020.00014.</w:t>
      </w:r>
    </w:p>
    <w:p w14:paraId="442AC004" w14:textId="77777777" w:rsidR="00F95932" w:rsidRPr="00F95932" w:rsidRDefault="00F95932" w:rsidP="00F95932">
      <w:pPr>
        <w:widowControl w:val="0"/>
        <w:autoSpaceDE w:val="0"/>
        <w:autoSpaceDN w:val="0"/>
        <w:adjustRightInd w:val="0"/>
        <w:ind w:left="640" w:hanging="640"/>
        <w:rPr>
          <w:rFonts w:ascii="Cambria" w:hAnsi="Cambria"/>
          <w:noProof/>
          <w:lang w:val="en-US"/>
        </w:rPr>
      </w:pPr>
      <w:r w:rsidRPr="00F95932">
        <w:rPr>
          <w:rFonts w:ascii="Cambria" w:hAnsi="Cambria"/>
          <w:noProof/>
          <w:lang w:val="en-US"/>
        </w:rPr>
        <w:t>[8]</w:t>
      </w:r>
      <w:r w:rsidRPr="00F95932">
        <w:rPr>
          <w:rFonts w:ascii="Cambria" w:hAnsi="Cambria"/>
          <w:noProof/>
          <w:lang w:val="en-US"/>
        </w:rPr>
        <w:tab/>
        <w:t>U.S. Enviromental Protection Agency, “Patient Exposure and the Air Quality Index | Particle Pollution and Your Patients’ Health | US EPA.” https://www.epa.gov/pmcourse/patient-exposure-and-air-quality-index (accessed Jul. 13, 2020).</w:t>
      </w:r>
    </w:p>
    <w:p w14:paraId="3715261B" w14:textId="77777777" w:rsidR="00F95932" w:rsidRPr="00F95932" w:rsidRDefault="00F95932" w:rsidP="00F95932">
      <w:pPr>
        <w:widowControl w:val="0"/>
        <w:autoSpaceDE w:val="0"/>
        <w:autoSpaceDN w:val="0"/>
        <w:adjustRightInd w:val="0"/>
        <w:ind w:left="640" w:hanging="640"/>
        <w:rPr>
          <w:rFonts w:ascii="Cambria" w:hAnsi="Cambria"/>
          <w:noProof/>
          <w:lang w:val="en-US"/>
        </w:rPr>
      </w:pPr>
      <w:r w:rsidRPr="00F95932">
        <w:rPr>
          <w:rFonts w:ascii="Cambria" w:hAnsi="Cambria"/>
          <w:noProof/>
          <w:lang w:val="en-US"/>
        </w:rPr>
        <w:t>[9]</w:t>
      </w:r>
      <w:r w:rsidRPr="00F95932">
        <w:rPr>
          <w:rFonts w:ascii="Cambria" w:hAnsi="Cambria"/>
          <w:noProof/>
          <w:lang w:val="en-US"/>
        </w:rPr>
        <w:tab/>
        <w:t>U.S. Enviromental Protection Agency, “AQI Basics | AirNow.gov.” https://www.airnow.gov/aqi/aqi-basics/ (accessed Jul. 14, 2020).</w:t>
      </w:r>
    </w:p>
    <w:p w14:paraId="4163ACAE" w14:textId="77777777" w:rsidR="00F95932" w:rsidRPr="00F95932" w:rsidRDefault="00F95932" w:rsidP="00F95932">
      <w:pPr>
        <w:widowControl w:val="0"/>
        <w:autoSpaceDE w:val="0"/>
        <w:autoSpaceDN w:val="0"/>
        <w:adjustRightInd w:val="0"/>
        <w:ind w:left="640" w:hanging="640"/>
        <w:rPr>
          <w:rFonts w:ascii="Cambria" w:hAnsi="Cambria"/>
          <w:noProof/>
          <w:lang w:val="en-US"/>
        </w:rPr>
      </w:pPr>
      <w:r w:rsidRPr="00F95932">
        <w:rPr>
          <w:rFonts w:ascii="Cambria" w:hAnsi="Cambria"/>
          <w:noProof/>
          <w:lang w:val="en-US"/>
        </w:rPr>
        <w:t>[10]</w:t>
      </w:r>
      <w:r w:rsidRPr="00F95932">
        <w:rPr>
          <w:rFonts w:ascii="Cambria" w:hAnsi="Cambria"/>
          <w:noProof/>
          <w:lang w:val="en-US"/>
        </w:rPr>
        <w:tab/>
        <w:t>U.S. Enviromental Protection Agency, “Technical Assistance Document for the Reporting of Daily Air Quality – the Air Quality Index (AQI).” Accessed: Jul. 13, 2020. [Online]. Available: https://www.airnow.gov/sites/default/files/2020-05/aqi-technical-assistance-document-sept2018.pdf.</w:t>
      </w:r>
    </w:p>
    <w:p w14:paraId="27E46501" w14:textId="77777777" w:rsidR="00F95932" w:rsidRPr="00F95932" w:rsidRDefault="00F95932" w:rsidP="00F95932">
      <w:pPr>
        <w:widowControl w:val="0"/>
        <w:autoSpaceDE w:val="0"/>
        <w:autoSpaceDN w:val="0"/>
        <w:adjustRightInd w:val="0"/>
        <w:ind w:left="640" w:hanging="640"/>
        <w:rPr>
          <w:rFonts w:ascii="Cambria" w:hAnsi="Cambria"/>
          <w:noProof/>
          <w:lang w:val="en-US"/>
        </w:rPr>
      </w:pPr>
      <w:r w:rsidRPr="00F95932">
        <w:rPr>
          <w:rFonts w:ascii="Cambria" w:hAnsi="Cambria"/>
          <w:noProof/>
          <w:lang w:val="en-US"/>
        </w:rPr>
        <w:t>[11]</w:t>
      </w:r>
      <w:r w:rsidRPr="00F95932">
        <w:rPr>
          <w:rFonts w:ascii="Cambria" w:hAnsi="Cambria"/>
          <w:noProof/>
          <w:lang w:val="en-US"/>
        </w:rPr>
        <w:tab/>
        <w:t>U.S. Enviromental Protection Agency, “AirData Download Files Documentation.” https://aqs.epa.gov/aqsweb/airdata/FileFormats.html#_annual_summary_files (accessed Jul. 14, 2020).</w:t>
      </w:r>
    </w:p>
    <w:p w14:paraId="0003B062" w14:textId="77777777" w:rsidR="00F95932" w:rsidRPr="00F95932" w:rsidRDefault="00F95932" w:rsidP="00F95932">
      <w:pPr>
        <w:widowControl w:val="0"/>
        <w:autoSpaceDE w:val="0"/>
        <w:autoSpaceDN w:val="0"/>
        <w:adjustRightInd w:val="0"/>
        <w:ind w:left="640" w:hanging="640"/>
        <w:rPr>
          <w:rFonts w:ascii="Cambria" w:hAnsi="Cambria"/>
          <w:noProof/>
        </w:rPr>
      </w:pPr>
      <w:r w:rsidRPr="00F95932">
        <w:rPr>
          <w:rFonts w:ascii="Cambria" w:hAnsi="Cambria"/>
          <w:noProof/>
          <w:lang w:val="en-US"/>
        </w:rPr>
        <w:t>[12]</w:t>
      </w:r>
      <w:r w:rsidRPr="00F95932">
        <w:rPr>
          <w:rFonts w:ascii="Cambria" w:hAnsi="Cambria"/>
          <w:noProof/>
          <w:lang w:val="en-US"/>
        </w:rPr>
        <w:tab/>
        <w:t>U. C. Bureau, “County Population Totals: 2010-2019,” Accessed: Jul. 14, 2020. [Online]. Available: https://www.census.gov/data/datasets/time-series/demo/popest/2010s-counties-total.html.</w:t>
      </w:r>
    </w:p>
    <w:p w14:paraId="6F7A6B23" w14:textId="5851783C" w:rsidR="00322380" w:rsidRDefault="00651A68" w:rsidP="00F95932">
      <w:pPr>
        <w:widowControl w:val="0"/>
        <w:autoSpaceDE w:val="0"/>
        <w:autoSpaceDN w:val="0"/>
        <w:adjustRightInd w:val="0"/>
        <w:ind w:left="640" w:hanging="640"/>
      </w:pPr>
      <w:r>
        <w:fldChar w:fldCharType="end"/>
      </w:r>
      <w:bookmarkStart w:id="23" w:name="_Toc456823733"/>
      <w:r w:rsidR="00322380">
        <w:t>APPENDIX A – Normalization Histograms</w:t>
      </w:r>
      <w:bookmarkEnd w:id="23"/>
      <w:r w:rsidR="00322380">
        <w:t xml:space="preserve"> </w:t>
      </w:r>
    </w:p>
    <w:p w14:paraId="6C79544D" w14:textId="77777777" w:rsidR="003C1125" w:rsidRDefault="003C1125" w:rsidP="003C1125"/>
    <w:p w14:paraId="05A402B7" w14:textId="0C645FFB" w:rsidR="003C1125" w:rsidRPr="003C1125" w:rsidRDefault="003C1125" w:rsidP="003C1125">
      <w:r>
        <w:t xml:space="preserve">This appendix includes normalization histograms for each feature in the feature space defined in the most recent iteration of this analysis.  Note that the data for ‘Good AQI Days’ was </w:t>
      </w:r>
      <w:r w:rsidR="00E267C8">
        <w:t xml:space="preserve">not normalized as the un-normalized data was well spread out across the desired feature scale. </w:t>
      </w:r>
    </w:p>
    <w:p w14:paraId="4A3E5E8B" w14:textId="77777777" w:rsidR="00176BF9" w:rsidRDefault="00176BF9" w:rsidP="00176BF9"/>
    <w:p w14:paraId="51F69592" w14:textId="77777777" w:rsidR="003C1125" w:rsidRPr="00E267C8" w:rsidRDefault="003C1125" w:rsidP="003C1125">
      <w:pPr>
        <w:keepNext/>
      </w:pPr>
      <w:r w:rsidRPr="00E267C8">
        <w:rPr>
          <w:noProof/>
          <w:lang w:val="en-US"/>
        </w:rPr>
        <w:drawing>
          <wp:inline distT="0" distB="0" distL="0" distR="0" wp14:anchorId="7C6D54FB" wp14:editId="6893C5CC">
            <wp:extent cx="5486400" cy="3232785"/>
            <wp:effectExtent l="0" t="0" r="0" b="0"/>
            <wp:docPr id="1" name="Picture 1" descr="Macintosh HD:Users:Ashlynn:Desktop:Summer 2020:Honours-ECE579a:Figures:Feature Data Spreads:GoodAQI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hlynn:Desktop:Summer 2020:Honours-ECE579a:Figures:Feature Data Spreads:GoodAQI_D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232785"/>
                    </a:xfrm>
                    <a:prstGeom prst="rect">
                      <a:avLst/>
                    </a:prstGeom>
                    <a:noFill/>
                    <a:ln>
                      <a:noFill/>
                    </a:ln>
                  </pic:spPr>
                </pic:pic>
              </a:graphicData>
            </a:graphic>
          </wp:inline>
        </w:drawing>
      </w:r>
    </w:p>
    <w:p w14:paraId="5EF09C65" w14:textId="01C2D563" w:rsidR="00176BF9" w:rsidRPr="00E267C8" w:rsidRDefault="003C1125" w:rsidP="003C1125">
      <w:pPr>
        <w:pStyle w:val="Caption"/>
        <w:rPr>
          <w:color w:val="auto"/>
        </w:rPr>
      </w:pPr>
      <w:bookmarkStart w:id="24" w:name="_Toc456823742"/>
      <w:r w:rsidRPr="00E267C8">
        <w:rPr>
          <w:color w:val="auto"/>
        </w:rPr>
        <w:t xml:space="preserve">Figure </w:t>
      </w:r>
      <w:r w:rsidRPr="00E267C8">
        <w:rPr>
          <w:color w:val="auto"/>
        </w:rPr>
        <w:fldChar w:fldCharType="begin"/>
      </w:r>
      <w:r w:rsidRPr="00E267C8">
        <w:rPr>
          <w:color w:val="auto"/>
        </w:rPr>
        <w:instrText xml:space="preserve"> SEQ Figure \* ARABIC </w:instrText>
      </w:r>
      <w:r w:rsidRPr="00E267C8">
        <w:rPr>
          <w:color w:val="auto"/>
        </w:rPr>
        <w:fldChar w:fldCharType="separate"/>
      </w:r>
      <w:r w:rsidR="00CD43EF">
        <w:rPr>
          <w:noProof/>
          <w:color w:val="auto"/>
        </w:rPr>
        <w:t>9</w:t>
      </w:r>
      <w:r w:rsidRPr="00E267C8">
        <w:rPr>
          <w:color w:val="auto"/>
        </w:rPr>
        <w:fldChar w:fldCharType="end"/>
      </w:r>
      <w:r w:rsidRPr="00E267C8">
        <w:rPr>
          <w:color w:val="auto"/>
        </w:rPr>
        <w:t xml:space="preserve"> – </w:t>
      </w:r>
      <w:r w:rsidR="00E267C8" w:rsidRPr="00E267C8">
        <w:rPr>
          <w:b w:val="0"/>
          <w:color w:val="auto"/>
        </w:rPr>
        <w:t xml:space="preserve">Appendix A, </w:t>
      </w:r>
      <w:r w:rsidRPr="00E267C8">
        <w:rPr>
          <w:b w:val="0"/>
          <w:color w:val="auto"/>
        </w:rPr>
        <w:t>Data Spread for Good AQI Days</w:t>
      </w:r>
      <w:bookmarkEnd w:id="24"/>
    </w:p>
    <w:p w14:paraId="2AB2BFA2" w14:textId="77777777" w:rsidR="00E267C8" w:rsidRPr="00E267C8" w:rsidRDefault="003C1125" w:rsidP="00E267C8">
      <w:pPr>
        <w:keepNext/>
      </w:pPr>
      <w:r w:rsidRPr="00E267C8">
        <w:rPr>
          <w:noProof/>
          <w:lang w:val="en-US"/>
        </w:rPr>
        <w:drawing>
          <wp:inline distT="0" distB="0" distL="0" distR="0" wp14:anchorId="77497ABA" wp14:editId="28786E4F">
            <wp:extent cx="5486400" cy="3232785"/>
            <wp:effectExtent l="0" t="0" r="0" b="0"/>
            <wp:docPr id="3" name="Picture 3" descr="Macintosh HD:Users:Ashlynn:Desktop:Summer 2020:Honours-ECE579a:Figures:Feature Data Spreads:ModerateAQI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shlynn:Desktop:Summer 2020:Honours-ECE579a:Figures:Feature Data Spreads:ModerateAQI_D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232785"/>
                    </a:xfrm>
                    <a:prstGeom prst="rect">
                      <a:avLst/>
                    </a:prstGeom>
                    <a:noFill/>
                    <a:ln>
                      <a:noFill/>
                    </a:ln>
                  </pic:spPr>
                </pic:pic>
              </a:graphicData>
            </a:graphic>
          </wp:inline>
        </w:drawing>
      </w:r>
    </w:p>
    <w:p w14:paraId="1E384675" w14:textId="51FE0705" w:rsidR="003C1125" w:rsidRPr="00E267C8" w:rsidRDefault="00E267C8" w:rsidP="00E267C8">
      <w:pPr>
        <w:pStyle w:val="Caption"/>
        <w:rPr>
          <w:color w:val="auto"/>
        </w:rPr>
      </w:pPr>
      <w:bookmarkStart w:id="25" w:name="_Toc456823743"/>
      <w:r w:rsidRPr="00E267C8">
        <w:rPr>
          <w:color w:val="auto"/>
        </w:rPr>
        <w:t xml:space="preserve">Figure </w:t>
      </w:r>
      <w:r w:rsidRPr="00E267C8">
        <w:rPr>
          <w:color w:val="auto"/>
        </w:rPr>
        <w:fldChar w:fldCharType="begin"/>
      </w:r>
      <w:r w:rsidRPr="00E267C8">
        <w:rPr>
          <w:color w:val="auto"/>
        </w:rPr>
        <w:instrText xml:space="preserve"> SEQ Figure \* ARABIC </w:instrText>
      </w:r>
      <w:r w:rsidRPr="00E267C8">
        <w:rPr>
          <w:color w:val="auto"/>
        </w:rPr>
        <w:fldChar w:fldCharType="separate"/>
      </w:r>
      <w:r w:rsidR="00CD43EF">
        <w:rPr>
          <w:noProof/>
          <w:color w:val="auto"/>
        </w:rPr>
        <w:t>10</w:t>
      </w:r>
      <w:r w:rsidRPr="00E267C8">
        <w:rPr>
          <w:color w:val="auto"/>
        </w:rPr>
        <w:fldChar w:fldCharType="end"/>
      </w:r>
      <w:r w:rsidRPr="00E267C8">
        <w:rPr>
          <w:color w:val="auto"/>
        </w:rPr>
        <w:t xml:space="preserve"> - </w:t>
      </w:r>
      <w:r w:rsidRPr="00E267C8">
        <w:rPr>
          <w:b w:val="0"/>
          <w:color w:val="auto"/>
        </w:rPr>
        <w:t>Appendix A, Data Spread for Moderate AQI Days</w:t>
      </w:r>
      <w:bookmarkEnd w:id="25"/>
    </w:p>
    <w:p w14:paraId="33094585" w14:textId="77777777" w:rsidR="00E267C8" w:rsidRPr="00E267C8" w:rsidRDefault="003C1125" w:rsidP="00E267C8">
      <w:pPr>
        <w:keepNext/>
      </w:pPr>
      <w:r w:rsidRPr="00E267C8">
        <w:rPr>
          <w:noProof/>
          <w:lang w:val="en-US"/>
        </w:rPr>
        <w:drawing>
          <wp:inline distT="0" distB="0" distL="0" distR="0" wp14:anchorId="28DC7A9B" wp14:editId="1178513D">
            <wp:extent cx="5486400" cy="3232785"/>
            <wp:effectExtent l="0" t="0" r="0" b="0"/>
            <wp:docPr id="11" name="Picture 11" descr="Macintosh HD:Users:Ashlynn:Desktop:Summer 2020:Honours-ECE579a:Figures:Feature Data Spreads:UnhealthySensitiveAQI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hlynn:Desktop:Summer 2020:Honours-ECE579a:Figures:Feature Data Spreads:UnhealthySensitiveAQI_D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232785"/>
                    </a:xfrm>
                    <a:prstGeom prst="rect">
                      <a:avLst/>
                    </a:prstGeom>
                    <a:noFill/>
                    <a:ln>
                      <a:noFill/>
                    </a:ln>
                  </pic:spPr>
                </pic:pic>
              </a:graphicData>
            </a:graphic>
          </wp:inline>
        </w:drawing>
      </w:r>
    </w:p>
    <w:p w14:paraId="26999037" w14:textId="77777777" w:rsidR="00E267C8" w:rsidRPr="00E267C8" w:rsidRDefault="00E267C8" w:rsidP="00E267C8">
      <w:pPr>
        <w:pStyle w:val="Caption"/>
        <w:rPr>
          <w:color w:val="auto"/>
        </w:rPr>
      </w:pPr>
      <w:bookmarkStart w:id="26" w:name="_Toc456823744"/>
      <w:r w:rsidRPr="00E267C8">
        <w:rPr>
          <w:color w:val="auto"/>
        </w:rPr>
        <w:t xml:space="preserve">Figure </w:t>
      </w:r>
      <w:r w:rsidRPr="00E267C8">
        <w:rPr>
          <w:color w:val="auto"/>
        </w:rPr>
        <w:fldChar w:fldCharType="begin"/>
      </w:r>
      <w:r w:rsidRPr="00E267C8">
        <w:rPr>
          <w:color w:val="auto"/>
        </w:rPr>
        <w:instrText xml:space="preserve"> SEQ Figure \* ARABIC </w:instrText>
      </w:r>
      <w:r w:rsidRPr="00E267C8">
        <w:rPr>
          <w:color w:val="auto"/>
        </w:rPr>
        <w:fldChar w:fldCharType="separate"/>
      </w:r>
      <w:r w:rsidR="00CD43EF">
        <w:rPr>
          <w:noProof/>
          <w:color w:val="auto"/>
        </w:rPr>
        <w:t>11</w:t>
      </w:r>
      <w:r w:rsidRPr="00E267C8">
        <w:rPr>
          <w:color w:val="auto"/>
        </w:rPr>
        <w:fldChar w:fldCharType="end"/>
      </w:r>
      <w:r w:rsidRPr="00E267C8">
        <w:rPr>
          <w:color w:val="auto"/>
        </w:rPr>
        <w:t xml:space="preserve"> - </w:t>
      </w:r>
      <w:r w:rsidRPr="00E267C8">
        <w:rPr>
          <w:b w:val="0"/>
          <w:color w:val="auto"/>
        </w:rPr>
        <w:t>Appendix A, Data Spread for Unhealthy for Sensitive Groups AQI Days</w:t>
      </w:r>
      <w:bookmarkEnd w:id="26"/>
    </w:p>
    <w:p w14:paraId="2B9B7497" w14:textId="77777777" w:rsidR="00E267C8" w:rsidRPr="00E267C8" w:rsidRDefault="00E267C8" w:rsidP="00E267C8">
      <w:pPr>
        <w:pStyle w:val="Caption"/>
        <w:rPr>
          <w:color w:val="auto"/>
        </w:rPr>
      </w:pPr>
    </w:p>
    <w:p w14:paraId="2C2C54DB" w14:textId="77777777" w:rsidR="00E267C8" w:rsidRPr="00E267C8" w:rsidRDefault="00E267C8" w:rsidP="00E267C8">
      <w:pPr>
        <w:pStyle w:val="Caption"/>
        <w:keepNext/>
        <w:rPr>
          <w:color w:val="auto"/>
        </w:rPr>
      </w:pPr>
      <w:r w:rsidRPr="00E267C8">
        <w:rPr>
          <w:noProof/>
          <w:color w:val="auto"/>
          <w:lang w:val="en-US"/>
        </w:rPr>
        <w:drawing>
          <wp:inline distT="0" distB="0" distL="0" distR="0" wp14:anchorId="759A9C58" wp14:editId="55BBF457">
            <wp:extent cx="5486400" cy="3232785"/>
            <wp:effectExtent l="0" t="0" r="0" b="0"/>
            <wp:docPr id="12" name="Picture 12" descr="Macintosh HD:Users:Ashlynn:Desktop:Summer 2020:Honours-ECE579a:Figures:Feature Data Spreads:UnhealthyAQI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shlynn:Desktop:Summer 2020:Honours-ECE579a:Figures:Feature Data Spreads:UnhealthyAQI_D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232785"/>
                    </a:xfrm>
                    <a:prstGeom prst="rect">
                      <a:avLst/>
                    </a:prstGeom>
                    <a:noFill/>
                    <a:ln>
                      <a:noFill/>
                    </a:ln>
                  </pic:spPr>
                </pic:pic>
              </a:graphicData>
            </a:graphic>
          </wp:inline>
        </w:drawing>
      </w:r>
    </w:p>
    <w:p w14:paraId="6FF3B059" w14:textId="039C619A" w:rsidR="003C1125" w:rsidRPr="00E267C8" w:rsidRDefault="00E267C8" w:rsidP="00E267C8">
      <w:pPr>
        <w:pStyle w:val="Caption"/>
        <w:rPr>
          <w:color w:val="auto"/>
        </w:rPr>
      </w:pPr>
      <w:bookmarkStart w:id="27" w:name="_Toc456823745"/>
      <w:r w:rsidRPr="00E267C8">
        <w:rPr>
          <w:color w:val="auto"/>
        </w:rPr>
        <w:t xml:space="preserve">Figure </w:t>
      </w:r>
      <w:r w:rsidRPr="00E267C8">
        <w:rPr>
          <w:color w:val="auto"/>
        </w:rPr>
        <w:fldChar w:fldCharType="begin"/>
      </w:r>
      <w:r w:rsidRPr="00E267C8">
        <w:rPr>
          <w:color w:val="auto"/>
        </w:rPr>
        <w:instrText xml:space="preserve"> SEQ Figure \* ARABIC </w:instrText>
      </w:r>
      <w:r w:rsidRPr="00E267C8">
        <w:rPr>
          <w:color w:val="auto"/>
        </w:rPr>
        <w:fldChar w:fldCharType="separate"/>
      </w:r>
      <w:r w:rsidR="00CD43EF">
        <w:rPr>
          <w:noProof/>
          <w:color w:val="auto"/>
        </w:rPr>
        <w:t>12</w:t>
      </w:r>
      <w:r w:rsidRPr="00E267C8">
        <w:rPr>
          <w:color w:val="auto"/>
        </w:rPr>
        <w:fldChar w:fldCharType="end"/>
      </w:r>
      <w:r w:rsidRPr="00E267C8">
        <w:rPr>
          <w:color w:val="auto"/>
        </w:rPr>
        <w:t xml:space="preserve"> - </w:t>
      </w:r>
      <w:r w:rsidRPr="00E267C8">
        <w:rPr>
          <w:b w:val="0"/>
          <w:color w:val="auto"/>
        </w:rPr>
        <w:t>Appendix A, Data Spread for Unhealthy AQI Days</w:t>
      </w:r>
      <w:bookmarkEnd w:id="27"/>
    </w:p>
    <w:p w14:paraId="6D9C14CE" w14:textId="77777777" w:rsidR="00E267C8" w:rsidRPr="00E267C8" w:rsidRDefault="003C1125" w:rsidP="00E267C8">
      <w:pPr>
        <w:keepNext/>
      </w:pPr>
      <w:r w:rsidRPr="00E267C8">
        <w:rPr>
          <w:noProof/>
          <w:lang w:val="en-US"/>
        </w:rPr>
        <w:drawing>
          <wp:inline distT="0" distB="0" distL="0" distR="0" wp14:anchorId="54170829" wp14:editId="34F63A56">
            <wp:extent cx="5486400" cy="3232785"/>
            <wp:effectExtent l="0" t="0" r="0" b="0"/>
            <wp:docPr id="13" name="Picture 13" descr="Macintosh HD:Users:Ashlynn:Desktop:Summer 2020:Honours-ECE579a:Figures:Feature Data Spreads:VeryUnhealthyAQI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shlynn:Desktop:Summer 2020:Honours-ECE579a:Figures:Feature Data Spreads:VeryUnhealthyAQI_D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232785"/>
                    </a:xfrm>
                    <a:prstGeom prst="rect">
                      <a:avLst/>
                    </a:prstGeom>
                    <a:noFill/>
                    <a:ln>
                      <a:noFill/>
                    </a:ln>
                  </pic:spPr>
                </pic:pic>
              </a:graphicData>
            </a:graphic>
          </wp:inline>
        </w:drawing>
      </w:r>
    </w:p>
    <w:p w14:paraId="21590F4A" w14:textId="335BF48F" w:rsidR="00E267C8" w:rsidRPr="00E267C8" w:rsidRDefault="00E267C8" w:rsidP="00E267C8">
      <w:pPr>
        <w:pStyle w:val="Caption"/>
        <w:rPr>
          <w:color w:val="auto"/>
        </w:rPr>
      </w:pPr>
      <w:bookmarkStart w:id="28" w:name="_Toc456823746"/>
      <w:r w:rsidRPr="00E267C8">
        <w:rPr>
          <w:color w:val="auto"/>
        </w:rPr>
        <w:t xml:space="preserve">Figure </w:t>
      </w:r>
      <w:r w:rsidRPr="00E267C8">
        <w:rPr>
          <w:color w:val="auto"/>
        </w:rPr>
        <w:fldChar w:fldCharType="begin"/>
      </w:r>
      <w:r w:rsidRPr="00E267C8">
        <w:rPr>
          <w:color w:val="auto"/>
        </w:rPr>
        <w:instrText xml:space="preserve"> SEQ Figure \* ARABIC </w:instrText>
      </w:r>
      <w:r w:rsidRPr="00E267C8">
        <w:rPr>
          <w:color w:val="auto"/>
        </w:rPr>
        <w:fldChar w:fldCharType="separate"/>
      </w:r>
      <w:r w:rsidR="00CD43EF">
        <w:rPr>
          <w:noProof/>
          <w:color w:val="auto"/>
        </w:rPr>
        <w:t>13</w:t>
      </w:r>
      <w:r w:rsidRPr="00E267C8">
        <w:rPr>
          <w:color w:val="auto"/>
        </w:rPr>
        <w:fldChar w:fldCharType="end"/>
      </w:r>
      <w:r w:rsidRPr="00E267C8">
        <w:rPr>
          <w:color w:val="auto"/>
        </w:rPr>
        <w:t xml:space="preserve"> - </w:t>
      </w:r>
      <w:r w:rsidRPr="00E267C8">
        <w:rPr>
          <w:b w:val="0"/>
          <w:color w:val="auto"/>
        </w:rPr>
        <w:t>Appendix A, Data Spread for Unhealthy AQI Days</w:t>
      </w:r>
      <w:bookmarkEnd w:id="28"/>
    </w:p>
    <w:p w14:paraId="67E51634" w14:textId="77777777" w:rsidR="00E267C8" w:rsidRPr="00E267C8" w:rsidRDefault="003C1125" w:rsidP="00E267C8">
      <w:pPr>
        <w:keepNext/>
      </w:pPr>
      <w:r w:rsidRPr="00E267C8">
        <w:rPr>
          <w:noProof/>
          <w:lang w:val="en-US"/>
        </w:rPr>
        <w:drawing>
          <wp:inline distT="0" distB="0" distL="0" distR="0" wp14:anchorId="264ACE20" wp14:editId="2BBE89ED">
            <wp:extent cx="5486400" cy="3232785"/>
            <wp:effectExtent l="0" t="0" r="0" b="0"/>
            <wp:docPr id="14" name="Picture 14" descr="Macintosh HD:Users:Ashlynn:Desktop:Summer 2020:Honours-ECE579a:Figures:Feature Data Spreads:HazardousAQI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shlynn:Desktop:Summer 2020:Honours-ECE579a:Figures:Feature Data Spreads:HazardousAQI_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232785"/>
                    </a:xfrm>
                    <a:prstGeom prst="rect">
                      <a:avLst/>
                    </a:prstGeom>
                    <a:noFill/>
                    <a:ln>
                      <a:noFill/>
                    </a:ln>
                  </pic:spPr>
                </pic:pic>
              </a:graphicData>
            </a:graphic>
          </wp:inline>
        </w:drawing>
      </w:r>
    </w:p>
    <w:p w14:paraId="5A91AD98" w14:textId="5804854E" w:rsidR="00E267C8" w:rsidRPr="00E267C8" w:rsidRDefault="00E267C8" w:rsidP="00E267C8">
      <w:pPr>
        <w:pStyle w:val="Caption"/>
        <w:rPr>
          <w:color w:val="auto"/>
        </w:rPr>
      </w:pPr>
      <w:bookmarkStart w:id="29" w:name="_Toc456823747"/>
      <w:r w:rsidRPr="00E267C8">
        <w:rPr>
          <w:color w:val="auto"/>
        </w:rPr>
        <w:t xml:space="preserve">Figure </w:t>
      </w:r>
      <w:r w:rsidRPr="00E267C8">
        <w:rPr>
          <w:color w:val="auto"/>
        </w:rPr>
        <w:fldChar w:fldCharType="begin"/>
      </w:r>
      <w:r w:rsidRPr="00E267C8">
        <w:rPr>
          <w:color w:val="auto"/>
        </w:rPr>
        <w:instrText xml:space="preserve"> SEQ Figure \* ARABIC </w:instrText>
      </w:r>
      <w:r w:rsidRPr="00E267C8">
        <w:rPr>
          <w:color w:val="auto"/>
        </w:rPr>
        <w:fldChar w:fldCharType="separate"/>
      </w:r>
      <w:r w:rsidR="00CD43EF">
        <w:rPr>
          <w:noProof/>
          <w:color w:val="auto"/>
        </w:rPr>
        <w:t>14</w:t>
      </w:r>
      <w:r w:rsidRPr="00E267C8">
        <w:rPr>
          <w:color w:val="auto"/>
        </w:rPr>
        <w:fldChar w:fldCharType="end"/>
      </w:r>
      <w:r w:rsidRPr="00E267C8">
        <w:rPr>
          <w:color w:val="auto"/>
        </w:rPr>
        <w:t xml:space="preserve"> - </w:t>
      </w:r>
      <w:r w:rsidRPr="00E267C8">
        <w:rPr>
          <w:b w:val="0"/>
          <w:color w:val="auto"/>
        </w:rPr>
        <w:t>Appendix A, Data Spread for Hazardous AQI Days</w:t>
      </w:r>
      <w:bookmarkEnd w:id="29"/>
    </w:p>
    <w:p w14:paraId="42BBC597" w14:textId="77777777" w:rsidR="00E267C8" w:rsidRPr="00E267C8" w:rsidRDefault="003C1125" w:rsidP="00E267C8">
      <w:pPr>
        <w:keepNext/>
      </w:pPr>
      <w:r w:rsidRPr="00E267C8">
        <w:rPr>
          <w:noProof/>
          <w:lang w:val="en-US"/>
        </w:rPr>
        <w:drawing>
          <wp:inline distT="0" distB="0" distL="0" distR="0" wp14:anchorId="7A905E8D" wp14:editId="4C3814E0">
            <wp:extent cx="5486400" cy="3232785"/>
            <wp:effectExtent l="0" t="0" r="0" b="0"/>
            <wp:docPr id="15" name="Picture 15" descr="Macintosh HD:Users:Ashlynn:Desktop:Summer 2020:Honours-ECE579a:Figures:Feature Data Spreads:Cases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shlynn:Desktop:Summer 2020:Honours-ECE579a:Figures:Feature Data Spreads:Cases_D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232785"/>
                    </a:xfrm>
                    <a:prstGeom prst="rect">
                      <a:avLst/>
                    </a:prstGeom>
                    <a:noFill/>
                    <a:ln>
                      <a:noFill/>
                    </a:ln>
                  </pic:spPr>
                </pic:pic>
              </a:graphicData>
            </a:graphic>
          </wp:inline>
        </w:drawing>
      </w:r>
    </w:p>
    <w:p w14:paraId="38981151" w14:textId="6439D7DB" w:rsidR="00E267C8" w:rsidRPr="00E267C8" w:rsidRDefault="00E267C8" w:rsidP="00E267C8">
      <w:pPr>
        <w:pStyle w:val="Caption"/>
        <w:rPr>
          <w:color w:val="auto"/>
        </w:rPr>
      </w:pPr>
      <w:bookmarkStart w:id="30" w:name="_Toc456823748"/>
      <w:r w:rsidRPr="00E267C8">
        <w:rPr>
          <w:color w:val="auto"/>
        </w:rPr>
        <w:t xml:space="preserve">Figure </w:t>
      </w:r>
      <w:r w:rsidRPr="00E267C8">
        <w:rPr>
          <w:color w:val="auto"/>
        </w:rPr>
        <w:fldChar w:fldCharType="begin"/>
      </w:r>
      <w:r w:rsidRPr="00E267C8">
        <w:rPr>
          <w:color w:val="auto"/>
        </w:rPr>
        <w:instrText xml:space="preserve"> SEQ Figure \* ARABIC </w:instrText>
      </w:r>
      <w:r w:rsidRPr="00E267C8">
        <w:rPr>
          <w:color w:val="auto"/>
        </w:rPr>
        <w:fldChar w:fldCharType="separate"/>
      </w:r>
      <w:r w:rsidR="00CD43EF">
        <w:rPr>
          <w:noProof/>
          <w:color w:val="auto"/>
        </w:rPr>
        <w:t>15</w:t>
      </w:r>
      <w:r w:rsidRPr="00E267C8">
        <w:rPr>
          <w:color w:val="auto"/>
        </w:rPr>
        <w:fldChar w:fldCharType="end"/>
      </w:r>
      <w:r w:rsidRPr="00E267C8">
        <w:rPr>
          <w:color w:val="auto"/>
        </w:rPr>
        <w:t xml:space="preserve"> - </w:t>
      </w:r>
      <w:r w:rsidRPr="00E267C8">
        <w:rPr>
          <w:b w:val="0"/>
          <w:color w:val="auto"/>
        </w:rPr>
        <w:t>Appendix A, Data Spread for COVID-19 Cases</w:t>
      </w:r>
      <w:bookmarkEnd w:id="30"/>
      <w:r w:rsidRPr="00E267C8">
        <w:rPr>
          <w:color w:val="auto"/>
        </w:rPr>
        <w:t xml:space="preserve"> </w:t>
      </w:r>
    </w:p>
    <w:p w14:paraId="71BB0D9C" w14:textId="77777777" w:rsidR="00E267C8" w:rsidRPr="00E267C8" w:rsidRDefault="003C1125" w:rsidP="00E267C8">
      <w:pPr>
        <w:keepNext/>
      </w:pPr>
      <w:r w:rsidRPr="00E267C8">
        <w:rPr>
          <w:noProof/>
          <w:lang w:val="en-US"/>
        </w:rPr>
        <w:drawing>
          <wp:inline distT="0" distB="0" distL="0" distR="0" wp14:anchorId="424FEE6B" wp14:editId="6C84D4FB">
            <wp:extent cx="5486400" cy="3232785"/>
            <wp:effectExtent l="0" t="0" r="0" b="0"/>
            <wp:docPr id="16" name="Picture 16" descr="Macintosh HD:Users:Ashlynn:Desktop:Summer 2020:Honours-ECE579a:Figures:Feature Data Spreads:Deaths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shlynn:Desktop:Summer 2020:Honours-ECE579a:Figures:Feature Data Spreads:Deaths_D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232785"/>
                    </a:xfrm>
                    <a:prstGeom prst="rect">
                      <a:avLst/>
                    </a:prstGeom>
                    <a:noFill/>
                    <a:ln>
                      <a:noFill/>
                    </a:ln>
                  </pic:spPr>
                </pic:pic>
              </a:graphicData>
            </a:graphic>
          </wp:inline>
        </w:drawing>
      </w:r>
    </w:p>
    <w:p w14:paraId="2F6DE833" w14:textId="6DF58AD2" w:rsidR="00176BF9" w:rsidRPr="00E267C8" w:rsidRDefault="00E267C8" w:rsidP="00E267C8">
      <w:pPr>
        <w:pStyle w:val="Caption"/>
        <w:rPr>
          <w:color w:val="auto"/>
        </w:rPr>
      </w:pPr>
      <w:bookmarkStart w:id="31" w:name="_Toc456823749"/>
      <w:r w:rsidRPr="00E267C8">
        <w:rPr>
          <w:color w:val="auto"/>
        </w:rPr>
        <w:t xml:space="preserve">Figure </w:t>
      </w:r>
      <w:r w:rsidRPr="00E267C8">
        <w:rPr>
          <w:color w:val="auto"/>
        </w:rPr>
        <w:fldChar w:fldCharType="begin"/>
      </w:r>
      <w:r w:rsidRPr="00E267C8">
        <w:rPr>
          <w:color w:val="auto"/>
        </w:rPr>
        <w:instrText xml:space="preserve"> SEQ Figure \* ARABIC </w:instrText>
      </w:r>
      <w:r w:rsidRPr="00E267C8">
        <w:rPr>
          <w:color w:val="auto"/>
        </w:rPr>
        <w:fldChar w:fldCharType="separate"/>
      </w:r>
      <w:r w:rsidR="00CD43EF">
        <w:rPr>
          <w:noProof/>
          <w:color w:val="auto"/>
        </w:rPr>
        <w:t>16</w:t>
      </w:r>
      <w:r w:rsidRPr="00E267C8">
        <w:rPr>
          <w:color w:val="auto"/>
        </w:rPr>
        <w:fldChar w:fldCharType="end"/>
      </w:r>
      <w:r w:rsidRPr="00E267C8">
        <w:rPr>
          <w:color w:val="auto"/>
        </w:rPr>
        <w:t xml:space="preserve"> - </w:t>
      </w:r>
      <w:r w:rsidRPr="00E267C8">
        <w:rPr>
          <w:b w:val="0"/>
          <w:color w:val="auto"/>
        </w:rPr>
        <w:t>Appendix A, Data Spread for COVID-19 Deaths</w:t>
      </w:r>
      <w:bookmarkEnd w:id="31"/>
    </w:p>
    <w:p w14:paraId="4FAD73FC" w14:textId="77777777" w:rsidR="00E267C8" w:rsidRDefault="00E267C8" w:rsidP="00176BF9">
      <w:pPr>
        <w:pStyle w:val="Heading1"/>
      </w:pPr>
    </w:p>
    <w:p w14:paraId="7FDB9219" w14:textId="77777777" w:rsidR="00E267C8" w:rsidRPr="00E267C8" w:rsidRDefault="00E267C8" w:rsidP="00E267C8"/>
    <w:p w14:paraId="5847FCD7" w14:textId="53DD0B32" w:rsidR="003C1125" w:rsidRPr="003C1125" w:rsidRDefault="003C1125" w:rsidP="003C1125"/>
    <w:sectPr w:rsidR="003C1125" w:rsidRPr="003C1125" w:rsidSect="00CD43EF">
      <w:type w:val="continuous"/>
      <w:pgSz w:w="12240" w:h="15840"/>
      <w:pgMar w:top="1276" w:right="1800" w:bottom="1440" w:left="1800" w:header="708" w:footer="957" w:gutter="0"/>
      <w:pgNumType w:start="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E94C9" w14:textId="77777777" w:rsidR="0056505D" w:rsidRDefault="0056505D" w:rsidP="00FE66CF">
      <w:r>
        <w:separator/>
      </w:r>
    </w:p>
  </w:endnote>
  <w:endnote w:type="continuationSeparator" w:id="0">
    <w:p w14:paraId="4521B204" w14:textId="77777777" w:rsidR="0056505D" w:rsidRDefault="0056505D" w:rsidP="00FE6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DECC6" w14:textId="77777777" w:rsidR="0056505D" w:rsidRDefault="0056505D" w:rsidP="00FE66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B08D00" w14:textId="77777777" w:rsidR="0056505D" w:rsidRDefault="0056505D" w:rsidP="00FE66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8892E" w14:textId="77777777" w:rsidR="0056505D" w:rsidRPr="00CD43EF" w:rsidRDefault="0056505D" w:rsidP="00652598">
    <w:pPr>
      <w:pStyle w:val="Footer"/>
      <w:framePr w:wrap="around" w:vAnchor="text" w:hAnchor="margin" w:xAlign="right" w:y="1"/>
      <w:rPr>
        <w:rStyle w:val="PageNumber"/>
        <w:color w:val="7F7F7F" w:themeColor="text1" w:themeTint="80"/>
      </w:rPr>
    </w:pPr>
    <w:r w:rsidRPr="00CD43EF">
      <w:rPr>
        <w:rStyle w:val="PageNumber"/>
        <w:color w:val="7F7F7F" w:themeColor="text1" w:themeTint="80"/>
      </w:rPr>
      <w:fldChar w:fldCharType="begin"/>
    </w:r>
    <w:r w:rsidRPr="00CD43EF">
      <w:rPr>
        <w:rStyle w:val="PageNumber"/>
        <w:color w:val="7F7F7F" w:themeColor="text1" w:themeTint="80"/>
      </w:rPr>
      <w:instrText xml:space="preserve">PAGE  </w:instrText>
    </w:r>
    <w:r w:rsidRPr="00CD43EF">
      <w:rPr>
        <w:rStyle w:val="PageNumber"/>
        <w:color w:val="7F7F7F" w:themeColor="text1" w:themeTint="80"/>
      </w:rPr>
      <w:fldChar w:fldCharType="separate"/>
    </w:r>
    <w:r w:rsidR="00F95932">
      <w:rPr>
        <w:rStyle w:val="PageNumber"/>
        <w:noProof/>
        <w:color w:val="7F7F7F" w:themeColor="text1" w:themeTint="80"/>
      </w:rPr>
      <w:t>10</w:t>
    </w:r>
    <w:r w:rsidRPr="00CD43EF">
      <w:rPr>
        <w:rStyle w:val="PageNumber"/>
        <w:color w:val="7F7F7F" w:themeColor="text1" w:themeTint="80"/>
      </w:rPr>
      <w:fldChar w:fldCharType="end"/>
    </w:r>
  </w:p>
  <w:p w14:paraId="4908F23A" w14:textId="77777777" w:rsidR="0056505D" w:rsidRDefault="0056505D" w:rsidP="00FE66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6D9EA" w14:textId="77777777" w:rsidR="0056505D" w:rsidRDefault="0056505D" w:rsidP="00FE66CF">
      <w:r>
        <w:separator/>
      </w:r>
    </w:p>
  </w:footnote>
  <w:footnote w:type="continuationSeparator" w:id="0">
    <w:p w14:paraId="4F32478B" w14:textId="77777777" w:rsidR="0056505D" w:rsidRDefault="0056505D" w:rsidP="00FE66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E61C02"/>
    <w:multiLevelType w:val="hybridMultilevel"/>
    <w:tmpl w:val="518A7B9A"/>
    <w:lvl w:ilvl="0" w:tplc="E47CE46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458"/>
    <w:rsid w:val="0003263B"/>
    <w:rsid w:val="00042D66"/>
    <w:rsid w:val="000A2D31"/>
    <w:rsid w:val="000A58C4"/>
    <w:rsid w:val="001124CF"/>
    <w:rsid w:val="00112CAA"/>
    <w:rsid w:val="001373F6"/>
    <w:rsid w:val="00176BF9"/>
    <w:rsid w:val="001A4FC9"/>
    <w:rsid w:val="001D7452"/>
    <w:rsid w:val="0021593E"/>
    <w:rsid w:val="002223FD"/>
    <w:rsid w:val="00250C7A"/>
    <w:rsid w:val="00277511"/>
    <w:rsid w:val="002A7FE2"/>
    <w:rsid w:val="002B4341"/>
    <w:rsid w:val="002D2257"/>
    <w:rsid w:val="00322380"/>
    <w:rsid w:val="003547CF"/>
    <w:rsid w:val="003A5D74"/>
    <w:rsid w:val="003C1125"/>
    <w:rsid w:val="003D478F"/>
    <w:rsid w:val="003F12C5"/>
    <w:rsid w:val="00446919"/>
    <w:rsid w:val="004926F8"/>
    <w:rsid w:val="004C6477"/>
    <w:rsid w:val="004D00D4"/>
    <w:rsid w:val="004F100F"/>
    <w:rsid w:val="0056505D"/>
    <w:rsid w:val="005943E8"/>
    <w:rsid w:val="005B16CB"/>
    <w:rsid w:val="005F4BB4"/>
    <w:rsid w:val="00635614"/>
    <w:rsid w:val="00651A68"/>
    <w:rsid w:val="00652598"/>
    <w:rsid w:val="00670395"/>
    <w:rsid w:val="0067268F"/>
    <w:rsid w:val="00686441"/>
    <w:rsid w:val="006B365A"/>
    <w:rsid w:val="006F7C66"/>
    <w:rsid w:val="0073349B"/>
    <w:rsid w:val="00754B55"/>
    <w:rsid w:val="00756754"/>
    <w:rsid w:val="00762258"/>
    <w:rsid w:val="007C0C12"/>
    <w:rsid w:val="007F7458"/>
    <w:rsid w:val="008165AB"/>
    <w:rsid w:val="008470F2"/>
    <w:rsid w:val="00871CCB"/>
    <w:rsid w:val="00882FE6"/>
    <w:rsid w:val="008839FE"/>
    <w:rsid w:val="008936DF"/>
    <w:rsid w:val="009160D6"/>
    <w:rsid w:val="00931D48"/>
    <w:rsid w:val="009425D9"/>
    <w:rsid w:val="00966728"/>
    <w:rsid w:val="00997296"/>
    <w:rsid w:val="009A5B90"/>
    <w:rsid w:val="009E767A"/>
    <w:rsid w:val="00A04ACC"/>
    <w:rsid w:val="00A07946"/>
    <w:rsid w:val="00A7527E"/>
    <w:rsid w:val="00A83D0F"/>
    <w:rsid w:val="00AC274C"/>
    <w:rsid w:val="00B0205B"/>
    <w:rsid w:val="00B31379"/>
    <w:rsid w:val="00B54C2C"/>
    <w:rsid w:val="00B90382"/>
    <w:rsid w:val="00B97AFA"/>
    <w:rsid w:val="00BA322D"/>
    <w:rsid w:val="00BA709D"/>
    <w:rsid w:val="00BB6D5F"/>
    <w:rsid w:val="00BC1BA5"/>
    <w:rsid w:val="00C03EC0"/>
    <w:rsid w:val="00C07431"/>
    <w:rsid w:val="00C817E0"/>
    <w:rsid w:val="00CA15A7"/>
    <w:rsid w:val="00CB2A9F"/>
    <w:rsid w:val="00CC00F0"/>
    <w:rsid w:val="00CD43EF"/>
    <w:rsid w:val="00CE7A1E"/>
    <w:rsid w:val="00D1198D"/>
    <w:rsid w:val="00D81CFD"/>
    <w:rsid w:val="00DA253A"/>
    <w:rsid w:val="00DA3088"/>
    <w:rsid w:val="00DA4F32"/>
    <w:rsid w:val="00DC5580"/>
    <w:rsid w:val="00DE1766"/>
    <w:rsid w:val="00E267C8"/>
    <w:rsid w:val="00E61B59"/>
    <w:rsid w:val="00E82120"/>
    <w:rsid w:val="00E83C0D"/>
    <w:rsid w:val="00E9129C"/>
    <w:rsid w:val="00E947BA"/>
    <w:rsid w:val="00F55686"/>
    <w:rsid w:val="00F62879"/>
    <w:rsid w:val="00F95932"/>
    <w:rsid w:val="00FD26C7"/>
    <w:rsid w:val="00FE66CF"/>
    <w:rsid w:val="00FF16F8"/>
    <w:rsid w:val="00FF4C8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1035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6BF9"/>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76BF9"/>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614"/>
    <w:rPr>
      <w:rFonts w:ascii="Lucida Grande" w:hAnsi="Lucida Grande"/>
      <w:sz w:val="18"/>
      <w:szCs w:val="18"/>
    </w:rPr>
  </w:style>
  <w:style w:type="character" w:customStyle="1" w:styleId="BalloonTextChar">
    <w:name w:val="Balloon Text Char"/>
    <w:basedOn w:val="DefaultParagraphFont"/>
    <w:link w:val="BalloonText"/>
    <w:uiPriority w:val="99"/>
    <w:semiHidden/>
    <w:rsid w:val="00635614"/>
    <w:rPr>
      <w:rFonts w:ascii="Lucida Grande" w:hAnsi="Lucida Grande"/>
      <w:sz w:val="18"/>
      <w:szCs w:val="18"/>
    </w:rPr>
  </w:style>
  <w:style w:type="paragraph" w:styleId="ListParagraph">
    <w:name w:val="List Paragraph"/>
    <w:basedOn w:val="Normal"/>
    <w:uiPriority w:val="34"/>
    <w:qFormat/>
    <w:rsid w:val="00997296"/>
    <w:pPr>
      <w:ind w:left="720"/>
      <w:contextualSpacing/>
    </w:pPr>
  </w:style>
  <w:style w:type="paragraph" w:styleId="NormalWeb">
    <w:name w:val="Normal (Web)"/>
    <w:basedOn w:val="Normal"/>
    <w:uiPriority w:val="99"/>
    <w:semiHidden/>
    <w:unhideWhenUsed/>
    <w:rsid w:val="007C0C1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C0C12"/>
    <w:rPr>
      <w:color w:val="0000FF"/>
      <w:u w:val="single"/>
    </w:rPr>
  </w:style>
  <w:style w:type="paragraph" w:styleId="Caption">
    <w:name w:val="caption"/>
    <w:basedOn w:val="Normal"/>
    <w:next w:val="Normal"/>
    <w:uiPriority w:val="35"/>
    <w:unhideWhenUsed/>
    <w:qFormat/>
    <w:rsid w:val="00762258"/>
    <w:pPr>
      <w:spacing w:after="200"/>
    </w:pPr>
    <w:rPr>
      <w:b/>
      <w:bCs/>
      <w:color w:val="4F81BD" w:themeColor="accent1"/>
      <w:sz w:val="18"/>
      <w:szCs w:val="18"/>
    </w:rPr>
  </w:style>
  <w:style w:type="character" w:styleId="PlaceholderText">
    <w:name w:val="Placeholder Text"/>
    <w:basedOn w:val="DefaultParagraphFont"/>
    <w:uiPriority w:val="99"/>
    <w:semiHidden/>
    <w:rsid w:val="00CE7A1E"/>
    <w:rPr>
      <w:color w:val="808080"/>
    </w:rPr>
  </w:style>
  <w:style w:type="character" w:customStyle="1" w:styleId="Heading1Char">
    <w:name w:val="Heading 1 Char"/>
    <w:basedOn w:val="DefaultParagraphFont"/>
    <w:link w:val="Heading1"/>
    <w:uiPriority w:val="9"/>
    <w:rsid w:val="00176BF9"/>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176BF9"/>
    <w:rPr>
      <w:rFonts w:asciiTheme="majorHAnsi" w:eastAsiaTheme="majorEastAsia" w:hAnsiTheme="majorHAnsi" w:cstheme="majorBidi"/>
      <w:b/>
      <w:bCs/>
      <w:sz w:val="26"/>
      <w:szCs w:val="26"/>
    </w:rPr>
  </w:style>
  <w:style w:type="character" w:styleId="Strong">
    <w:name w:val="Strong"/>
    <w:basedOn w:val="DefaultParagraphFont"/>
    <w:uiPriority w:val="22"/>
    <w:qFormat/>
    <w:rsid w:val="00176BF9"/>
    <w:rPr>
      <w:b/>
      <w:bCs/>
    </w:rPr>
  </w:style>
  <w:style w:type="character" w:styleId="CommentReference">
    <w:name w:val="annotation reference"/>
    <w:basedOn w:val="DefaultParagraphFont"/>
    <w:uiPriority w:val="99"/>
    <w:semiHidden/>
    <w:unhideWhenUsed/>
    <w:rsid w:val="001D7452"/>
    <w:rPr>
      <w:sz w:val="18"/>
      <w:szCs w:val="18"/>
    </w:rPr>
  </w:style>
  <w:style w:type="paragraph" w:styleId="CommentText">
    <w:name w:val="annotation text"/>
    <w:basedOn w:val="Normal"/>
    <w:link w:val="CommentTextChar"/>
    <w:uiPriority w:val="99"/>
    <w:semiHidden/>
    <w:unhideWhenUsed/>
    <w:rsid w:val="001D7452"/>
  </w:style>
  <w:style w:type="character" w:customStyle="1" w:styleId="CommentTextChar">
    <w:name w:val="Comment Text Char"/>
    <w:basedOn w:val="DefaultParagraphFont"/>
    <w:link w:val="CommentText"/>
    <w:uiPriority w:val="99"/>
    <w:semiHidden/>
    <w:rsid w:val="001D7452"/>
  </w:style>
  <w:style w:type="paragraph" w:styleId="CommentSubject">
    <w:name w:val="annotation subject"/>
    <w:basedOn w:val="CommentText"/>
    <w:next w:val="CommentText"/>
    <w:link w:val="CommentSubjectChar"/>
    <w:uiPriority w:val="99"/>
    <w:semiHidden/>
    <w:unhideWhenUsed/>
    <w:rsid w:val="001D7452"/>
    <w:rPr>
      <w:b/>
      <w:bCs/>
      <w:sz w:val="20"/>
      <w:szCs w:val="20"/>
    </w:rPr>
  </w:style>
  <w:style w:type="character" w:customStyle="1" w:styleId="CommentSubjectChar">
    <w:name w:val="Comment Subject Char"/>
    <w:basedOn w:val="CommentTextChar"/>
    <w:link w:val="CommentSubject"/>
    <w:uiPriority w:val="99"/>
    <w:semiHidden/>
    <w:rsid w:val="001D7452"/>
    <w:rPr>
      <w:b/>
      <w:bCs/>
      <w:sz w:val="20"/>
      <w:szCs w:val="20"/>
    </w:rPr>
  </w:style>
  <w:style w:type="paragraph" w:styleId="TOC1">
    <w:name w:val="toc 1"/>
    <w:basedOn w:val="Normal"/>
    <w:next w:val="Normal"/>
    <w:autoRedefine/>
    <w:uiPriority w:val="39"/>
    <w:unhideWhenUsed/>
    <w:rsid w:val="00931D48"/>
    <w:pPr>
      <w:spacing w:before="120"/>
    </w:pPr>
    <w:rPr>
      <w:b/>
    </w:rPr>
  </w:style>
  <w:style w:type="paragraph" w:styleId="TOC2">
    <w:name w:val="toc 2"/>
    <w:basedOn w:val="Normal"/>
    <w:next w:val="Normal"/>
    <w:autoRedefine/>
    <w:uiPriority w:val="39"/>
    <w:unhideWhenUsed/>
    <w:rsid w:val="00931D48"/>
    <w:pPr>
      <w:ind w:left="240"/>
    </w:pPr>
    <w:rPr>
      <w:b/>
      <w:sz w:val="22"/>
      <w:szCs w:val="22"/>
    </w:rPr>
  </w:style>
  <w:style w:type="paragraph" w:styleId="TOC3">
    <w:name w:val="toc 3"/>
    <w:basedOn w:val="Normal"/>
    <w:next w:val="Normal"/>
    <w:autoRedefine/>
    <w:uiPriority w:val="39"/>
    <w:unhideWhenUsed/>
    <w:rsid w:val="00931D48"/>
    <w:pPr>
      <w:ind w:left="480"/>
    </w:pPr>
    <w:rPr>
      <w:sz w:val="22"/>
      <w:szCs w:val="22"/>
    </w:rPr>
  </w:style>
  <w:style w:type="paragraph" w:styleId="TOC4">
    <w:name w:val="toc 4"/>
    <w:basedOn w:val="Normal"/>
    <w:next w:val="Normal"/>
    <w:autoRedefine/>
    <w:uiPriority w:val="39"/>
    <w:unhideWhenUsed/>
    <w:rsid w:val="00931D48"/>
    <w:pPr>
      <w:ind w:left="720"/>
    </w:pPr>
    <w:rPr>
      <w:sz w:val="20"/>
      <w:szCs w:val="20"/>
    </w:rPr>
  </w:style>
  <w:style w:type="paragraph" w:styleId="TOC5">
    <w:name w:val="toc 5"/>
    <w:basedOn w:val="Normal"/>
    <w:next w:val="Normal"/>
    <w:autoRedefine/>
    <w:uiPriority w:val="39"/>
    <w:unhideWhenUsed/>
    <w:rsid w:val="00931D48"/>
    <w:pPr>
      <w:ind w:left="960"/>
    </w:pPr>
    <w:rPr>
      <w:sz w:val="20"/>
      <w:szCs w:val="20"/>
    </w:rPr>
  </w:style>
  <w:style w:type="paragraph" w:styleId="TOC6">
    <w:name w:val="toc 6"/>
    <w:basedOn w:val="Normal"/>
    <w:next w:val="Normal"/>
    <w:autoRedefine/>
    <w:uiPriority w:val="39"/>
    <w:unhideWhenUsed/>
    <w:rsid w:val="00931D48"/>
    <w:pPr>
      <w:ind w:left="1200"/>
    </w:pPr>
    <w:rPr>
      <w:sz w:val="20"/>
      <w:szCs w:val="20"/>
    </w:rPr>
  </w:style>
  <w:style w:type="paragraph" w:styleId="TOC7">
    <w:name w:val="toc 7"/>
    <w:basedOn w:val="Normal"/>
    <w:next w:val="Normal"/>
    <w:autoRedefine/>
    <w:uiPriority w:val="39"/>
    <w:unhideWhenUsed/>
    <w:rsid w:val="00931D48"/>
    <w:pPr>
      <w:ind w:left="1440"/>
    </w:pPr>
    <w:rPr>
      <w:sz w:val="20"/>
      <w:szCs w:val="20"/>
    </w:rPr>
  </w:style>
  <w:style w:type="paragraph" w:styleId="TOC8">
    <w:name w:val="toc 8"/>
    <w:basedOn w:val="Normal"/>
    <w:next w:val="Normal"/>
    <w:autoRedefine/>
    <w:uiPriority w:val="39"/>
    <w:unhideWhenUsed/>
    <w:rsid w:val="00931D48"/>
    <w:pPr>
      <w:ind w:left="1680"/>
    </w:pPr>
    <w:rPr>
      <w:sz w:val="20"/>
      <w:szCs w:val="20"/>
    </w:rPr>
  </w:style>
  <w:style w:type="paragraph" w:styleId="TOC9">
    <w:name w:val="toc 9"/>
    <w:basedOn w:val="Normal"/>
    <w:next w:val="Normal"/>
    <w:autoRedefine/>
    <w:uiPriority w:val="39"/>
    <w:unhideWhenUsed/>
    <w:rsid w:val="00931D48"/>
    <w:pPr>
      <w:ind w:left="1920"/>
    </w:pPr>
    <w:rPr>
      <w:sz w:val="20"/>
      <w:szCs w:val="20"/>
    </w:rPr>
  </w:style>
  <w:style w:type="paragraph" w:styleId="TableofFigures">
    <w:name w:val="table of figures"/>
    <w:basedOn w:val="Normal"/>
    <w:next w:val="Normal"/>
    <w:uiPriority w:val="99"/>
    <w:unhideWhenUsed/>
    <w:rsid w:val="00931D48"/>
    <w:pPr>
      <w:ind w:left="480" w:hanging="480"/>
    </w:pPr>
  </w:style>
  <w:style w:type="paragraph" w:styleId="TOCHeading">
    <w:name w:val="TOC Heading"/>
    <w:basedOn w:val="Heading1"/>
    <w:next w:val="Normal"/>
    <w:uiPriority w:val="39"/>
    <w:unhideWhenUsed/>
    <w:qFormat/>
    <w:rsid w:val="004D00D4"/>
    <w:pPr>
      <w:spacing w:line="276" w:lineRule="auto"/>
      <w:outlineLvl w:val="9"/>
    </w:pPr>
    <w:rPr>
      <w:color w:val="365F91" w:themeColor="accent1" w:themeShade="BF"/>
      <w:sz w:val="28"/>
      <w:szCs w:val="28"/>
      <w:lang w:val="en-US"/>
    </w:rPr>
  </w:style>
  <w:style w:type="paragraph" w:styleId="Footer">
    <w:name w:val="footer"/>
    <w:basedOn w:val="Normal"/>
    <w:link w:val="FooterChar"/>
    <w:uiPriority w:val="99"/>
    <w:unhideWhenUsed/>
    <w:rsid w:val="00FE66CF"/>
    <w:pPr>
      <w:tabs>
        <w:tab w:val="center" w:pos="4320"/>
        <w:tab w:val="right" w:pos="8640"/>
      </w:tabs>
    </w:pPr>
  </w:style>
  <w:style w:type="character" w:customStyle="1" w:styleId="FooterChar">
    <w:name w:val="Footer Char"/>
    <w:basedOn w:val="DefaultParagraphFont"/>
    <w:link w:val="Footer"/>
    <w:uiPriority w:val="99"/>
    <w:rsid w:val="00FE66CF"/>
  </w:style>
  <w:style w:type="character" w:styleId="PageNumber">
    <w:name w:val="page number"/>
    <w:basedOn w:val="DefaultParagraphFont"/>
    <w:uiPriority w:val="99"/>
    <w:semiHidden/>
    <w:unhideWhenUsed/>
    <w:rsid w:val="00FE66CF"/>
  </w:style>
  <w:style w:type="paragraph" w:styleId="Header">
    <w:name w:val="header"/>
    <w:basedOn w:val="Normal"/>
    <w:link w:val="HeaderChar"/>
    <w:uiPriority w:val="99"/>
    <w:unhideWhenUsed/>
    <w:rsid w:val="00FE66CF"/>
    <w:pPr>
      <w:tabs>
        <w:tab w:val="center" w:pos="4320"/>
        <w:tab w:val="right" w:pos="8640"/>
      </w:tabs>
    </w:pPr>
  </w:style>
  <w:style w:type="character" w:customStyle="1" w:styleId="HeaderChar">
    <w:name w:val="Header Char"/>
    <w:basedOn w:val="DefaultParagraphFont"/>
    <w:link w:val="Header"/>
    <w:uiPriority w:val="99"/>
    <w:rsid w:val="00FE66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6BF9"/>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76BF9"/>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614"/>
    <w:rPr>
      <w:rFonts w:ascii="Lucida Grande" w:hAnsi="Lucida Grande"/>
      <w:sz w:val="18"/>
      <w:szCs w:val="18"/>
    </w:rPr>
  </w:style>
  <w:style w:type="character" w:customStyle="1" w:styleId="BalloonTextChar">
    <w:name w:val="Balloon Text Char"/>
    <w:basedOn w:val="DefaultParagraphFont"/>
    <w:link w:val="BalloonText"/>
    <w:uiPriority w:val="99"/>
    <w:semiHidden/>
    <w:rsid w:val="00635614"/>
    <w:rPr>
      <w:rFonts w:ascii="Lucida Grande" w:hAnsi="Lucida Grande"/>
      <w:sz w:val="18"/>
      <w:szCs w:val="18"/>
    </w:rPr>
  </w:style>
  <w:style w:type="paragraph" w:styleId="ListParagraph">
    <w:name w:val="List Paragraph"/>
    <w:basedOn w:val="Normal"/>
    <w:uiPriority w:val="34"/>
    <w:qFormat/>
    <w:rsid w:val="00997296"/>
    <w:pPr>
      <w:ind w:left="720"/>
      <w:contextualSpacing/>
    </w:pPr>
  </w:style>
  <w:style w:type="paragraph" w:styleId="NormalWeb">
    <w:name w:val="Normal (Web)"/>
    <w:basedOn w:val="Normal"/>
    <w:uiPriority w:val="99"/>
    <w:semiHidden/>
    <w:unhideWhenUsed/>
    <w:rsid w:val="007C0C1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C0C12"/>
    <w:rPr>
      <w:color w:val="0000FF"/>
      <w:u w:val="single"/>
    </w:rPr>
  </w:style>
  <w:style w:type="paragraph" w:styleId="Caption">
    <w:name w:val="caption"/>
    <w:basedOn w:val="Normal"/>
    <w:next w:val="Normal"/>
    <w:uiPriority w:val="35"/>
    <w:unhideWhenUsed/>
    <w:qFormat/>
    <w:rsid w:val="00762258"/>
    <w:pPr>
      <w:spacing w:after="200"/>
    </w:pPr>
    <w:rPr>
      <w:b/>
      <w:bCs/>
      <w:color w:val="4F81BD" w:themeColor="accent1"/>
      <w:sz w:val="18"/>
      <w:szCs w:val="18"/>
    </w:rPr>
  </w:style>
  <w:style w:type="character" w:styleId="PlaceholderText">
    <w:name w:val="Placeholder Text"/>
    <w:basedOn w:val="DefaultParagraphFont"/>
    <w:uiPriority w:val="99"/>
    <w:semiHidden/>
    <w:rsid w:val="00CE7A1E"/>
    <w:rPr>
      <w:color w:val="808080"/>
    </w:rPr>
  </w:style>
  <w:style w:type="character" w:customStyle="1" w:styleId="Heading1Char">
    <w:name w:val="Heading 1 Char"/>
    <w:basedOn w:val="DefaultParagraphFont"/>
    <w:link w:val="Heading1"/>
    <w:uiPriority w:val="9"/>
    <w:rsid w:val="00176BF9"/>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176BF9"/>
    <w:rPr>
      <w:rFonts w:asciiTheme="majorHAnsi" w:eastAsiaTheme="majorEastAsia" w:hAnsiTheme="majorHAnsi" w:cstheme="majorBidi"/>
      <w:b/>
      <w:bCs/>
      <w:sz w:val="26"/>
      <w:szCs w:val="26"/>
    </w:rPr>
  </w:style>
  <w:style w:type="character" w:styleId="Strong">
    <w:name w:val="Strong"/>
    <w:basedOn w:val="DefaultParagraphFont"/>
    <w:uiPriority w:val="22"/>
    <w:qFormat/>
    <w:rsid w:val="00176BF9"/>
    <w:rPr>
      <w:b/>
      <w:bCs/>
    </w:rPr>
  </w:style>
  <w:style w:type="character" w:styleId="CommentReference">
    <w:name w:val="annotation reference"/>
    <w:basedOn w:val="DefaultParagraphFont"/>
    <w:uiPriority w:val="99"/>
    <w:semiHidden/>
    <w:unhideWhenUsed/>
    <w:rsid w:val="001D7452"/>
    <w:rPr>
      <w:sz w:val="18"/>
      <w:szCs w:val="18"/>
    </w:rPr>
  </w:style>
  <w:style w:type="paragraph" w:styleId="CommentText">
    <w:name w:val="annotation text"/>
    <w:basedOn w:val="Normal"/>
    <w:link w:val="CommentTextChar"/>
    <w:uiPriority w:val="99"/>
    <w:semiHidden/>
    <w:unhideWhenUsed/>
    <w:rsid w:val="001D7452"/>
  </w:style>
  <w:style w:type="character" w:customStyle="1" w:styleId="CommentTextChar">
    <w:name w:val="Comment Text Char"/>
    <w:basedOn w:val="DefaultParagraphFont"/>
    <w:link w:val="CommentText"/>
    <w:uiPriority w:val="99"/>
    <w:semiHidden/>
    <w:rsid w:val="001D7452"/>
  </w:style>
  <w:style w:type="paragraph" w:styleId="CommentSubject">
    <w:name w:val="annotation subject"/>
    <w:basedOn w:val="CommentText"/>
    <w:next w:val="CommentText"/>
    <w:link w:val="CommentSubjectChar"/>
    <w:uiPriority w:val="99"/>
    <w:semiHidden/>
    <w:unhideWhenUsed/>
    <w:rsid w:val="001D7452"/>
    <w:rPr>
      <w:b/>
      <w:bCs/>
      <w:sz w:val="20"/>
      <w:szCs w:val="20"/>
    </w:rPr>
  </w:style>
  <w:style w:type="character" w:customStyle="1" w:styleId="CommentSubjectChar">
    <w:name w:val="Comment Subject Char"/>
    <w:basedOn w:val="CommentTextChar"/>
    <w:link w:val="CommentSubject"/>
    <w:uiPriority w:val="99"/>
    <w:semiHidden/>
    <w:rsid w:val="001D7452"/>
    <w:rPr>
      <w:b/>
      <w:bCs/>
      <w:sz w:val="20"/>
      <w:szCs w:val="20"/>
    </w:rPr>
  </w:style>
  <w:style w:type="paragraph" w:styleId="TOC1">
    <w:name w:val="toc 1"/>
    <w:basedOn w:val="Normal"/>
    <w:next w:val="Normal"/>
    <w:autoRedefine/>
    <w:uiPriority w:val="39"/>
    <w:unhideWhenUsed/>
    <w:rsid w:val="00931D48"/>
    <w:pPr>
      <w:spacing w:before="120"/>
    </w:pPr>
    <w:rPr>
      <w:b/>
    </w:rPr>
  </w:style>
  <w:style w:type="paragraph" w:styleId="TOC2">
    <w:name w:val="toc 2"/>
    <w:basedOn w:val="Normal"/>
    <w:next w:val="Normal"/>
    <w:autoRedefine/>
    <w:uiPriority w:val="39"/>
    <w:unhideWhenUsed/>
    <w:rsid w:val="00931D48"/>
    <w:pPr>
      <w:ind w:left="240"/>
    </w:pPr>
    <w:rPr>
      <w:b/>
      <w:sz w:val="22"/>
      <w:szCs w:val="22"/>
    </w:rPr>
  </w:style>
  <w:style w:type="paragraph" w:styleId="TOC3">
    <w:name w:val="toc 3"/>
    <w:basedOn w:val="Normal"/>
    <w:next w:val="Normal"/>
    <w:autoRedefine/>
    <w:uiPriority w:val="39"/>
    <w:unhideWhenUsed/>
    <w:rsid w:val="00931D48"/>
    <w:pPr>
      <w:ind w:left="480"/>
    </w:pPr>
    <w:rPr>
      <w:sz w:val="22"/>
      <w:szCs w:val="22"/>
    </w:rPr>
  </w:style>
  <w:style w:type="paragraph" w:styleId="TOC4">
    <w:name w:val="toc 4"/>
    <w:basedOn w:val="Normal"/>
    <w:next w:val="Normal"/>
    <w:autoRedefine/>
    <w:uiPriority w:val="39"/>
    <w:unhideWhenUsed/>
    <w:rsid w:val="00931D48"/>
    <w:pPr>
      <w:ind w:left="720"/>
    </w:pPr>
    <w:rPr>
      <w:sz w:val="20"/>
      <w:szCs w:val="20"/>
    </w:rPr>
  </w:style>
  <w:style w:type="paragraph" w:styleId="TOC5">
    <w:name w:val="toc 5"/>
    <w:basedOn w:val="Normal"/>
    <w:next w:val="Normal"/>
    <w:autoRedefine/>
    <w:uiPriority w:val="39"/>
    <w:unhideWhenUsed/>
    <w:rsid w:val="00931D48"/>
    <w:pPr>
      <w:ind w:left="960"/>
    </w:pPr>
    <w:rPr>
      <w:sz w:val="20"/>
      <w:szCs w:val="20"/>
    </w:rPr>
  </w:style>
  <w:style w:type="paragraph" w:styleId="TOC6">
    <w:name w:val="toc 6"/>
    <w:basedOn w:val="Normal"/>
    <w:next w:val="Normal"/>
    <w:autoRedefine/>
    <w:uiPriority w:val="39"/>
    <w:unhideWhenUsed/>
    <w:rsid w:val="00931D48"/>
    <w:pPr>
      <w:ind w:left="1200"/>
    </w:pPr>
    <w:rPr>
      <w:sz w:val="20"/>
      <w:szCs w:val="20"/>
    </w:rPr>
  </w:style>
  <w:style w:type="paragraph" w:styleId="TOC7">
    <w:name w:val="toc 7"/>
    <w:basedOn w:val="Normal"/>
    <w:next w:val="Normal"/>
    <w:autoRedefine/>
    <w:uiPriority w:val="39"/>
    <w:unhideWhenUsed/>
    <w:rsid w:val="00931D48"/>
    <w:pPr>
      <w:ind w:left="1440"/>
    </w:pPr>
    <w:rPr>
      <w:sz w:val="20"/>
      <w:szCs w:val="20"/>
    </w:rPr>
  </w:style>
  <w:style w:type="paragraph" w:styleId="TOC8">
    <w:name w:val="toc 8"/>
    <w:basedOn w:val="Normal"/>
    <w:next w:val="Normal"/>
    <w:autoRedefine/>
    <w:uiPriority w:val="39"/>
    <w:unhideWhenUsed/>
    <w:rsid w:val="00931D48"/>
    <w:pPr>
      <w:ind w:left="1680"/>
    </w:pPr>
    <w:rPr>
      <w:sz w:val="20"/>
      <w:szCs w:val="20"/>
    </w:rPr>
  </w:style>
  <w:style w:type="paragraph" w:styleId="TOC9">
    <w:name w:val="toc 9"/>
    <w:basedOn w:val="Normal"/>
    <w:next w:val="Normal"/>
    <w:autoRedefine/>
    <w:uiPriority w:val="39"/>
    <w:unhideWhenUsed/>
    <w:rsid w:val="00931D48"/>
    <w:pPr>
      <w:ind w:left="1920"/>
    </w:pPr>
    <w:rPr>
      <w:sz w:val="20"/>
      <w:szCs w:val="20"/>
    </w:rPr>
  </w:style>
  <w:style w:type="paragraph" w:styleId="TableofFigures">
    <w:name w:val="table of figures"/>
    <w:basedOn w:val="Normal"/>
    <w:next w:val="Normal"/>
    <w:uiPriority w:val="99"/>
    <w:unhideWhenUsed/>
    <w:rsid w:val="00931D48"/>
    <w:pPr>
      <w:ind w:left="480" w:hanging="480"/>
    </w:pPr>
  </w:style>
  <w:style w:type="paragraph" w:styleId="TOCHeading">
    <w:name w:val="TOC Heading"/>
    <w:basedOn w:val="Heading1"/>
    <w:next w:val="Normal"/>
    <w:uiPriority w:val="39"/>
    <w:unhideWhenUsed/>
    <w:qFormat/>
    <w:rsid w:val="004D00D4"/>
    <w:pPr>
      <w:spacing w:line="276" w:lineRule="auto"/>
      <w:outlineLvl w:val="9"/>
    </w:pPr>
    <w:rPr>
      <w:color w:val="365F91" w:themeColor="accent1" w:themeShade="BF"/>
      <w:sz w:val="28"/>
      <w:szCs w:val="28"/>
      <w:lang w:val="en-US"/>
    </w:rPr>
  </w:style>
  <w:style w:type="paragraph" w:styleId="Footer">
    <w:name w:val="footer"/>
    <w:basedOn w:val="Normal"/>
    <w:link w:val="FooterChar"/>
    <w:uiPriority w:val="99"/>
    <w:unhideWhenUsed/>
    <w:rsid w:val="00FE66CF"/>
    <w:pPr>
      <w:tabs>
        <w:tab w:val="center" w:pos="4320"/>
        <w:tab w:val="right" w:pos="8640"/>
      </w:tabs>
    </w:pPr>
  </w:style>
  <w:style w:type="character" w:customStyle="1" w:styleId="FooterChar">
    <w:name w:val="Footer Char"/>
    <w:basedOn w:val="DefaultParagraphFont"/>
    <w:link w:val="Footer"/>
    <w:uiPriority w:val="99"/>
    <w:rsid w:val="00FE66CF"/>
  </w:style>
  <w:style w:type="character" w:styleId="PageNumber">
    <w:name w:val="page number"/>
    <w:basedOn w:val="DefaultParagraphFont"/>
    <w:uiPriority w:val="99"/>
    <w:semiHidden/>
    <w:unhideWhenUsed/>
    <w:rsid w:val="00FE66CF"/>
  </w:style>
  <w:style w:type="paragraph" w:styleId="Header">
    <w:name w:val="header"/>
    <w:basedOn w:val="Normal"/>
    <w:link w:val="HeaderChar"/>
    <w:uiPriority w:val="99"/>
    <w:unhideWhenUsed/>
    <w:rsid w:val="00FE66CF"/>
    <w:pPr>
      <w:tabs>
        <w:tab w:val="center" w:pos="4320"/>
        <w:tab w:val="right" w:pos="8640"/>
      </w:tabs>
    </w:pPr>
  </w:style>
  <w:style w:type="character" w:customStyle="1" w:styleId="HeaderChar">
    <w:name w:val="Header Char"/>
    <w:basedOn w:val="DefaultParagraphFont"/>
    <w:link w:val="Header"/>
    <w:uiPriority w:val="99"/>
    <w:rsid w:val="00FE6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84861">
      <w:bodyDiv w:val="1"/>
      <w:marLeft w:val="0"/>
      <w:marRight w:val="0"/>
      <w:marTop w:val="0"/>
      <w:marBottom w:val="0"/>
      <w:divBdr>
        <w:top w:val="none" w:sz="0" w:space="0" w:color="auto"/>
        <w:left w:val="none" w:sz="0" w:space="0" w:color="auto"/>
        <w:bottom w:val="none" w:sz="0" w:space="0" w:color="auto"/>
        <w:right w:val="none" w:sz="0" w:space="0" w:color="auto"/>
      </w:divBdr>
    </w:div>
    <w:div w:id="214703038">
      <w:bodyDiv w:val="1"/>
      <w:marLeft w:val="0"/>
      <w:marRight w:val="0"/>
      <w:marTop w:val="0"/>
      <w:marBottom w:val="0"/>
      <w:divBdr>
        <w:top w:val="none" w:sz="0" w:space="0" w:color="auto"/>
        <w:left w:val="none" w:sz="0" w:space="0" w:color="auto"/>
        <w:bottom w:val="none" w:sz="0" w:space="0" w:color="auto"/>
        <w:right w:val="none" w:sz="0" w:space="0" w:color="auto"/>
      </w:divBdr>
    </w:div>
    <w:div w:id="304512645">
      <w:bodyDiv w:val="1"/>
      <w:marLeft w:val="0"/>
      <w:marRight w:val="0"/>
      <w:marTop w:val="0"/>
      <w:marBottom w:val="0"/>
      <w:divBdr>
        <w:top w:val="none" w:sz="0" w:space="0" w:color="auto"/>
        <w:left w:val="none" w:sz="0" w:space="0" w:color="auto"/>
        <w:bottom w:val="none" w:sz="0" w:space="0" w:color="auto"/>
        <w:right w:val="none" w:sz="0" w:space="0" w:color="auto"/>
      </w:divBdr>
    </w:div>
    <w:div w:id="323511475">
      <w:bodyDiv w:val="1"/>
      <w:marLeft w:val="0"/>
      <w:marRight w:val="0"/>
      <w:marTop w:val="0"/>
      <w:marBottom w:val="0"/>
      <w:divBdr>
        <w:top w:val="none" w:sz="0" w:space="0" w:color="auto"/>
        <w:left w:val="none" w:sz="0" w:space="0" w:color="auto"/>
        <w:bottom w:val="none" w:sz="0" w:space="0" w:color="auto"/>
        <w:right w:val="none" w:sz="0" w:space="0" w:color="auto"/>
      </w:divBdr>
    </w:div>
    <w:div w:id="404498410">
      <w:bodyDiv w:val="1"/>
      <w:marLeft w:val="0"/>
      <w:marRight w:val="0"/>
      <w:marTop w:val="0"/>
      <w:marBottom w:val="0"/>
      <w:divBdr>
        <w:top w:val="none" w:sz="0" w:space="0" w:color="auto"/>
        <w:left w:val="none" w:sz="0" w:space="0" w:color="auto"/>
        <w:bottom w:val="none" w:sz="0" w:space="0" w:color="auto"/>
        <w:right w:val="none" w:sz="0" w:space="0" w:color="auto"/>
      </w:divBdr>
    </w:div>
    <w:div w:id="564225794">
      <w:bodyDiv w:val="1"/>
      <w:marLeft w:val="0"/>
      <w:marRight w:val="0"/>
      <w:marTop w:val="0"/>
      <w:marBottom w:val="0"/>
      <w:divBdr>
        <w:top w:val="none" w:sz="0" w:space="0" w:color="auto"/>
        <w:left w:val="none" w:sz="0" w:space="0" w:color="auto"/>
        <w:bottom w:val="none" w:sz="0" w:space="0" w:color="auto"/>
        <w:right w:val="none" w:sz="0" w:space="0" w:color="auto"/>
      </w:divBdr>
    </w:div>
    <w:div w:id="771315312">
      <w:bodyDiv w:val="1"/>
      <w:marLeft w:val="0"/>
      <w:marRight w:val="0"/>
      <w:marTop w:val="0"/>
      <w:marBottom w:val="0"/>
      <w:divBdr>
        <w:top w:val="none" w:sz="0" w:space="0" w:color="auto"/>
        <w:left w:val="none" w:sz="0" w:space="0" w:color="auto"/>
        <w:bottom w:val="none" w:sz="0" w:space="0" w:color="auto"/>
        <w:right w:val="none" w:sz="0" w:space="0" w:color="auto"/>
      </w:divBdr>
    </w:div>
    <w:div w:id="830482010">
      <w:bodyDiv w:val="1"/>
      <w:marLeft w:val="0"/>
      <w:marRight w:val="0"/>
      <w:marTop w:val="0"/>
      <w:marBottom w:val="0"/>
      <w:divBdr>
        <w:top w:val="none" w:sz="0" w:space="0" w:color="auto"/>
        <w:left w:val="none" w:sz="0" w:space="0" w:color="auto"/>
        <w:bottom w:val="none" w:sz="0" w:space="0" w:color="auto"/>
        <w:right w:val="none" w:sz="0" w:space="0" w:color="auto"/>
      </w:divBdr>
    </w:div>
    <w:div w:id="1173690886">
      <w:bodyDiv w:val="1"/>
      <w:marLeft w:val="0"/>
      <w:marRight w:val="0"/>
      <w:marTop w:val="0"/>
      <w:marBottom w:val="0"/>
      <w:divBdr>
        <w:top w:val="none" w:sz="0" w:space="0" w:color="auto"/>
        <w:left w:val="none" w:sz="0" w:space="0" w:color="auto"/>
        <w:bottom w:val="none" w:sz="0" w:space="0" w:color="auto"/>
        <w:right w:val="none" w:sz="0" w:space="0" w:color="auto"/>
      </w:divBdr>
    </w:div>
    <w:div w:id="1316028562">
      <w:bodyDiv w:val="1"/>
      <w:marLeft w:val="0"/>
      <w:marRight w:val="0"/>
      <w:marTop w:val="0"/>
      <w:marBottom w:val="0"/>
      <w:divBdr>
        <w:top w:val="none" w:sz="0" w:space="0" w:color="auto"/>
        <w:left w:val="none" w:sz="0" w:space="0" w:color="auto"/>
        <w:bottom w:val="none" w:sz="0" w:space="0" w:color="auto"/>
        <w:right w:val="none" w:sz="0" w:space="0" w:color="auto"/>
      </w:divBdr>
    </w:div>
    <w:div w:id="1530146263">
      <w:bodyDiv w:val="1"/>
      <w:marLeft w:val="0"/>
      <w:marRight w:val="0"/>
      <w:marTop w:val="0"/>
      <w:marBottom w:val="0"/>
      <w:divBdr>
        <w:top w:val="none" w:sz="0" w:space="0" w:color="auto"/>
        <w:left w:val="none" w:sz="0" w:space="0" w:color="auto"/>
        <w:bottom w:val="none" w:sz="0" w:space="0" w:color="auto"/>
        <w:right w:val="none" w:sz="0" w:space="0" w:color="auto"/>
      </w:divBdr>
    </w:div>
    <w:div w:id="1567110634">
      <w:bodyDiv w:val="1"/>
      <w:marLeft w:val="0"/>
      <w:marRight w:val="0"/>
      <w:marTop w:val="0"/>
      <w:marBottom w:val="0"/>
      <w:divBdr>
        <w:top w:val="none" w:sz="0" w:space="0" w:color="auto"/>
        <w:left w:val="none" w:sz="0" w:space="0" w:color="auto"/>
        <w:bottom w:val="none" w:sz="0" w:space="0" w:color="auto"/>
        <w:right w:val="none" w:sz="0" w:space="0" w:color="auto"/>
      </w:divBdr>
    </w:div>
    <w:div w:id="1651598712">
      <w:bodyDiv w:val="1"/>
      <w:marLeft w:val="0"/>
      <w:marRight w:val="0"/>
      <w:marTop w:val="0"/>
      <w:marBottom w:val="0"/>
      <w:divBdr>
        <w:top w:val="none" w:sz="0" w:space="0" w:color="auto"/>
        <w:left w:val="none" w:sz="0" w:space="0" w:color="auto"/>
        <w:bottom w:val="none" w:sz="0" w:space="0" w:color="auto"/>
        <w:right w:val="none" w:sz="0" w:space="0" w:color="auto"/>
      </w:divBdr>
    </w:div>
    <w:div w:id="2046249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Uni20</b:Tag>
    <b:SourceType>InternetSite</b:SourceType>
    <b:Guid>{B921CCC9-58D1-AD41-B2D3-0D3048D07245}</b:Guid>
    <b:Author>
      <b:Author>
        <b:Corporate>University of Washington</b:Corporate>
      </b:Author>
    </b:Author>
    <b:Title>COVID-19 Projections </b:Title>
    <b:URL>https://covid19.healthdata.org/united-states-of-america</b:URL>
    <b:YearAccessed>2020</b:YearAccessed>
    <b:MonthAccessed>07</b:MonthAccessed>
    <b:DayAccessed>13</b:DayAccessed>
    <b:RefOrder>1</b:RefOrder>
  </b:Source>
</b:Sources>
</file>

<file path=customXml/itemProps1.xml><?xml version="1.0" encoding="utf-8"?>
<ds:datastoreItem xmlns:ds="http://schemas.openxmlformats.org/officeDocument/2006/customXml" ds:itemID="{7C25654E-AD90-8F44-911E-BFDB213D9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17</Pages>
  <Words>7384</Words>
  <Characters>42092</Characters>
  <Application>Microsoft Macintosh Word</Application>
  <DocSecurity>0</DocSecurity>
  <Lines>350</Lines>
  <Paragraphs>98</Paragraphs>
  <ScaleCrop>false</ScaleCrop>
  <Company/>
  <LinksUpToDate>false</LinksUpToDate>
  <CharactersWithSpaces>49378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Ashlynn Steeves</dc:creator>
  <cp:keywords/>
  <dc:description/>
  <cp:lastModifiedBy>Ashlynn Steeves</cp:lastModifiedBy>
  <cp:revision>5</cp:revision>
  <cp:lastPrinted>2020-07-16T19:43:00Z</cp:lastPrinted>
  <dcterms:created xsi:type="dcterms:W3CDTF">2020-07-16T19:43:00Z</dcterms:created>
  <dcterms:modified xsi:type="dcterms:W3CDTF">2020-07-20T07:23:00Z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d6ab31f6-4f78-3213-b52f-8c9ebc1971a6</vt:lpwstr>
  </property>
  <property fmtid="{D5CDD505-2E9C-101B-9397-08002B2CF9AE}" pid="24" name="Mendeley Citation Style_1">
    <vt:lpwstr>http://www.zotero.org/styles/ieee</vt:lpwstr>
  </property>
</Properties>
</file>