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1A613" w14:textId="3091F00D" w:rsidR="003F5419" w:rsidRPr="008D74B4" w:rsidRDefault="003F5419" w:rsidP="008D74B4">
      <w:pPr>
        <w:rPr>
          <w:rFonts w:ascii="Arial" w:hAnsi="Arial" w:cs="Arial"/>
          <w:sz w:val="20"/>
          <w:szCs w:val="20"/>
        </w:rPr>
      </w:pPr>
    </w:p>
    <w:p w14:paraId="68AF5F47" w14:textId="7B13FEB8" w:rsidR="008D74B4" w:rsidRPr="008D74B4" w:rsidRDefault="008D74B4" w:rsidP="008D74B4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8D74B4">
        <w:rPr>
          <w:rFonts w:ascii="Arial" w:hAnsi="Arial" w:cs="Arial"/>
          <w:b/>
          <w:bCs/>
          <w:sz w:val="28"/>
          <w:szCs w:val="28"/>
          <w:lang w:val="en-US"/>
        </w:rPr>
        <w:t xml:space="preserve">Classification </w:t>
      </w:r>
      <w:r w:rsidRPr="008D74B4">
        <w:rPr>
          <w:rFonts w:ascii="Arial" w:hAnsi="Arial" w:cs="Arial"/>
          <w:b/>
          <w:bCs/>
          <w:sz w:val="28"/>
          <w:szCs w:val="28"/>
          <w:lang w:val="en-US"/>
        </w:rPr>
        <w:t>and</w:t>
      </w:r>
      <w:r w:rsidRPr="008D74B4">
        <w:rPr>
          <w:rFonts w:ascii="Arial" w:hAnsi="Arial" w:cs="Arial"/>
          <w:b/>
          <w:bCs/>
          <w:sz w:val="28"/>
          <w:szCs w:val="28"/>
          <w:lang w:val="en-US"/>
        </w:rPr>
        <w:t xml:space="preserve"> Labeling Taxonomy </w:t>
      </w:r>
    </w:p>
    <w:p w14:paraId="62CD76BA" w14:textId="77777777" w:rsidR="008D74B4" w:rsidRPr="008D74B4" w:rsidRDefault="008D74B4" w:rsidP="008D74B4">
      <w:pPr>
        <w:rPr>
          <w:rFonts w:ascii="Arial" w:hAnsi="Arial" w:cs="Arial"/>
          <w:lang w:val="en-US"/>
        </w:rPr>
      </w:pPr>
    </w:p>
    <w:p w14:paraId="2AE712EB" w14:textId="77777777" w:rsidR="008D74B4" w:rsidRPr="008D74B4" w:rsidRDefault="008D74B4" w:rsidP="008D74B4">
      <w:pPr>
        <w:rPr>
          <w:rFonts w:ascii="Arial" w:hAnsi="Arial" w:cs="Arial"/>
          <w:lang w:val="en-US"/>
        </w:rPr>
      </w:pPr>
      <w:r w:rsidRPr="008D74B4">
        <w:rPr>
          <w:rFonts w:ascii="Arial" w:hAnsi="Arial" w:cs="Arial"/>
          <w:lang w:val="en-US"/>
        </w:rPr>
        <w:t xml:space="preserve">This information affects: </w:t>
      </w:r>
    </w:p>
    <w:p w14:paraId="7DCD78F7" w14:textId="77777777" w:rsidR="008D74B4" w:rsidRPr="008D74B4" w:rsidRDefault="008D74B4" w:rsidP="008D74B4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8D74B4">
        <w:rPr>
          <w:rFonts w:ascii="Arial" w:hAnsi="Arial" w:cs="Arial"/>
          <w:lang w:val="en-US"/>
        </w:rPr>
        <w:t xml:space="preserve">Contoso Executive and Staff (visible only to the Contoso’s Senior Leadership) </w:t>
      </w:r>
    </w:p>
    <w:p w14:paraId="4EA69364" w14:textId="77777777" w:rsidR="008D74B4" w:rsidRPr="008D74B4" w:rsidRDefault="008D74B4" w:rsidP="008D74B4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8D74B4">
        <w:rPr>
          <w:rFonts w:ascii="Arial" w:hAnsi="Arial" w:cs="Arial"/>
          <w:lang w:val="en-US"/>
        </w:rPr>
        <w:t xml:space="preserve">Contoso FTE (visible to all Full-Time Employees (FTE)) </w:t>
      </w:r>
    </w:p>
    <w:p w14:paraId="67714050" w14:textId="77777777" w:rsidR="008D74B4" w:rsidRPr="008D74B4" w:rsidRDefault="008D74B4" w:rsidP="008D74B4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8D74B4">
        <w:rPr>
          <w:rFonts w:ascii="Arial" w:hAnsi="Arial" w:cs="Arial"/>
          <w:lang w:val="en-US"/>
        </w:rPr>
        <w:t xml:space="preserve">Contoso Extended (visible to FTE + non-FTE) </w:t>
      </w:r>
    </w:p>
    <w:p w14:paraId="7EBD26DC" w14:textId="77777777" w:rsidR="008D74B4" w:rsidRPr="008D74B4" w:rsidRDefault="008D74B4" w:rsidP="008D74B4">
      <w:pPr>
        <w:rPr>
          <w:rFonts w:ascii="Arial" w:hAnsi="Arial" w:cs="Arial"/>
          <w:lang w:val="en-US"/>
        </w:rPr>
      </w:pPr>
    </w:p>
    <w:p w14:paraId="3988B20B" w14:textId="77777777" w:rsidR="008D74B4" w:rsidRPr="008D74B4" w:rsidRDefault="008D74B4" w:rsidP="008D74B4">
      <w:pPr>
        <w:rPr>
          <w:rFonts w:ascii="Arial" w:hAnsi="Arial" w:cs="Arial"/>
          <w:lang w:val="en-US"/>
        </w:rPr>
      </w:pPr>
      <w:r w:rsidRPr="008D74B4">
        <w:rPr>
          <w:rFonts w:ascii="Arial" w:hAnsi="Arial" w:cs="Arial"/>
          <w:lang w:val="en-US"/>
        </w:rPr>
        <w:t xml:space="preserve">Examples: </w:t>
      </w:r>
    </w:p>
    <w:p w14:paraId="4C232E08" w14:textId="77777777" w:rsidR="008D74B4" w:rsidRPr="008D74B4" w:rsidRDefault="008D74B4" w:rsidP="008D74B4">
      <w:pPr>
        <w:rPr>
          <w:rFonts w:ascii="Arial" w:hAnsi="Arial" w:cs="Arial"/>
          <w:lang w:val="en-US"/>
        </w:rPr>
      </w:pPr>
      <w:r w:rsidRPr="008D74B4">
        <w:rPr>
          <w:rFonts w:ascii="Arial" w:hAnsi="Arial" w:cs="Arial"/>
          <w:lang w:val="en-US"/>
        </w:rPr>
        <w:t>1. By applying the "</w:t>
      </w:r>
      <w:proofErr w:type="gramStart"/>
      <w:r w:rsidRPr="008D74B4">
        <w:rPr>
          <w:rFonts w:ascii="Arial" w:hAnsi="Arial" w:cs="Arial"/>
          <w:lang w:val="en-US"/>
        </w:rPr>
        <w:t>Non-Business</w:t>
      </w:r>
      <w:proofErr w:type="gramEnd"/>
      <w:r w:rsidRPr="008D74B4">
        <w:rPr>
          <w:rFonts w:ascii="Arial" w:hAnsi="Arial" w:cs="Arial"/>
          <w:lang w:val="en-US"/>
        </w:rPr>
        <w:t xml:space="preserve">" label, recipients can view, forward, print, save the content. The content is not Encrypted. </w:t>
      </w:r>
    </w:p>
    <w:p w14:paraId="7CA9C12B" w14:textId="1AFC1F94" w:rsidR="008D74B4" w:rsidRPr="008D74B4" w:rsidRDefault="008D74B4" w:rsidP="008D74B4">
      <w:pPr>
        <w:rPr>
          <w:rFonts w:ascii="Arial" w:hAnsi="Arial" w:cs="Arial"/>
          <w:lang w:val="en-US"/>
        </w:rPr>
      </w:pPr>
      <w:r w:rsidRPr="008D74B4">
        <w:rPr>
          <w:rFonts w:ascii="Arial" w:hAnsi="Arial" w:cs="Arial"/>
          <w:lang w:val="en-US"/>
        </w:rPr>
        <w:t xml:space="preserve">2. By applying the "Confidential \ Recipients Only" label, recipients can view, reply, print &amp; save the content. However, recipients cannot forward the content or remove Encryption. </w:t>
      </w:r>
    </w:p>
    <w:p w14:paraId="17648DC7" w14:textId="27889699" w:rsidR="008D74B4" w:rsidRDefault="008D74B4" w:rsidP="008D74B4">
      <w:pPr>
        <w:rPr>
          <w:rFonts w:ascii="Arial" w:hAnsi="Arial" w:cs="Arial"/>
        </w:rPr>
      </w:pPr>
      <w:r w:rsidRPr="008D74B4">
        <w:rPr>
          <w:rFonts w:ascii="Arial" w:hAnsi="Arial" w:cs="Arial"/>
        </w:rPr>
        <w:t xml:space="preserve">3. By applying the "Confidential \ Contoso Executive and Staff" label, only members of </w:t>
      </w:r>
      <w:proofErr w:type="spellStart"/>
      <w:r w:rsidRPr="008D74B4">
        <w:rPr>
          <w:rFonts w:ascii="Arial" w:hAnsi="Arial" w:cs="Arial"/>
        </w:rPr>
        <w:t>ExecStaff</w:t>
      </w:r>
      <w:proofErr w:type="spellEnd"/>
      <w:r w:rsidRPr="008D74B4">
        <w:rPr>
          <w:rFonts w:ascii="Arial" w:hAnsi="Arial" w:cs="Arial"/>
        </w:rPr>
        <w:t xml:space="preserve"> &amp; </w:t>
      </w:r>
      <w:proofErr w:type="spellStart"/>
      <w:r w:rsidRPr="008D74B4">
        <w:rPr>
          <w:rFonts w:ascii="Arial" w:hAnsi="Arial" w:cs="Arial"/>
        </w:rPr>
        <w:t>ExecDir</w:t>
      </w:r>
      <w:proofErr w:type="spellEnd"/>
      <w:r w:rsidRPr="008D74B4">
        <w:rPr>
          <w:rFonts w:ascii="Arial" w:hAnsi="Arial" w:cs="Arial"/>
        </w:rPr>
        <w:t xml:space="preserve"> can view, forward, reply, print and save the content. However, only members of </w:t>
      </w:r>
      <w:proofErr w:type="spellStart"/>
      <w:r w:rsidRPr="008D74B4">
        <w:rPr>
          <w:rFonts w:ascii="Arial" w:hAnsi="Arial" w:cs="Arial"/>
        </w:rPr>
        <w:t>ExStaff</w:t>
      </w:r>
      <w:proofErr w:type="spellEnd"/>
      <w:r w:rsidRPr="008D74B4">
        <w:rPr>
          <w:rFonts w:ascii="Arial" w:hAnsi="Arial" w:cs="Arial"/>
        </w:rPr>
        <w:t xml:space="preserve"> can remove the Encryption - while members of </w:t>
      </w:r>
      <w:proofErr w:type="spellStart"/>
      <w:r w:rsidRPr="008D74B4">
        <w:rPr>
          <w:rFonts w:ascii="Arial" w:hAnsi="Arial" w:cs="Arial"/>
        </w:rPr>
        <w:t>ExecDir</w:t>
      </w:r>
      <w:proofErr w:type="spellEnd"/>
      <w:r w:rsidRPr="008D74B4">
        <w:rPr>
          <w:rFonts w:ascii="Arial" w:hAnsi="Arial" w:cs="Arial"/>
        </w:rPr>
        <w:t xml:space="preserve"> cannot.</w:t>
      </w:r>
    </w:p>
    <w:p w14:paraId="3E062A39" w14:textId="77777777" w:rsidR="008D74B4" w:rsidRPr="008D74B4" w:rsidRDefault="008D74B4" w:rsidP="008D74B4">
      <w:pPr>
        <w:rPr>
          <w:rFonts w:ascii="Arial" w:hAnsi="Arial" w:cs="Arial"/>
        </w:rPr>
      </w:pPr>
    </w:p>
    <w:p w14:paraId="4596C286" w14:textId="5048EAE9" w:rsidR="008D74B4" w:rsidRPr="008D74B4" w:rsidRDefault="008D74B4" w:rsidP="008D74B4">
      <w:pPr>
        <w:rPr>
          <w:rFonts w:ascii="Arial" w:hAnsi="Arial" w:cs="Arial"/>
        </w:rPr>
      </w:pPr>
      <w:r w:rsidRPr="008D74B4">
        <w:rPr>
          <w:rFonts w:ascii="Arial" w:hAnsi="Arial" w:cs="Arial"/>
          <w:b/>
          <w:bCs/>
          <w:lang w:val="en-US"/>
        </w:rPr>
        <w:drawing>
          <wp:inline distT="0" distB="0" distL="0" distR="0" wp14:anchorId="079FC837" wp14:editId="198A2785">
            <wp:extent cx="5943600" cy="2709545"/>
            <wp:effectExtent l="0" t="0" r="0" b="0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51E0B" w14:textId="426ABCCD" w:rsidR="008D74B4" w:rsidRPr="008D74B4" w:rsidRDefault="008D74B4" w:rsidP="008D74B4">
      <w:pPr>
        <w:rPr>
          <w:rFonts w:ascii="Arial" w:hAnsi="Arial" w:cs="Arial"/>
        </w:rPr>
      </w:pPr>
    </w:p>
    <w:p w14:paraId="729FEB74" w14:textId="7B2EDFB4" w:rsidR="003F5419" w:rsidRPr="008D74B4" w:rsidRDefault="003F5419" w:rsidP="008D74B4">
      <w:pPr>
        <w:rPr>
          <w:rFonts w:ascii="Arial" w:hAnsi="Arial" w:cs="Arial"/>
        </w:rPr>
      </w:pPr>
    </w:p>
    <w:sectPr w:rsidR="003F5419" w:rsidRPr="008D74B4" w:rsidSect="00F31D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altName w:val="Segoe UI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AC4CDBA"/>
    <w:multiLevelType w:val="hybridMultilevel"/>
    <w:tmpl w:val="FA34D7D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2505AE3"/>
    <w:multiLevelType w:val="hybridMultilevel"/>
    <w:tmpl w:val="0628A2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F1041F"/>
    <w:multiLevelType w:val="hybridMultilevel"/>
    <w:tmpl w:val="0B586C9E"/>
    <w:lvl w:ilvl="0" w:tplc="10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6C8C18AA"/>
    <w:multiLevelType w:val="hybridMultilevel"/>
    <w:tmpl w:val="AD40F0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9353820">
    <w:abstractNumId w:val="0"/>
  </w:num>
  <w:num w:numId="2" w16cid:durableId="1180854051">
    <w:abstractNumId w:val="2"/>
  </w:num>
  <w:num w:numId="3" w16cid:durableId="1285161627">
    <w:abstractNumId w:val="1"/>
  </w:num>
  <w:num w:numId="4" w16cid:durableId="3283626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419"/>
    <w:rsid w:val="003F5419"/>
    <w:rsid w:val="00891D5C"/>
    <w:rsid w:val="008D74B4"/>
    <w:rsid w:val="00CF0891"/>
    <w:rsid w:val="00F31D2E"/>
    <w:rsid w:val="00F93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C673A"/>
  <w15:chartTrackingRefBased/>
  <w15:docId w15:val="{39F69238-0910-1644-BEA4-40381C111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F5419"/>
    <w:pPr>
      <w:autoSpaceDE w:val="0"/>
      <w:autoSpaceDN w:val="0"/>
      <w:adjustRightInd w:val="0"/>
    </w:pPr>
    <w:rPr>
      <w:rFonts w:ascii="Segoe UI Symbol" w:hAnsi="Segoe UI Symbol" w:cs="Segoe UI Symbol"/>
      <w:color w:val="000000"/>
      <w:lang w:val="en-US"/>
    </w:rPr>
  </w:style>
  <w:style w:type="paragraph" w:styleId="ListParagraph">
    <w:name w:val="List Paragraph"/>
    <w:basedOn w:val="Normal"/>
    <w:uiPriority w:val="34"/>
    <w:qFormat/>
    <w:rsid w:val="008D7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123</Words>
  <Characters>706</Characters>
  <Application>Microsoft Office Word</Application>
  <DocSecurity>0</DocSecurity>
  <Lines>15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Bartsiokas</dc:creator>
  <cp:keywords/>
  <dc:description/>
  <cp:lastModifiedBy>- Ashmeet Kaur</cp:lastModifiedBy>
  <cp:revision>3</cp:revision>
  <dcterms:created xsi:type="dcterms:W3CDTF">2021-03-06T14:07:00Z</dcterms:created>
  <dcterms:modified xsi:type="dcterms:W3CDTF">2023-03-08T16:58:00Z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3c7b07d26f6008c23792edbbcf865a78a9bb9fc6b1b5c47bfbce85dfe2c76035</vt:lpwstr>
  </property>
</Properties>
</file>