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CellSpacing w:w="0" w:type="dxa"/>
        <w:tblCellMar>
          <w:left w:w="0" w:type="dxa"/>
          <w:right w:w="0" w:type="dxa"/>
        </w:tblCellMar>
        <w:tblLook w:val="04A0" w:firstRow="1" w:lastRow="0" w:firstColumn="1" w:lastColumn="0" w:noHBand="0" w:noVBand="1"/>
      </w:tblPr>
      <w:tblGrid>
        <w:gridCol w:w="9360"/>
      </w:tblGrid>
      <w:tr w:rsidR="0063776B" w:rsidRPr="00BA606F" w14:paraId="3570D060" w14:textId="77777777" w:rsidTr="00C475ED">
        <w:trPr>
          <w:tblCellSpacing w:w="0" w:type="dxa"/>
        </w:trPr>
        <w:tc>
          <w:tcPr>
            <w:tcW w:w="0" w:type="auto"/>
            <w:tcMar>
              <w:top w:w="150" w:type="dxa"/>
              <w:left w:w="0" w:type="dxa"/>
              <w:bottom w:w="150" w:type="dxa"/>
              <w:right w:w="0" w:type="dxa"/>
            </w:tcMar>
            <w:vAlign w:val="center"/>
            <w:hideMark/>
          </w:tcPr>
          <w:p w14:paraId="640C03D3" w14:textId="77777777" w:rsidR="0063776B" w:rsidRDefault="0063776B" w:rsidP="00C475ED">
            <w:pPr>
              <w:rPr>
                <w:rFonts w:ascii="-webkit-standard" w:eastAsia="Times New Roman" w:hAnsi="-webkit-standard" w:cs="Times New Roman"/>
              </w:rPr>
            </w:pPr>
            <w:r w:rsidRPr="00BA606F">
              <w:rPr>
                <w:rFonts w:ascii="-webkit-standard" w:eastAsia="Times New Roman" w:hAnsi="-webkit-standard" w:cs="Times New Roman"/>
              </w:rPr>
              <w:fldChar w:fldCharType="begin"/>
            </w:r>
            <w:r w:rsidRPr="00BA606F">
              <w:rPr>
                <w:rFonts w:ascii="-webkit-standard" w:eastAsia="Times New Roman" w:hAnsi="-webkit-standard" w:cs="Times New Roman"/>
              </w:rPr>
              <w:instrText xml:space="preserve"> INCLUDEPICTURE "/var/folders/jf/llfk00ns1256pjpgmdzgm_dm0000gp/T/com.microsoft.Word/WebArchiveCopyPasteTempFiles/seneca_logo.png" \* MERGEFORMATINET </w:instrText>
            </w:r>
            <w:r w:rsidRPr="00BA606F">
              <w:rPr>
                <w:rFonts w:ascii="-webkit-standard" w:eastAsia="Times New Roman" w:hAnsi="-webkit-standard" w:cs="Times New Roman"/>
              </w:rPr>
              <w:fldChar w:fldCharType="separate"/>
            </w:r>
            <w:r w:rsidRPr="00BA606F">
              <w:rPr>
                <w:rFonts w:ascii="-webkit-standard" w:eastAsia="Times New Roman" w:hAnsi="-webkit-standard" w:cs="Times New Roman"/>
                <w:noProof/>
              </w:rPr>
              <w:drawing>
                <wp:inline distT="0" distB="0" distL="0" distR="0" wp14:anchorId="4DA6DA76" wp14:editId="1517C67A">
                  <wp:extent cx="1817370" cy="427990"/>
                  <wp:effectExtent l="0" t="0" r="0" b="3810"/>
                  <wp:docPr id="1" name="Picture 1" descr="Sene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nec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17370" cy="427990"/>
                          </a:xfrm>
                          <a:prstGeom prst="rect">
                            <a:avLst/>
                          </a:prstGeom>
                          <a:noFill/>
                          <a:ln>
                            <a:noFill/>
                          </a:ln>
                        </pic:spPr>
                      </pic:pic>
                    </a:graphicData>
                  </a:graphic>
                </wp:inline>
              </w:drawing>
            </w:r>
            <w:r w:rsidRPr="00BA606F">
              <w:rPr>
                <w:rFonts w:ascii="-webkit-standard" w:eastAsia="Times New Roman" w:hAnsi="-webkit-standard" w:cs="Times New Roman"/>
              </w:rPr>
              <w:fldChar w:fldCharType="end"/>
            </w:r>
          </w:p>
          <w:p w14:paraId="70382859" w14:textId="0C003D14" w:rsidR="00806105" w:rsidRPr="00BA606F" w:rsidRDefault="00806105" w:rsidP="00C475ED">
            <w:pPr>
              <w:rPr>
                <w:rFonts w:ascii="Arial" w:eastAsia="Times New Roman" w:hAnsi="Arial" w:cs="Arial"/>
                <w:b/>
                <w:bCs/>
              </w:rPr>
            </w:pPr>
            <w:r>
              <w:rPr>
                <w:rFonts w:ascii="Arial" w:eastAsia="Times New Roman" w:hAnsi="Arial" w:cs="Arial"/>
              </w:rPr>
              <w:br/>
            </w:r>
            <w:r w:rsidRPr="00806105">
              <w:rPr>
                <w:rFonts w:ascii="Arial" w:eastAsia="Times New Roman" w:hAnsi="Arial" w:cs="Arial"/>
                <w:b/>
                <w:bCs/>
              </w:rPr>
              <w:t>MEMORANDUM</w:t>
            </w:r>
          </w:p>
        </w:tc>
      </w:tr>
      <w:tr w:rsidR="0063776B" w:rsidRPr="00BA606F" w14:paraId="5A95DA03" w14:textId="77777777" w:rsidTr="00C475ED">
        <w:trPr>
          <w:tblCellSpacing w:w="0" w:type="dxa"/>
        </w:trPr>
        <w:tc>
          <w:tcPr>
            <w:tcW w:w="0" w:type="auto"/>
            <w:tcBorders>
              <w:bottom w:val="single" w:sz="6" w:space="0" w:color="CCCCCC"/>
            </w:tcBorders>
            <w:tcMar>
              <w:top w:w="150" w:type="dxa"/>
              <w:left w:w="0" w:type="dxa"/>
              <w:bottom w:w="300" w:type="dxa"/>
              <w:right w:w="0" w:type="dxa"/>
            </w:tcMar>
            <w:vAlign w:val="center"/>
            <w:hideMark/>
          </w:tcPr>
          <w:tbl>
            <w:tblPr>
              <w:tblW w:w="5000" w:type="pct"/>
              <w:tblCellSpacing w:w="0" w:type="dxa"/>
              <w:tblCellMar>
                <w:top w:w="40" w:type="dxa"/>
                <w:left w:w="40" w:type="dxa"/>
                <w:bottom w:w="40" w:type="dxa"/>
                <w:right w:w="40" w:type="dxa"/>
              </w:tblCellMar>
              <w:tblLook w:val="04A0" w:firstRow="1" w:lastRow="0" w:firstColumn="1" w:lastColumn="0" w:noHBand="0" w:noVBand="1"/>
            </w:tblPr>
            <w:tblGrid>
              <w:gridCol w:w="1027"/>
              <w:gridCol w:w="8333"/>
            </w:tblGrid>
            <w:tr w:rsidR="0063776B" w:rsidRPr="00911D41" w14:paraId="535D39BC" w14:textId="77777777" w:rsidTr="00C475ED">
              <w:trPr>
                <w:tblCellSpacing w:w="0" w:type="dxa"/>
              </w:trPr>
              <w:tc>
                <w:tcPr>
                  <w:tcW w:w="825" w:type="dxa"/>
                  <w:shd w:val="clear" w:color="auto" w:fill="FFFFFF"/>
                  <w:hideMark/>
                </w:tcPr>
                <w:p w14:paraId="43F6B809" w14:textId="77777777" w:rsidR="0063776B" w:rsidRPr="00911D41" w:rsidRDefault="0063776B" w:rsidP="00911D41">
                  <w:pPr>
                    <w:rPr>
                      <w:rFonts w:ascii="Arial" w:eastAsia="Times New Roman" w:hAnsi="Arial" w:cs="Arial"/>
                      <w:color w:val="333333"/>
                    </w:rPr>
                  </w:pPr>
                  <w:r w:rsidRPr="00911D41">
                    <w:rPr>
                      <w:rFonts w:ascii="Arial" w:eastAsia="Times New Roman" w:hAnsi="Arial" w:cs="Arial"/>
                      <w:b/>
                      <w:bCs/>
                      <w:color w:val="333333"/>
                    </w:rPr>
                    <w:t>TO:</w:t>
                  </w:r>
                </w:p>
              </w:tc>
              <w:tc>
                <w:tcPr>
                  <w:tcW w:w="0" w:type="auto"/>
                  <w:shd w:val="clear" w:color="auto" w:fill="FFFFFF"/>
                  <w:vAlign w:val="center"/>
                  <w:hideMark/>
                </w:tcPr>
                <w:p w14:paraId="6AFEFDD8" w14:textId="77777777" w:rsidR="0063776B" w:rsidRPr="00911D41" w:rsidRDefault="0063776B" w:rsidP="00911D41">
                  <w:pPr>
                    <w:rPr>
                      <w:rFonts w:ascii="Arial" w:eastAsia="Times New Roman" w:hAnsi="Arial" w:cs="Arial"/>
                      <w:color w:val="333333"/>
                    </w:rPr>
                  </w:pPr>
                  <w:r w:rsidRPr="00911D41">
                    <w:rPr>
                      <w:rFonts w:ascii="Arial" w:eastAsia="Times New Roman" w:hAnsi="Arial" w:cs="Arial"/>
                      <w:color w:val="333333"/>
                    </w:rPr>
                    <w:t>All employees </w:t>
                  </w:r>
                </w:p>
              </w:tc>
            </w:tr>
            <w:tr w:rsidR="0063776B" w:rsidRPr="00911D41" w14:paraId="35D591BE" w14:textId="77777777" w:rsidTr="00C475ED">
              <w:trPr>
                <w:tblCellSpacing w:w="0" w:type="dxa"/>
              </w:trPr>
              <w:tc>
                <w:tcPr>
                  <w:tcW w:w="825" w:type="dxa"/>
                  <w:shd w:val="clear" w:color="auto" w:fill="FFFFFF"/>
                </w:tcPr>
                <w:p w14:paraId="22CBBAF0" w14:textId="6E7ECA61" w:rsidR="0063776B" w:rsidRPr="00911D41" w:rsidRDefault="0063776B" w:rsidP="00911D41">
                  <w:pPr>
                    <w:rPr>
                      <w:rFonts w:ascii="Arial" w:eastAsia="Times New Roman" w:hAnsi="Arial" w:cs="Arial"/>
                      <w:b/>
                      <w:bCs/>
                      <w:color w:val="333333"/>
                    </w:rPr>
                  </w:pPr>
                  <w:r w:rsidRPr="00911D41">
                    <w:rPr>
                      <w:rFonts w:ascii="Arial" w:eastAsia="Times New Roman" w:hAnsi="Arial" w:cs="Arial"/>
                      <w:b/>
                      <w:bCs/>
                      <w:color w:val="333333"/>
                    </w:rPr>
                    <w:t>FROM:</w:t>
                  </w:r>
                </w:p>
              </w:tc>
              <w:tc>
                <w:tcPr>
                  <w:tcW w:w="0" w:type="auto"/>
                  <w:shd w:val="clear" w:color="auto" w:fill="FFFFFF"/>
                  <w:vAlign w:val="center"/>
                </w:tcPr>
                <w:p w14:paraId="7CCF3FF5" w14:textId="4D935B0A" w:rsidR="0063776B" w:rsidRPr="00911D41" w:rsidRDefault="0063776B" w:rsidP="00911D41">
                  <w:pPr>
                    <w:rPr>
                      <w:rFonts w:ascii="Arial" w:eastAsia="Times New Roman" w:hAnsi="Arial" w:cs="Arial"/>
                      <w:color w:val="333333"/>
                    </w:rPr>
                  </w:pPr>
                  <w:r w:rsidRPr="00911D41">
                    <w:rPr>
                      <w:rFonts w:ascii="Arial" w:eastAsia="Times New Roman" w:hAnsi="Arial" w:cs="Arial"/>
                      <w:color w:val="333333"/>
                    </w:rPr>
                    <w:t>College Notices</w:t>
                  </w:r>
                </w:p>
              </w:tc>
            </w:tr>
            <w:tr w:rsidR="0063776B" w:rsidRPr="00911D41" w14:paraId="3CFCDA8F" w14:textId="77777777" w:rsidTr="00C475ED">
              <w:trPr>
                <w:tblCellSpacing w:w="0" w:type="dxa"/>
              </w:trPr>
              <w:tc>
                <w:tcPr>
                  <w:tcW w:w="825" w:type="dxa"/>
                  <w:shd w:val="clear" w:color="auto" w:fill="FFFFFF"/>
                </w:tcPr>
                <w:p w14:paraId="2B8C92C9" w14:textId="465A07B7" w:rsidR="0063776B" w:rsidRPr="00911D41" w:rsidRDefault="0063776B" w:rsidP="00911D41">
                  <w:pPr>
                    <w:rPr>
                      <w:rFonts w:ascii="Arial" w:eastAsia="Times New Roman" w:hAnsi="Arial" w:cs="Arial"/>
                      <w:b/>
                      <w:bCs/>
                      <w:color w:val="333333"/>
                    </w:rPr>
                  </w:pPr>
                  <w:r w:rsidRPr="00911D41">
                    <w:rPr>
                      <w:rFonts w:ascii="Arial" w:eastAsia="Times New Roman" w:hAnsi="Arial" w:cs="Arial"/>
                      <w:b/>
                      <w:bCs/>
                      <w:color w:val="333333"/>
                    </w:rPr>
                    <w:t>DATE:</w:t>
                  </w:r>
                </w:p>
              </w:tc>
              <w:tc>
                <w:tcPr>
                  <w:tcW w:w="0" w:type="auto"/>
                  <w:shd w:val="clear" w:color="auto" w:fill="FFFFFF"/>
                  <w:vAlign w:val="center"/>
                </w:tcPr>
                <w:p w14:paraId="4AE7E304" w14:textId="0FB9AD52" w:rsidR="0063776B" w:rsidRPr="00911D41" w:rsidRDefault="0063776B" w:rsidP="00911D41">
                  <w:pPr>
                    <w:rPr>
                      <w:rFonts w:ascii="Arial" w:eastAsia="Times New Roman" w:hAnsi="Arial" w:cs="Arial"/>
                      <w:color w:val="333333"/>
                    </w:rPr>
                  </w:pPr>
                  <w:r w:rsidRPr="00911D41">
                    <w:rPr>
                      <w:rFonts w:ascii="Arial" w:eastAsia="Times New Roman" w:hAnsi="Arial" w:cs="Arial"/>
                      <w:color w:val="333333"/>
                    </w:rPr>
                    <w:t>Current</w:t>
                  </w:r>
                </w:p>
              </w:tc>
            </w:tr>
            <w:tr w:rsidR="0063776B" w:rsidRPr="00911D41" w14:paraId="02962624" w14:textId="77777777" w:rsidTr="00C475ED">
              <w:trPr>
                <w:tblCellSpacing w:w="0" w:type="dxa"/>
              </w:trPr>
              <w:tc>
                <w:tcPr>
                  <w:tcW w:w="825" w:type="dxa"/>
                  <w:shd w:val="clear" w:color="auto" w:fill="FFFFFF"/>
                  <w:hideMark/>
                </w:tcPr>
                <w:p w14:paraId="3A7CBB49" w14:textId="577E1A59" w:rsidR="0063776B" w:rsidRPr="00911D41" w:rsidRDefault="00DD2BE6" w:rsidP="00911D41">
                  <w:pPr>
                    <w:rPr>
                      <w:rFonts w:ascii="Arial" w:eastAsia="Times New Roman" w:hAnsi="Arial" w:cs="Arial"/>
                      <w:color w:val="333333"/>
                    </w:rPr>
                  </w:pPr>
                  <w:r>
                    <w:rPr>
                      <w:rFonts w:ascii="Arial" w:eastAsia="Times New Roman" w:hAnsi="Arial" w:cs="Arial"/>
                      <w:b/>
                      <w:bCs/>
                      <w:color w:val="333333"/>
                    </w:rPr>
                    <w:t>Subject</w:t>
                  </w:r>
                  <w:r w:rsidR="0063776B" w:rsidRPr="00911D41">
                    <w:rPr>
                      <w:rFonts w:ascii="Arial" w:eastAsia="Times New Roman" w:hAnsi="Arial" w:cs="Arial"/>
                      <w:b/>
                      <w:bCs/>
                      <w:color w:val="333333"/>
                    </w:rPr>
                    <w:t>:</w:t>
                  </w:r>
                </w:p>
              </w:tc>
              <w:tc>
                <w:tcPr>
                  <w:tcW w:w="0" w:type="auto"/>
                  <w:shd w:val="clear" w:color="auto" w:fill="FFFFFF"/>
                  <w:vAlign w:val="center"/>
                  <w:hideMark/>
                </w:tcPr>
                <w:p w14:paraId="5E29BF20" w14:textId="77777777" w:rsidR="0063776B" w:rsidRPr="00911D41" w:rsidRDefault="0063776B" w:rsidP="00911D41">
                  <w:pPr>
                    <w:rPr>
                      <w:rFonts w:ascii="Arial" w:eastAsia="Times New Roman" w:hAnsi="Arial" w:cs="Arial"/>
                      <w:color w:val="333333"/>
                    </w:rPr>
                  </w:pPr>
                  <w:r w:rsidRPr="00911D41">
                    <w:rPr>
                      <w:rFonts w:ascii="Arial" w:eastAsia="Times New Roman" w:hAnsi="Arial" w:cs="Arial"/>
                      <w:color w:val="333333"/>
                    </w:rPr>
                    <w:t>President Agnew’s Town Hall – Nov. 3 </w:t>
                  </w:r>
                </w:p>
              </w:tc>
            </w:tr>
          </w:tbl>
          <w:p w14:paraId="5541DBB0" w14:textId="77777777" w:rsidR="0063776B" w:rsidRPr="00911D41" w:rsidRDefault="0063776B" w:rsidP="00911D41">
            <w:pPr>
              <w:rPr>
                <w:rFonts w:ascii="Arial" w:eastAsia="Times New Roman" w:hAnsi="Arial" w:cs="Arial"/>
              </w:rPr>
            </w:pPr>
          </w:p>
        </w:tc>
      </w:tr>
      <w:tr w:rsidR="0063776B" w:rsidRPr="00BA606F" w14:paraId="023F337C" w14:textId="77777777" w:rsidTr="00C475ED">
        <w:trPr>
          <w:tblCellSpacing w:w="0" w:type="dxa"/>
        </w:trPr>
        <w:tc>
          <w:tcPr>
            <w:tcW w:w="0" w:type="auto"/>
            <w:tcMar>
              <w:top w:w="0" w:type="dxa"/>
              <w:left w:w="0" w:type="dxa"/>
              <w:bottom w:w="300" w:type="dxa"/>
              <w:right w:w="0" w:type="dxa"/>
            </w:tcMar>
            <w:vAlign w:val="center"/>
            <w:hideMark/>
          </w:tcPr>
          <w:p w14:paraId="2DCFE9D5" w14:textId="082BDB2D" w:rsidR="00911D41" w:rsidRPr="00911D41" w:rsidRDefault="00911D41" w:rsidP="00911D41">
            <w:pPr>
              <w:spacing w:before="285"/>
              <w:rPr>
                <w:rFonts w:ascii="Arial" w:eastAsia="Times New Roman" w:hAnsi="Arial" w:cs="Arial"/>
                <w:color w:val="333333"/>
              </w:rPr>
            </w:pPr>
            <w:r w:rsidRPr="00911D41">
              <w:rPr>
                <w:rFonts w:ascii="Arial" w:eastAsia="Times New Roman" w:hAnsi="Arial" w:cs="Arial"/>
                <w:color w:val="333333"/>
              </w:rPr>
              <w:t xml:space="preserve">President Agnew will host a virtual town hall for employees to provide an update on how Seneca continues to navigate the pandemic. </w:t>
            </w:r>
          </w:p>
          <w:p w14:paraId="063FB7E3" w14:textId="77777777" w:rsidR="00911D41" w:rsidRPr="00911D41" w:rsidRDefault="00911D41" w:rsidP="00911D41">
            <w:pPr>
              <w:pStyle w:val="ListParagraph"/>
              <w:numPr>
                <w:ilvl w:val="0"/>
                <w:numId w:val="1"/>
              </w:numPr>
              <w:spacing w:before="285"/>
              <w:rPr>
                <w:rFonts w:ascii="Arial" w:eastAsia="Times New Roman" w:hAnsi="Arial" w:cs="Arial"/>
                <w:color w:val="333333"/>
              </w:rPr>
            </w:pPr>
            <w:r w:rsidRPr="00911D41">
              <w:rPr>
                <w:rFonts w:ascii="Arial" w:eastAsia="Times New Roman" w:hAnsi="Arial" w:cs="Arial"/>
                <w:color w:val="333333"/>
              </w:rPr>
              <w:t>When: Tuesday, Nov. 3</w:t>
            </w:r>
          </w:p>
          <w:p w14:paraId="15840EFD" w14:textId="67BB8945" w:rsidR="00911D41" w:rsidRPr="00911D41" w:rsidRDefault="00911D41" w:rsidP="00911D41">
            <w:pPr>
              <w:pStyle w:val="ListParagraph"/>
              <w:numPr>
                <w:ilvl w:val="0"/>
                <w:numId w:val="1"/>
              </w:numPr>
              <w:spacing w:before="285"/>
              <w:rPr>
                <w:rFonts w:ascii="Arial" w:eastAsia="Times New Roman" w:hAnsi="Arial" w:cs="Arial"/>
                <w:color w:val="333333"/>
              </w:rPr>
            </w:pPr>
            <w:r w:rsidRPr="00911D41">
              <w:rPr>
                <w:rFonts w:ascii="Arial" w:eastAsia="Times New Roman" w:hAnsi="Arial" w:cs="Arial"/>
                <w:color w:val="333333"/>
              </w:rPr>
              <w:t>Time: 10 a.m. to 10:30 a.m. </w:t>
            </w:r>
          </w:p>
          <w:p w14:paraId="4782DEA7" w14:textId="77777777" w:rsidR="00911D41" w:rsidRDefault="00806105" w:rsidP="00911D41">
            <w:pPr>
              <w:spacing w:before="285"/>
              <w:rPr>
                <w:rFonts w:ascii="Arial" w:eastAsia="Times New Roman" w:hAnsi="Arial" w:cs="Arial"/>
                <w:color w:val="333333"/>
              </w:rPr>
            </w:pPr>
            <w:r w:rsidRPr="00911D41">
              <w:rPr>
                <w:rFonts w:ascii="Arial" w:eastAsia="Times New Roman" w:hAnsi="Arial" w:cs="Arial"/>
                <w:color w:val="333333"/>
              </w:rPr>
              <w:t>Join him virtually through </w:t>
            </w:r>
            <w:hyperlink r:id="rId6" w:history="1">
              <w:r w:rsidRPr="00911D41">
                <w:rPr>
                  <w:rFonts w:ascii="Arial" w:eastAsia="Times New Roman" w:hAnsi="Arial" w:cs="Arial"/>
                  <w:color w:val="DA261C"/>
                  <w:u w:val="single"/>
                </w:rPr>
                <w:t>live streaming</w:t>
              </w:r>
            </w:hyperlink>
            <w:r w:rsidR="00911D41" w:rsidRPr="00911D41">
              <w:rPr>
                <w:rFonts w:ascii="Arial" w:eastAsia="Times New Roman" w:hAnsi="Arial" w:cs="Arial"/>
                <w:color w:val="DA261C"/>
                <w:u w:val="single"/>
              </w:rPr>
              <w:t xml:space="preserve"> </w:t>
            </w:r>
            <w:r w:rsidRPr="00911D41">
              <w:rPr>
                <w:rFonts w:ascii="Arial" w:eastAsia="Times New Roman" w:hAnsi="Arial" w:cs="Arial"/>
                <w:color w:val="333333"/>
              </w:rPr>
              <w:t xml:space="preserve"> </w:t>
            </w:r>
            <w:r w:rsidR="00911D41" w:rsidRPr="00911D41">
              <w:rPr>
                <w:rFonts w:ascii="Arial" w:eastAsia="Times New Roman" w:hAnsi="Arial" w:cs="Arial"/>
                <w:color w:val="333333"/>
              </w:rPr>
              <w:t xml:space="preserve">on Tuesday, November 3 from 10 a.m. to 10:30 a.m. </w:t>
            </w:r>
            <w:r w:rsidRPr="00911D41">
              <w:rPr>
                <w:rFonts w:ascii="Arial" w:eastAsia="Times New Roman" w:hAnsi="Arial" w:cs="Arial"/>
                <w:color w:val="333333"/>
              </w:rPr>
              <w:t>You’ll need to sign in with your Seneca username and password to access the live streaming site. If you can’t make it, the town hall will be recorded and posted on My.Seneca. </w:t>
            </w:r>
          </w:p>
          <w:p w14:paraId="41D98539" w14:textId="2ABA48AD" w:rsidR="0063776B" w:rsidRPr="00911D41" w:rsidRDefault="00806105" w:rsidP="00911D41">
            <w:pPr>
              <w:spacing w:before="285"/>
              <w:rPr>
                <w:rFonts w:ascii="Arial" w:eastAsia="Times New Roman" w:hAnsi="Arial" w:cs="Arial"/>
                <w:color w:val="333333"/>
              </w:rPr>
            </w:pPr>
            <w:r w:rsidRPr="00911D41">
              <w:rPr>
                <w:rFonts w:ascii="Arial" w:eastAsia="Times New Roman" w:hAnsi="Arial" w:cs="Arial"/>
                <w:color w:val="333333"/>
              </w:rPr>
              <w:t>Please send your questions by noon Monday, Nov. 2 to </w:t>
            </w:r>
            <w:hyperlink r:id="rId7" w:history="1">
              <w:r w:rsidRPr="00911D41">
                <w:rPr>
                  <w:rFonts w:ascii="Arial" w:eastAsia="Times New Roman" w:hAnsi="Arial" w:cs="Arial"/>
                  <w:color w:val="DA261C"/>
                  <w:u w:val="single"/>
                </w:rPr>
                <w:t>townhall@senecacollege.ca</w:t>
              </w:r>
            </w:hyperlink>
            <w:r w:rsidRPr="00911D41">
              <w:rPr>
                <w:rFonts w:ascii="Arial" w:eastAsia="Times New Roman" w:hAnsi="Arial" w:cs="Arial"/>
                <w:color w:val="333333"/>
              </w:rPr>
              <w:t xml:space="preserve">. </w:t>
            </w:r>
          </w:p>
          <w:p w14:paraId="27E1FA9C" w14:textId="77777777" w:rsidR="00806105" w:rsidRPr="00911D41" w:rsidRDefault="00806105" w:rsidP="00911D41">
            <w:pPr>
              <w:spacing w:before="285"/>
              <w:rPr>
                <w:rFonts w:ascii="Arial" w:eastAsia="Times New Roman" w:hAnsi="Arial" w:cs="Arial"/>
                <w:color w:val="333333"/>
              </w:rPr>
            </w:pPr>
          </w:p>
          <w:p w14:paraId="65CAF747" w14:textId="01FE439E" w:rsidR="0063776B" w:rsidRPr="00911D41" w:rsidRDefault="0063776B" w:rsidP="00911D41">
            <w:pPr>
              <w:spacing w:before="285"/>
              <w:rPr>
                <w:rFonts w:ascii="Arial" w:eastAsia="Times New Roman" w:hAnsi="Arial" w:cs="Arial"/>
                <w:color w:val="333333"/>
              </w:rPr>
            </w:pPr>
          </w:p>
          <w:p w14:paraId="367D5C00" w14:textId="6B3B8446" w:rsidR="0063776B" w:rsidRPr="00911D41" w:rsidRDefault="0063776B" w:rsidP="00911D41">
            <w:pPr>
              <w:spacing w:before="285"/>
              <w:rPr>
                <w:rFonts w:ascii="Arial" w:eastAsia="Times New Roman" w:hAnsi="Arial" w:cs="Arial"/>
                <w:color w:val="333333"/>
              </w:rPr>
            </w:pPr>
          </w:p>
        </w:tc>
      </w:tr>
    </w:tbl>
    <w:p w14:paraId="1B6DC4C2" w14:textId="77777777" w:rsidR="004253C9" w:rsidRDefault="004253C9"/>
    <w:sectPr w:rsidR="004253C9" w:rsidSect="00F31D2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webkit-standard">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A134B"/>
    <w:multiLevelType w:val="hybridMultilevel"/>
    <w:tmpl w:val="D00CE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30764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776B"/>
    <w:rsid w:val="004253C9"/>
    <w:rsid w:val="0063776B"/>
    <w:rsid w:val="00806105"/>
    <w:rsid w:val="00911D41"/>
    <w:rsid w:val="00DD2BE6"/>
    <w:rsid w:val="00F31D2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E2CF"/>
  <w15:chartTrackingRefBased/>
  <w15:docId w15:val="{C0A269F4-0970-C14B-B9FE-57D3C14E8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7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77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townhall@senecacollege.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side.senecacollege.ca/town-hall/index.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138</Words>
  <Characters>792</Characters>
  <Application>Microsoft Office Word</Application>
  <DocSecurity>0</DocSecurity>
  <Lines>6</Lines>
  <Paragraphs>1</Paragraphs>
  <ScaleCrop>false</ScaleCrop>
  <Company/>
  <LinksUpToDate>false</LinksUpToDate>
  <CharactersWithSpaces>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Bartsiokas</dc:creator>
  <cp:keywords/>
  <dc:description/>
  <cp:lastModifiedBy>- Ashmeet Kaur</cp:lastModifiedBy>
  <cp:revision>4</cp:revision>
  <dcterms:created xsi:type="dcterms:W3CDTF">2021-02-17T18:43:00Z</dcterms:created>
  <dcterms:modified xsi:type="dcterms:W3CDTF">2023-02-15T17:42:00Z</dcterms:modified>
</cp:coreProperties>
</file>