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41466">
      <w:pPr>
        <w:jc w:val="center"/>
      </w:pPr>
      <w:bookmarkStart w:id="0" w:name="_GoBack"/>
      <w:bookmarkEnd w:id="0"/>
      <w:r>
        <w:rPr>
          <w:b/>
          <w:sz w:val="48"/>
        </w:rPr>
        <w:t>EDUGENIE</w:t>
      </w:r>
    </w:p>
    <w:p w14:paraId="7EA322F5">
      <w:pPr>
        <w:jc w:val="center"/>
      </w:pPr>
      <w:r>
        <w:rPr>
          <w:b/>
          <w:sz w:val="32"/>
        </w:rPr>
        <w:t>Google Gemini Powered Learning Assistant</w:t>
      </w:r>
    </w:p>
    <w:p w14:paraId="530FF59A">
      <w:pPr>
        <w:jc w:val="center"/>
      </w:pPr>
      <w:r>
        <w:rPr>
          <w:b/>
        </w:rPr>
        <w:t>PROJECT PLANNING DOCUMENT</w:t>
      </w:r>
    </w:p>
    <w:p w14:paraId="74AB5BB9"/>
    <w:p w14:paraId="5D98E9E1">
      <w:pPr>
        <w:pStyle w:val="2"/>
      </w:pPr>
      <w:r>
        <w:t>1. Project Overview</w:t>
      </w:r>
    </w:p>
    <w:p w14:paraId="5D12FBB8">
      <w:r>
        <w:t>EduGenie is an AI-powered learning assistant designed to help students understand academic topics, ask questions, generate explanations, summarize study material, and receive personalized learning support. The project uses Google Gemini as the generative AI engine to provide natural-language educational assistance.</w:t>
      </w:r>
    </w:p>
    <w:p w14:paraId="70E262C8">
      <w:pPr>
        <w:pStyle w:val="2"/>
      </w:pPr>
      <w:r>
        <w:t>2. Problem Statement</w:t>
      </w:r>
    </w:p>
    <w:p w14:paraId="624129DC">
      <w:r>
        <w:t>Students often need quick explanations, simplified study material, and personalized help outside classroom hours. Traditional learning resources may not provide immediate interactive support. EduGenie aims to provide an accessible AI-based assistant that can respond to student questions and support self-learning.</w:t>
      </w:r>
    </w:p>
    <w:p w14:paraId="6F3BBA2B">
      <w:pPr>
        <w:pStyle w:val="2"/>
      </w:pPr>
      <w:r>
        <w:t>3. Objectives</w:t>
      </w:r>
    </w:p>
    <w:p w14:paraId="4B8EA0CE">
      <w:pPr>
        <w:pStyle w:val="23"/>
      </w:pPr>
      <w:r>
        <w:t>Provide an interactive AI assistant for academic questions.</w:t>
      </w:r>
    </w:p>
    <w:p w14:paraId="6593A4D1">
      <w:pPr>
        <w:pStyle w:val="23"/>
      </w:pPr>
      <w:r>
        <w:t>Explain difficult concepts in simple and understandable language.</w:t>
      </w:r>
    </w:p>
    <w:p w14:paraId="6088A0DF">
      <w:pPr>
        <w:pStyle w:val="23"/>
      </w:pPr>
      <w:r>
        <w:t>Generate summaries and study notes from learning content.</w:t>
      </w:r>
    </w:p>
    <w:p w14:paraId="6870383C">
      <w:pPr>
        <w:pStyle w:val="23"/>
      </w:pPr>
      <w:r>
        <w:t>Support personalized learning through conversational interaction.</w:t>
      </w:r>
    </w:p>
    <w:p w14:paraId="73806E0C">
      <w:pPr>
        <w:pStyle w:val="23"/>
      </w:pPr>
      <w:r>
        <w:t>Use Google Gemini to generate relevant and contextual responses.</w:t>
      </w:r>
    </w:p>
    <w:p w14:paraId="4C9F0B3A">
      <w:pPr>
        <w:pStyle w:val="23"/>
      </w:pPr>
      <w:r>
        <w:t>Create a simple and student-friendly user interface.</w:t>
      </w:r>
    </w:p>
    <w:p w14:paraId="30817D89">
      <w:pPr>
        <w:pStyle w:val="2"/>
      </w:pPr>
      <w:r>
        <w:t>4. Key Features</w:t>
      </w:r>
    </w:p>
    <w:p w14:paraId="4F62F76E">
      <w:pPr>
        <w:pStyle w:val="23"/>
      </w:pPr>
      <w:r>
        <w:t>AI Chat Assistant – Students can ask questions in natural language.</w:t>
      </w:r>
    </w:p>
    <w:p w14:paraId="64A3F475">
      <w:pPr>
        <w:pStyle w:val="23"/>
      </w:pPr>
      <w:r>
        <w:t>Concept Explanation – Provides step-by-step and simplified explanations.</w:t>
      </w:r>
    </w:p>
    <w:p w14:paraId="0206A8F5">
      <w:pPr>
        <w:pStyle w:val="23"/>
      </w:pPr>
      <w:r>
        <w:t>Study Notes &amp; Summaries – Converts lengthy content into concise notes.</w:t>
      </w:r>
    </w:p>
    <w:p w14:paraId="7C2B77EA">
      <w:pPr>
        <w:pStyle w:val="23"/>
      </w:pPr>
      <w:r>
        <w:t>Question Generation – Creates practice questions for revision.</w:t>
      </w:r>
    </w:p>
    <w:p w14:paraId="31C07A5D">
      <w:pPr>
        <w:pStyle w:val="23"/>
      </w:pPr>
      <w:r>
        <w:t>Personalized Learning – Adjusts explanations based on the student's request.</w:t>
      </w:r>
    </w:p>
    <w:p w14:paraId="13AF2930">
      <w:pPr>
        <w:pStyle w:val="23"/>
      </w:pPr>
      <w:r>
        <w:t>Multi-topic Support – Can assist with subjects such as programming, mathematics, science, and general academics.</w:t>
      </w:r>
    </w:p>
    <w:p w14:paraId="2DFBF3F4">
      <w:pPr>
        <w:pStyle w:val="23"/>
      </w:pPr>
      <w:r>
        <w:t>Conversation History – Allows students to refer back to previous interactions, if implemented.</w:t>
      </w:r>
    </w:p>
    <w:p w14:paraId="09960230">
      <w:pPr>
        <w:pStyle w:val="2"/>
      </w:pPr>
      <w:r>
        <w:t>5. Proposed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379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B3D6E56">
            <w:pPr>
              <w:spacing w:after="0" w:line="240" w:lineRule="auto"/>
            </w:pPr>
            <w:r>
              <w:t>Component</w:t>
            </w:r>
          </w:p>
        </w:tc>
        <w:tc>
          <w:tcPr>
            <w:tcW w:w="3312" w:type="dxa"/>
          </w:tcPr>
          <w:p w14:paraId="05FDA61B">
            <w:pPr>
              <w:spacing w:after="0" w:line="240" w:lineRule="auto"/>
            </w:pPr>
            <w:r>
              <w:t>Technology</w:t>
            </w:r>
          </w:p>
        </w:tc>
        <w:tc>
          <w:tcPr>
            <w:tcW w:w="3312" w:type="dxa"/>
          </w:tcPr>
          <w:p w14:paraId="48B57718">
            <w:pPr>
              <w:spacing w:after="0" w:line="240" w:lineRule="auto"/>
            </w:pPr>
            <w:r>
              <w:t>Purpose</w:t>
            </w:r>
          </w:p>
        </w:tc>
      </w:tr>
      <w:tr w14:paraId="0749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FD15B2A">
            <w:pPr>
              <w:spacing w:after="0" w:line="240" w:lineRule="auto"/>
            </w:pPr>
            <w:r>
              <w:t>AI Model</w:t>
            </w:r>
          </w:p>
        </w:tc>
        <w:tc>
          <w:tcPr>
            <w:tcW w:w="3312" w:type="dxa"/>
            <w:vAlign w:val="center"/>
          </w:tcPr>
          <w:p w14:paraId="1530793A">
            <w:pPr>
              <w:spacing w:after="0" w:line="240" w:lineRule="auto"/>
            </w:pPr>
            <w:r>
              <w:t>Google Gemini API</w:t>
            </w:r>
          </w:p>
        </w:tc>
        <w:tc>
          <w:tcPr>
            <w:tcW w:w="3312" w:type="dxa"/>
            <w:vAlign w:val="center"/>
          </w:tcPr>
          <w:p w14:paraId="0B501F11">
            <w:pPr>
              <w:spacing w:after="0" w:line="240" w:lineRule="auto"/>
            </w:pPr>
            <w:r>
              <w:t>Natural-language learning assistance</w:t>
            </w:r>
          </w:p>
        </w:tc>
      </w:tr>
      <w:tr w14:paraId="3B23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25CA4FF">
            <w:pPr>
              <w:spacing w:after="0" w:line="240" w:lineRule="auto"/>
            </w:pPr>
            <w:r>
              <w:t>Frontend</w:t>
            </w:r>
          </w:p>
        </w:tc>
        <w:tc>
          <w:tcPr>
            <w:tcW w:w="3312" w:type="dxa"/>
            <w:vAlign w:val="center"/>
          </w:tcPr>
          <w:p w14:paraId="4F0ECF89">
            <w:pPr>
              <w:spacing w:after="0" w:line="240" w:lineRule="auto"/>
            </w:pPr>
            <w:r>
              <w:t>HTML, CSS, JavaScript / React</w:t>
            </w:r>
          </w:p>
        </w:tc>
        <w:tc>
          <w:tcPr>
            <w:tcW w:w="3312" w:type="dxa"/>
            <w:vAlign w:val="center"/>
          </w:tcPr>
          <w:p w14:paraId="4A7456BC">
            <w:pPr>
              <w:spacing w:after="0" w:line="240" w:lineRule="auto"/>
            </w:pPr>
            <w:r>
              <w:t>User interface</w:t>
            </w:r>
          </w:p>
        </w:tc>
      </w:tr>
      <w:tr w14:paraId="2299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47BF84E">
            <w:pPr>
              <w:spacing w:after="0" w:line="240" w:lineRule="auto"/>
            </w:pPr>
            <w:r>
              <w:t>Backend</w:t>
            </w:r>
          </w:p>
        </w:tc>
        <w:tc>
          <w:tcPr>
            <w:tcW w:w="3312" w:type="dxa"/>
            <w:vAlign w:val="center"/>
          </w:tcPr>
          <w:p w14:paraId="5BD5AC58">
            <w:pPr>
              <w:spacing w:after="0" w:line="240" w:lineRule="auto"/>
            </w:pPr>
            <w:r>
              <w:t>Python / Node.js</w:t>
            </w:r>
          </w:p>
        </w:tc>
        <w:tc>
          <w:tcPr>
            <w:tcW w:w="3312" w:type="dxa"/>
            <w:vAlign w:val="center"/>
          </w:tcPr>
          <w:p w14:paraId="7AAE4A2F">
            <w:pPr>
              <w:spacing w:after="0" w:line="240" w:lineRule="auto"/>
            </w:pPr>
            <w:r>
              <w:t>Application logic and API integration</w:t>
            </w:r>
          </w:p>
        </w:tc>
      </w:tr>
      <w:tr w14:paraId="11770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8DDB9C8">
            <w:pPr>
              <w:spacing w:after="0" w:line="240" w:lineRule="auto"/>
            </w:pPr>
            <w:r>
              <w:t>Database</w:t>
            </w:r>
          </w:p>
        </w:tc>
        <w:tc>
          <w:tcPr>
            <w:tcW w:w="3312" w:type="dxa"/>
            <w:vAlign w:val="center"/>
          </w:tcPr>
          <w:p w14:paraId="281B8BF8">
            <w:pPr>
              <w:spacing w:after="0" w:line="240" w:lineRule="auto"/>
            </w:pPr>
            <w:r>
              <w:t>Firebase / MySQL (optional)</w:t>
            </w:r>
          </w:p>
        </w:tc>
        <w:tc>
          <w:tcPr>
            <w:tcW w:w="3312" w:type="dxa"/>
            <w:vAlign w:val="center"/>
          </w:tcPr>
          <w:p w14:paraId="7D9DD185">
            <w:pPr>
              <w:spacing w:after="0" w:line="240" w:lineRule="auto"/>
            </w:pPr>
            <w:r>
              <w:t>User and learning data</w:t>
            </w:r>
          </w:p>
        </w:tc>
      </w:tr>
      <w:tr w14:paraId="34E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46B28D0">
            <w:pPr>
              <w:spacing w:after="0" w:line="240" w:lineRule="auto"/>
            </w:pPr>
            <w:r>
              <w:t>Development Tools</w:t>
            </w:r>
          </w:p>
        </w:tc>
        <w:tc>
          <w:tcPr>
            <w:tcW w:w="3312" w:type="dxa"/>
            <w:vAlign w:val="center"/>
          </w:tcPr>
          <w:p w14:paraId="7D9DA87E">
            <w:pPr>
              <w:spacing w:after="0" w:line="240" w:lineRule="auto"/>
            </w:pPr>
            <w:r>
              <w:t>VS Code / Android Studio</w:t>
            </w:r>
          </w:p>
        </w:tc>
        <w:tc>
          <w:tcPr>
            <w:tcW w:w="3312" w:type="dxa"/>
            <w:vAlign w:val="center"/>
          </w:tcPr>
          <w:p w14:paraId="7F19E97B">
            <w:pPr>
              <w:spacing w:after="0" w:line="240" w:lineRule="auto"/>
            </w:pPr>
            <w:r>
              <w:t>Project development</w:t>
            </w:r>
          </w:p>
        </w:tc>
      </w:tr>
      <w:tr w14:paraId="2E26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909FB5D">
            <w:pPr>
              <w:spacing w:after="0" w:line="240" w:lineRule="auto"/>
            </w:pPr>
            <w:r>
              <w:t>Hosting</w:t>
            </w:r>
          </w:p>
        </w:tc>
        <w:tc>
          <w:tcPr>
            <w:tcW w:w="3312" w:type="dxa"/>
            <w:vAlign w:val="center"/>
          </w:tcPr>
          <w:p w14:paraId="583BC7C0">
            <w:pPr>
              <w:spacing w:after="0" w:line="240" w:lineRule="auto"/>
            </w:pPr>
            <w:r>
              <w:t>Firebase / Cloud platform (optional)</w:t>
            </w:r>
          </w:p>
        </w:tc>
        <w:tc>
          <w:tcPr>
            <w:tcW w:w="3312" w:type="dxa"/>
            <w:vAlign w:val="center"/>
          </w:tcPr>
          <w:p w14:paraId="14764AFE">
            <w:pPr>
              <w:spacing w:after="0" w:line="240" w:lineRule="auto"/>
            </w:pPr>
            <w:r>
              <w:t>Application deployment</w:t>
            </w:r>
          </w:p>
        </w:tc>
      </w:tr>
    </w:tbl>
    <w:p w14:paraId="3D9FC90A">
      <w:pPr>
        <w:pStyle w:val="2"/>
      </w:pPr>
      <w:r>
        <w:t>6. System Modules</w:t>
      </w:r>
    </w:p>
    <w:p w14:paraId="04800610">
      <w:r>
        <w:rPr>
          <w:b/>
        </w:rPr>
        <w:t xml:space="preserve">1. User Interface Module: </w:t>
      </w:r>
      <w:r>
        <w:t>Provides the main screen for entering questions and viewing AI responses.</w:t>
      </w:r>
    </w:p>
    <w:p w14:paraId="760E2D31">
      <w:r>
        <w:rPr>
          <w:b/>
        </w:rPr>
        <w:t xml:space="preserve">2. Gemini Integration Module: </w:t>
      </w:r>
      <w:r>
        <w:t>Connects the application with Google Gemini and sends appropriate prompts.</w:t>
      </w:r>
    </w:p>
    <w:p w14:paraId="41077FBC">
      <w:r>
        <w:rPr>
          <w:b/>
        </w:rPr>
        <w:t xml:space="preserve">3. Learning Assistant Module: </w:t>
      </w:r>
      <w:r>
        <w:t>Handles explanations, summaries, examples, and study-related requests.</w:t>
      </w:r>
    </w:p>
    <w:p w14:paraId="507ECB17">
      <w:r>
        <w:rPr>
          <w:b/>
        </w:rPr>
        <w:t xml:space="preserve">4. Practice Module: </w:t>
      </w:r>
      <w:r>
        <w:t>Generates quizzes or practice questions based on selected topics.</w:t>
      </w:r>
    </w:p>
    <w:p w14:paraId="6A7D7129">
      <w:r>
        <w:rPr>
          <w:b/>
        </w:rPr>
        <w:t xml:space="preserve">5. User/Data Module: </w:t>
      </w:r>
      <w:r>
        <w:t>Optionally manages profiles, history, preferences, and saved learning content.</w:t>
      </w:r>
    </w:p>
    <w:p w14:paraId="63E4B884">
      <w:pPr>
        <w:pStyle w:val="2"/>
      </w:pPr>
      <w:r>
        <w:t>7. Basic System Workflow</w:t>
      </w:r>
    </w:p>
    <w:p w14:paraId="65026579">
      <w:pPr>
        <w:pStyle w:val="23"/>
      </w:pPr>
      <w:r>
        <w:t>Student opens EduGenie.</w:t>
      </w:r>
    </w:p>
    <w:p w14:paraId="00251B12">
      <w:pPr>
        <w:pStyle w:val="23"/>
      </w:pPr>
      <w:r>
        <w:t>Student enters a question or selects a learning feature.</w:t>
      </w:r>
    </w:p>
    <w:p w14:paraId="6FAD128D">
      <w:pPr>
        <w:pStyle w:val="23"/>
      </w:pPr>
      <w:r>
        <w:t>The application prepares the request and sends it to the Gemini API.</w:t>
      </w:r>
    </w:p>
    <w:p w14:paraId="2FACA1D4">
      <w:pPr>
        <w:pStyle w:val="23"/>
      </w:pPr>
      <w:r>
        <w:t>Google Gemini processes the request and generates an educational response.</w:t>
      </w:r>
    </w:p>
    <w:p w14:paraId="5FB45BF1">
      <w:pPr>
        <w:pStyle w:val="23"/>
      </w:pPr>
      <w:r>
        <w:t>EduGenie displays the response in a student-friendly format.</w:t>
      </w:r>
    </w:p>
    <w:p w14:paraId="5C91317E">
      <w:pPr>
        <w:pStyle w:val="23"/>
      </w:pPr>
      <w:r>
        <w:t>The student can ask follow-up questions or request another explanation.</w:t>
      </w:r>
    </w:p>
    <w:p w14:paraId="74A991FC">
      <w:pPr>
        <w:pStyle w:val="2"/>
      </w:pPr>
      <w:r>
        <w:t>8. Project Development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2F1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8D78135">
            <w:pPr>
              <w:spacing w:after="0" w:line="240" w:lineRule="auto"/>
            </w:pPr>
            <w:r>
              <w:t>Phase</w:t>
            </w:r>
          </w:p>
        </w:tc>
        <w:tc>
          <w:tcPr>
            <w:tcW w:w="2484" w:type="dxa"/>
          </w:tcPr>
          <w:p w14:paraId="4C4D6183">
            <w:pPr>
              <w:spacing w:after="0" w:line="240" w:lineRule="auto"/>
            </w:pPr>
            <w:r>
              <w:t>Activity</w:t>
            </w:r>
          </w:p>
        </w:tc>
        <w:tc>
          <w:tcPr>
            <w:tcW w:w="2484" w:type="dxa"/>
          </w:tcPr>
          <w:p w14:paraId="798A316D">
            <w:pPr>
              <w:spacing w:after="0" w:line="240" w:lineRule="auto"/>
            </w:pPr>
            <w:r>
              <w:t>Deliverable</w:t>
            </w:r>
          </w:p>
        </w:tc>
        <w:tc>
          <w:tcPr>
            <w:tcW w:w="2484" w:type="dxa"/>
          </w:tcPr>
          <w:p w14:paraId="7D0B3A6C">
            <w:pPr>
              <w:spacing w:after="0" w:line="240" w:lineRule="auto"/>
            </w:pPr>
            <w:r>
              <w:t>Estimated Time</w:t>
            </w:r>
          </w:p>
        </w:tc>
      </w:tr>
      <w:tr w14:paraId="465B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938C6E5">
            <w:pPr>
              <w:spacing w:after="0" w:line="240" w:lineRule="auto"/>
            </w:pPr>
            <w:r>
              <w:t>Phase 1</w:t>
            </w:r>
          </w:p>
        </w:tc>
        <w:tc>
          <w:tcPr>
            <w:tcW w:w="2484" w:type="dxa"/>
          </w:tcPr>
          <w:p w14:paraId="01C2D629">
            <w:pPr>
              <w:spacing w:after="0" w:line="240" w:lineRule="auto"/>
            </w:pPr>
            <w:r>
              <w:t>Requirement Analysis</w:t>
            </w:r>
          </w:p>
        </w:tc>
        <w:tc>
          <w:tcPr>
            <w:tcW w:w="2484" w:type="dxa"/>
          </w:tcPr>
          <w:p w14:paraId="47B6FE28">
            <w:pPr>
              <w:spacing w:after="0" w:line="240" w:lineRule="auto"/>
            </w:pPr>
            <w:r>
              <w:t>Requirements document</w:t>
            </w:r>
          </w:p>
        </w:tc>
        <w:tc>
          <w:tcPr>
            <w:tcW w:w="2484" w:type="dxa"/>
          </w:tcPr>
          <w:p w14:paraId="2779145F">
            <w:pPr>
              <w:spacing w:after="0" w:line="240" w:lineRule="auto"/>
            </w:pPr>
            <w:r>
              <w:t>Week 1</w:t>
            </w:r>
          </w:p>
        </w:tc>
      </w:tr>
      <w:tr w14:paraId="1074D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16F639F">
            <w:pPr>
              <w:spacing w:after="0" w:line="240" w:lineRule="auto"/>
            </w:pPr>
            <w:r>
              <w:t>Phase 2</w:t>
            </w:r>
          </w:p>
        </w:tc>
        <w:tc>
          <w:tcPr>
            <w:tcW w:w="2484" w:type="dxa"/>
          </w:tcPr>
          <w:p w14:paraId="2805DA97">
            <w:pPr>
              <w:spacing w:after="0" w:line="240" w:lineRule="auto"/>
            </w:pPr>
            <w:r>
              <w:t>UI/UX Design</w:t>
            </w:r>
          </w:p>
        </w:tc>
        <w:tc>
          <w:tcPr>
            <w:tcW w:w="2484" w:type="dxa"/>
          </w:tcPr>
          <w:p w14:paraId="5994D45B">
            <w:pPr>
              <w:spacing w:after="0" w:line="240" w:lineRule="auto"/>
            </w:pPr>
            <w:r>
              <w:t>Screen and workflow design</w:t>
            </w:r>
          </w:p>
        </w:tc>
        <w:tc>
          <w:tcPr>
            <w:tcW w:w="2484" w:type="dxa"/>
          </w:tcPr>
          <w:p w14:paraId="3D0B7E0E">
            <w:pPr>
              <w:spacing w:after="0" w:line="240" w:lineRule="auto"/>
            </w:pPr>
            <w:r>
              <w:t>Week 2</w:t>
            </w:r>
          </w:p>
        </w:tc>
      </w:tr>
      <w:tr w14:paraId="4FC9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092FD9F">
            <w:pPr>
              <w:spacing w:after="0" w:line="240" w:lineRule="auto"/>
            </w:pPr>
            <w:r>
              <w:t>Phase 3</w:t>
            </w:r>
          </w:p>
        </w:tc>
        <w:tc>
          <w:tcPr>
            <w:tcW w:w="2484" w:type="dxa"/>
          </w:tcPr>
          <w:p w14:paraId="7D9D561F">
            <w:pPr>
              <w:spacing w:after="0" w:line="240" w:lineRule="auto"/>
            </w:pPr>
            <w:r>
              <w:t>Frontend Development</w:t>
            </w:r>
          </w:p>
        </w:tc>
        <w:tc>
          <w:tcPr>
            <w:tcW w:w="2484" w:type="dxa"/>
          </w:tcPr>
          <w:p w14:paraId="5B050651">
            <w:pPr>
              <w:spacing w:after="0" w:line="240" w:lineRule="auto"/>
            </w:pPr>
            <w:r>
              <w:t>Working user interface</w:t>
            </w:r>
          </w:p>
        </w:tc>
        <w:tc>
          <w:tcPr>
            <w:tcW w:w="2484" w:type="dxa"/>
          </w:tcPr>
          <w:p w14:paraId="0D1E8382">
            <w:pPr>
              <w:spacing w:after="0" w:line="240" w:lineRule="auto"/>
            </w:pPr>
            <w:r>
              <w:t>Weeks 3–4</w:t>
            </w:r>
          </w:p>
        </w:tc>
      </w:tr>
      <w:tr w14:paraId="49F3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969C477">
            <w:pPr>
              <w:spacing w:after="0" w:line="240" w:lineRule="auto"/>
            </w:pPr>
            <w:r>
              <w:t>Phase 4</w:t>
            </w:r>
          </w:p>
        </w:tc>
        <w:tc>
          <w:tcPr>
            <w:tcW w:w="2484" w:type="dxa"/>
          </w:tcPr>
          <w:p w14:paraId="6E30D644">
            <w:pPr>
              <w:spacing w:after="0" w:line="240" w:lineRule="auto"/>
            </w:pPr>
            <w:r>
              <w:t>Gemini API Integration</w:t>
            </w:r>
          </w:p>
        </w:tc>
        <w:tc>
          <w:tcPr>
            <w:tcW w:w="2484" w:type="dxa"/>
          </w:tcPr>
          <w:p w14:paraId="7B534BA6">
            <w:pPr>
              <w:spacing w:after="0" w:line="240" w:lineRule="auto"/>
            </w:pPr>
            <w:r>
              <w:t>AI response functionality</w:t>
            </w:r>
          </w:p>
        </w:tc>
        <w:tc>
          <w:tcPr>
            <w:tcW w:w="2484" w:type="dxa"/>
          </w:tcPr>
          <w:p w14:paraId="6FF842BC">
            <w:pPr>
              <w:spacing w:after="0" w:line="240" w:lineRule="auto"/>
            </w:pPr>
            <w:r>
              <w:t>Week 5</w:t>
            </w:r>
          </w:p>
        </w:tc>
      </w:tr>
      <w:tr w14:paraId="4680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E888247">
            <w:pPr>
              <w:spacing w:after="0" w:line="240" w:lineRule="auto"/>
            </w:pPr>
            <w:r>
              <w:t>Phase 5</w:t>
            </w:r>
          </w:p>
        </w:tc>
        <w:tc>
          <w:tcPr>
            <w:tcW w:w="2484" w:type="dxa"/>
          </w:tcPr>
          <w:p w14:paraId="735414C9">
            <w:pPr>
              <w:spacing w:after="0" w:line="240" w:lineRule="auto"/>
            </w:pPr>
            <w:r>
              <w:t>Backend / Data Integration</w:t>
            </w:r>
          </w:p>
        </w:tc>
        <w:tc>
          <w:tcPr>
            <w:tcW w:w="2484" w:type="dxa"/>
          </w:tcPr>
          <w:p w14:paraId="35F2B642">
            <w:pPr>
              <w:spacing w:after="0" w:line="240" w:lineRule="auto"/>
            </w:pPr>
            <w:r>
              <w:t>Application logic and data handling</w:t>
            </w:r>
          </w:p>
        </w:tc>
        <w:tc>
          <w:tcPr>
            <w:tcW w:w="2484" w:type="dxa"/>
          </w:tcPr>
          <w:p w14:paraId="46122E6F">
            <w:pPr>
              <w:spacing w:after="0" w:line="240" w:lineRule="auto"/>
            </w:pPr>
            <w:r>
              <w:t>Week 6</w:t>
            </w:r>
          </w:p>
        </w:tc>
      </w:tr>
      <w:tr w14:paraId="690AE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A84CE67">
            <w:pPr>
              <w:spacing w:after="0" w:line="240" w:lineRule="auto"/>
            </w:pPr>
            <w:r>
              <w:t>Phase 6</w:t>
            </w:r>
          </w:p>
        </w:tc>
        <w:tc>
          <w:tcPr>
            <w:tcW w:w="2484" w:type="dxa"/>
          </w:tcPr>
          <w:p w14:paraId="5ADBDFC5">
            <w:pPr>
              <w:spacing w:after="0" w:line="240" w:lineRule="auto"/>
            </w:pPr>
            <w:r>
              <w:t>Testing &amp; Debugging</w:t>
            </w:r>
          </w:p>
        </w:tc>
        <w:tc>
          <w:tcPr>
            <w:tcW w:w="2484" w:type="dxa"/>
          </w:tcPr>
          <w:p w14:paraId="255F2351">
            <w:pPr>
              <w:spacing w:after="0" w:line="240" w:lineRule="auto"/>
            </w:pPr>
            <w:r>
              <w:t>Tested application</w:t>
            </w:r>
          </w:p>
        </w:tc>
        <w:tc>
          <w:tcPr>
            <w:tcW w:w="2484" w:type="dxa"/>
          </w:tcPr>
          <w:p w14:paraId="03824F24">
            <w:pPr>
              <w:spacing w:after="0" w:line="240" w:lineRule="auto"/>
            </w:pPr>
            <w:r>
              <w:t>Week 7</w:t>
            </w:r>
          </w:p>
        </w:tc>
      </w:tr>
      <w:tr w14:paraId="67FB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810C9D5">
            <w:pPr>
              <w:spacing w:after="0" w:line="240" w:lineRule="auto"/>
            </w:pPr>
            <w:r>
              <w:t>Phase 7</w:t>
            </w:r>
          </w:p>
        </w:tc>
        <w:tc>
          <w:tcPr>
            <w:tcW w:w="2484" w:type="dxa"/>
          </w:tcPr>
          <w:p w14:paraId="08BF7E7B">
            <w:pPr>
              <w:spacing w:after="0" w:line="240" w:lineRule="auto"/>
            </w:pPr>
            <w:r>
              <w:t>Documentation &amp; Presentation</w:t>
            </w:r>
          </w:p>
        </w:tc>
        <w:tc>
          <w:tcPr>
            <w:tcW w:w="2484" w:type="dxa"/>
          </w:tcPr>
          <w:p w14:paraId="2E4ED4F3">
            <w:pPr>
              <w:spacing w:after="0" w:line="240" w:lineRule="auto"/>
            </w:pPr>
            <w:r>
              <w:t>Final report and demo</w:t>
            </w:r>
          </w:p>
        </w:tc>
        <w:tc>
          <w:tcPr>
            <w:tcW w:w="2484" w:type="dxa"/>
          </w:tcPr>
          <w:p w14:paraId="63800DC1">
            <w:pPr>
              <w:spacing w:after="0" w:line="240" w:lineRule="auto"/>
            </w:pPr>
            <w:r>
              <w:t>Week 8</w:t>
            </w:r>
          </w:p>
        </w:tc>
      </w:tr>
    </w:tbl>
    <w:p w14:paraId="2097455E">
      <w:pPr>
        <w:pStyle w:val="2"/>
      </w:pPr>
      <w:r>
        <w:t>9. Expected Outcome</w:t>
      </w:r>
    </w:p>
    <w:p w14:paraId="133AFBF2">
      <w:r>
        <w:t>The completed EduGenie system is expected to provide students with an easy-to-use AI learning assistant capable of answering academic questions, explaining concepts, creating summaries, and supporting revision through interactive learning features.</w:t>
      </w:r>
    </w:p>
    <w:p w14:paraId="4E9498FF">
      <w:pPr>
        <w:pStyle w:val="2"/>
      </w:pPr>
      <w:r>
        <w:t>10. Future Enhancements</w:t>
      </w:r>
    </w:p>
    <w:p w14:paraId="7C600C25">
      <w:pPr>
        <w:pStyle w:val="23"/>
      </w:pPr>
      <w:r>
        <w:t>Voice-based interaction.</w:t>
      </w:r>
    </w:p>
    <w:p w14:paraId="0C0068B6">
      <w:pPr>
        <w:pStyle w:val="23"/>
      </w:pPr>
      <w:r>
        <w:t>Support for image-based questions and educational diagrams.</w:t>
      </w:r>
    </w:p>
    <w:p w14:paraId="4FC054DA">
      <w:pPr>
        <w:pStyle w:val="23"/>
      </w:pPr>
      <w:r>
        <w:t>Personalized learning paths and progress tracking.</w:t>
      </w:r>
    </w:p>
    <w:p w14:paraId="6AE1CA99">
      <w:pPr>
        <w:pStyle w:val="23"/>
      </w:pPr>
      <w:r>
        <w:t>Automated quiz evaluation and feedback.</w:t>
      </w:r>
    </w:p>
    <w:p w14:paraId="7D93907C">
      <w:pPr>
        <w:pStyle w:val="23"/>
      </w:pPr>
      <w:r>
        <w:t>Support for additional languages.</w:t>
      </w:r>
    </w:p>
    <w:p w14:paraId="469186BD">
      <w:pPr>
        <w:pStyle w:val="23"/>
      </w:pPr>
      <w:r>
        <w:t>Integration with uploaded study materials and course notes.</w:t>
      </w:r>
    </w:p>
    <w:p w14:paraId="05F39488">
      <w:pPr>
        <w:pStyle w:val="2"/>
      </w:pPr>
      <w:r>
        <w:t>11. Conclusion</w:t>
      </w:r>
    </w:p>
    <w:p w14:paraId="60E5F29A">
      <w:r>
        <w:t>EduGenie combines generative AI with an educational interface to provide interactive and personalized learning support. By integrating Google Gemini, the project can offer students a conversational way to learn, revise, and clarify academic concepts.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3B908">
    <w:pPr>
      <w:pStyle w:val="18"/>
      <w:jc w:val="center"/>
    </w:pPr>
    <w:r>
      <w:rPr>
        <w:sz w:val="18"/>
      </w:rPr>
      <w:t>EduGenie – Google Gemini Powered Learning Assistant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1373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587</Words>
  <Characters>3779</Characters>
  <Lines>0</Lines>
  <Paragraphs>0</Paragraphs>
  <TotalTime>0</TotalTime>
  <ScaleCrop>false</ScaleCrop>
  <LinksUpToDate>false</LinksUpToDate>
  <CharactersWithSpaces>4265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ELCOT</cp:lastModifiedBy>
  <dcterms:modified xsi:type="dcterms:W3CDTF">2026-09-29T14:48:24Z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B693E7B112C84EEBAD3D66D9CBFBE056_13</vt:lpwstr>
  </property>
</Properties>
</file>