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0D9488"/>
          <w:sz w:val="22"/>
        </w:rPr>
        <w:t>COMPILER DESIGN MINI-PROJECT REPORT</w:t>
      </w:r>
    </w:p>
    <w:p>
      <w:pPr>
        <w:spacing w:before="360"/>
        <w:jc w:val="center"/>
      </w:pPr>
      <w:r>
        <w:rPr>
          <w:rFonts w:ascii="Cambria" w:hAnsi="Cambria"/>
          <w:b/>
          <w:color w:val="0F2A4A"/>
          <w:sz w:val="80"/>
        </w:rPr>
        <w:t>CodeBridge</w:t>
      </w:r>
    </w:p>
    <w:p>
      <w:pPr>
        <w:jc w:val="center"/>
      </w:pPr>
      <w:r>
        <w:rPr>
          <w:rFonts w:ascii="Cambria" w:hAnsi="Cambria"/>
          <w:color w:val="0F2A4A"/>
          <w:sz w:val="32"/>
        </w:rPr>
        <w:t>A Pseudocode-to-C++ Compiler with a Phase-by-Phase Web Workbench</w:t>
      </w:r>
    </w:p>
    <w:p>
      <w:pPr>
        <w:spacing w:before="200"/>
        <w:jc w:val="center"/>
      </w:pPr>
      <w:r>
        <w:rPr>
          <w:color w:val="475569"/>
          <w:sz w:val="20"/>
        </w:rPr>
        <w:t>Lexer · Recursive-descent parser · Semantic analysis · Three-address code · Optimizer · C++17 code generation</w:t>
      </w:r>
    </w:p>
    <w:p>
      <w:pPr>
        <w:spacing w:before="520"/>
        <w:jc w:val="center"/>
      </w:pPr>
      <w:r>
        <w:drawing>
          <wp:inline xmlns:a="http://schemas.openxmlformats.org/drawingml/2006/main" xmlns:pic="http://schemas.openxmlformats.org/drawingml/2006/picture">
            <wp:extent cx="4860000" cy="3037500"/>
            <wp:docPr id="1" name="Picture 1"/>
            <wp:cNvGraphicFramePr>
              <a:graphicFrameLocks noChangeAspect="1"/>
            </wp:cNvGraphicFramePr>
            <a:graphic>
              <a:graphicData uri="http://schemas.openxmlformats.org/drawingml/2006/picture">
                <pic:pic>
                  <pic:nvPicPr>
                    <pic:cNvPr id="0" name="live-cpp-fizzbuzz.png"/>
                    <pic:cNvPicPr/>
                  </pic:nvPicPr>
                  <pic:blipFill>
                    <a:blip r:embed="rId11"/>
                    <a:stretch>
                      <a:fillRect/>
                    </a:stretch>
                  </pic:blipFill>
                  <pic:spPr>
                    <a:xfrm>
                      <a:off x="0" y="0"/>
                      <a:ext cx="4860000" cy="3037500"/>
                    </a:xfrm>
                    <a:prstGeom prst="rect"/>
                  </pic:spPr>
                </pic:pic>
              </a:graphicData>
            </a:graphic>
          </wp:inline>
        </w:drawing>
      </w:r>
    </w:p>
    <w:p>
      <w:pPr>
        <w:spacing w:after="320"/>
      </w:pPr>
    </w:p>
    <w:tbl>
      <w:tblPr>
        <w:tblW w:type="auto" w:w="0"/>
        <w:jc w:val="center"/>
        <w:tblLook w:firstColumn="1" w:firstRow="1" w:lastColumn="0" w:lastRow="0" w:noHBand="0" w:noVBand="1" w:val="04A0"/>
      </w:tblPr>
      <w:tblGrid>
        <w:gridCol w:w="4706"/>
        <w:gridCol w:w="4706"/>
      </w:tblGrid>
      <w:tr>
        <w:tc>
          <w:tcPr>
            <w:tcW w:type="dxa" w:w="2381"/>
          </w:tcPr>
          <w:p>
            <w:pPr>
              <w:spacing w:after="40"/>
              <w:jc w:val="right"/>
            </w:pPr>
            <w:r>
              <w:rPr>
                <w:b/>
                <w:color w:val="0F2A4A"/>
              </w:rPr>
              <w:t>Submitted by:</w:t>
            </w:r>
          </w:p>
        </w:tc>
        <w:tc>
          <w:tcPr>
            <w:tcW w:type="dxa" w:w="5102"/>
          </w:tcPr>
          <w:p>
            <w:pPr>
              <w:spacing w:after="40"/>
            </w:pPr>
            <w:r>
              <w:t>[Student Name]</w:t>
            </w:r>
          </w:p>
        </w:tc>
      </w:tr>
      <w:tr>
        <w:tc>
          <w:tcPr>
            <w:tcW w:type="dxa" w:w="2381"/>
          </w:tcPr>
          <w:p>
            <w:pPr>
              <w:spacing w:after="40"/>
              <w:jc w:val="right"/>
            </w:pPr>
            <w:r>
              <w:rPr>
                <w:b/>
                <w:color w:val="0F2A4A"/>
              </w:rPr>
              <w:t>Roll number:</w:t>
            </w:r>
          </w:p>
        </w:tc>
        <w:tc>
          <w:tcPr>
            <w:tcW w:type="dxa" w:w="5102"/>
          </w:tcPr>
          <w:p>
            <w:pPr>
              <w:spacing w:after="40"/>
            </w:pPr>
            <w:r>
              <w:t>[Roll Number]</w:t>
            </w:r>
          </w:p>
        </w:tc>
      </w:tr>
      <w:tr>
        <w:tc>
          <w:tcPr>
            <w:tcW w:type="dxa" w:w="2381"/>
          </w:tcPr>
          <w:p>
            <w:pPr>
              <w:spacing w:after="40"/>
              <w:jc w:val="right"/>
            </w:pPr>
            <w:r>
              <w:rPr>
                <w:b/>
                <w:color w:val="0F2A4A"/>
              </w:rPr>
              <w:t>Department:</w:t>
            </w:r>
          </w:p>
        </w:tc>
        <w:tc>
          <w:tcPr>
            <w:tcW w:type="dxa" w:w="5102"/>
          </w:tcPr>
          <w:p>
            <w:pPr>
              <w:spacing w:after="40"/>
            </w:pPr>
            <w:r>
              <w:t>[Department]</w:t>
            </w:r>
          </w:p>
        </w:tc>
      </w:tr>
      <w:tr>
        <w:tc>
          <w:tcPr>
            <w:tcW w:type="dxa" w:w="2381"/>
          </w:tcPr>
          <w:p>
            <w:pPr>
              <w:spacing w:after="40"/>
              <w:jc w:val="right"/>
            </w:pPr>
            <w:r>
              <w:rPr>
                <w:b/>
                <w:color w:val="0F2A4A"/>
              </w:rPr>
              <w:t>Institution:</w:t>
            </w:r>
          </w:p>
        </w:tc>
        <w:tc>
          <w:tcPr>
            <w:tcW w:type="dxa" w:w="5102"/>
          </w:tcPr>
          <w:p>
            <w:pPr>
              <w:spacing w:after="40"/>
            </w:pPr>
            <w:r>
              <w:t>[Institution]</w:t>
            </w:r>
          </w:p>
        </w:tc>
      </w:tr>
      <w:tr>
        <w:tc>
          <w:tcPr>
            <w:tcW w:type="dxa" w:w="2381"/>
          </w:tcPr>
          <w:p>
            <w:pPr>
              <w:spacing w:after="40"/>
              <w:jc w:val="right"/>
            </w:pPr>
            <w:r>
              <w:rPr>
                <w:b/>
                <w:color w:val="0F2A4A"/>
              </w:rPr>
              <w:t>Project guide:</w:t>
            </w:r>
          </w:p>
        </w:tc>
        <w:tc>
          <w:tcPr>
            <w:tcW w:type="dxa" w:w="5102"/>
          </w:tcPr>
          <w:p>
            <w:pPr>
              <w:spacing w:after="40"/>
            </w:pPr>
            <w:r>
              <w:t>[Guide Name]</w:t>
            </w:r>
          </w:p>
        </w:tc>
      </w:tr>
      <w:tr>
        <w:tc>
          <w:tcPr>
            <w:tcW w:type="dxa" w:w="2381"/>
          </w:tcPr>
          <w:p>
            <w:pPr>
              <w:spacing w:after="40"/>
              <w:jc w:val="right"/>
            </w:pPr>
            <w:r>
              <w:rPr>
                <w:b/>
                <w:color w:val="0F2A4A"/>
              </w:rPr>
              <w:t>Academic year:</w:t>
            </w:r>
          </w:p>
        </w:tc>
        <w:tc>
          <w:tcPr>
            <w:tcW w:type="dxa" w:w="5102"/>
          </w:tcPr>
          <w:p>
            <w:pPr>
              <w:spacing w:after="40"/>
            </w:pPr>
            <w:r>
              <w:t>[Academic Year]</w:t>
            </w:r>
          </w:p>
        </w:tc>
      </w:tr>
      <w:tr>
        <w:tc>
          <w:tcPr>
            <w:tcW w:type="dxa" w:w="2381"/>
          </w:tcPr>
          <w:p>
            <w:pPr>
              <w:spacing w:after="40"/>
              <w:jc w:val="right"/>
            </w:pPr>
            <w:r>
              <w:rPr>
                <w:b/>
                <w:color w:val="0F2A4A"/>
              </w:rPr>
              <w:t>Live application:</w:t>
            </w:r>
          </w:p>
        </w:tc>
        <w:tc>
          <w:tcPr>
            <w:tcW w:type="dxa" w:w="5102"/>
          </w:tcPr>
          <w:p>
            <w:pPr>
              <w:spacing w:after="40"/>
            </w:pPr>
            <w:r>
              <w:t>https://codebridge-swart.vercel.app</w:t>
            </w:r>
          </w:p>
        </w:tc>
      </w:tr>
      <w:tr>
        <w:tc>
          <w:tcPr>
            <w:tcW w:type="dxa" w:w="2381"/>
          </w:tcPr>
          <w:p>
            <w:pPr>
              <w:spacing w:after="40"/>
              <w:jc w:val="right"/>
            </w:pPr>
            <w:r>
              <w:rPr>
                <w:b/>
                <w:color w:val="0F2A4A"/>
              </w:rPr>
              <w:t>Source code:</w:t>
            </w:r>
          </w:p>
        </w:tc>
        <w:tc>
          <w:tcPr>
            <w:tcW w:type="dxa" w:w="5102"/>
          </w:tcPr>
          <w:p>
            <w:pPr>
              <w:spacing w:after="40"/>
            </w:pPr>
            <w:r>
              <w:t>https://github.com/ashmita-dev/CodeBridge</w:t>
            </w:r>
          </w:p>
        </w:tc>
      </w:tr>
    </w:tbl>
    <w:p>
      <w:r>
        <w:br w:type="page"/>
      </w:r>
    </w:p>
    <w:p>
      <w:pPr>
        <w:pStyle w:val="Heading1"/>
      </w:pPr>
      <w:r>
        <w:t>Abstract</w:t>
      </w:r>
    </w:p>
    <w:p>
      <w:pPr>
        <w:jc w:val="both"/>
      </w:pPr>
      <w:r>
        <w:t xml:space="preserve">CodeBridge is a compiler that translates a small, statically typed pseudocode language into C++17 and exposes every compiler phase in a web workbench. The compiler is written by hand in Python, without lexer or parser generators. It consists of a scanner, a recursive-descent parser that builds a typed abstract syntax tree (AST), a semantic analyser with a scoped symbol table and type checker, a three-address code (TAC) generator, an optimizer that applies eleven classical passes until a fixed point, and a code generator that rebuilds structured C++ from the optimized TAC. A FastAPI service exposes the pipeline through </w:t>
      </w:r>
      <w:r>
        <w:rPr>
          <w:rFonts w:ascii="Consolas" w:hAnsi="Consolas"/>
          <w:sz w:val="20"/>
        </w:rPr>
        <w:t>POST /compile</w:t>
      </w:r>
      <w:r>
        <w:t>, and a React and CodeMirror front end shows the tokens, AST, symbol table, original and optimized TAC, generated C++ and structured diagnostics for the program being edited. The system is deployed with the front end on Vercel and the API on Render. Correctness is checked by 213 automated backend tests and 20 frontend tests. The generated C++ of every example program is compiled with g++ and its output compared with an independent reference interpreter, and the optimizer is checked against 300 randomly generated programs.</w:t>
      </w:r>
    </w:p>
    <w:p>
      <w:pPr>
        <w:jc w:val="left"/>
      </w:pPr>
      <w:r>
        <w:rPr>
          <w:b/>
        </w:rPr>
        <w:t>Keywords:</w:t>
      </w:r>
      <w:r>
        <w:t xml:space="preserve"> compiler design, lexical analysis, recursive-descent parsing, abstract syntax tree, symbol table, type checking, three-address code, code optimization, source-to-source translation, C++, FastAPI, React.</w:t>
      </w:r>
    </w:p>
    <w:p>
      <w:pPr>
        <w:pStyle w:val="Heading1"/>
      </w:pPr>
      <w:r>
        <w:t>1. Introduction</w:t>
      </w:r>
    </w:p>
    <w:p>
      <w:pPr>
        <w:jc w:val="both"/>
      </w:pPr>
      <w:r>
        <w:t>A compiler course usually teaches lexical analysis, parsing, semantic analysis, intermediate code and optimization as separate topics, often on paper. Students rarely see one program travel through a complete, working compiler or observe how an optimizer rewrites intermediate code. CodeBridge was built to close that gap: it is a complete source-to-source compiler whose every intermediate artifact is visible and interactive in the browser, while the output is a real, compilable C++ program.</w:t>
      </w:r>
    </w:p>
    <w:p>
      <w:pPr>
        <w:pStyle w:val="Heading2"/>
      </w:pPr>
      <w:r>
        <w:t>1.1 Problem statement</w:t>
      </w:r>
    </w:p>
    <w:p>
      <w:pPr>
        <w:jc w:val="both"/>
      </w:pPr>
      <w:r>
        <w:t>Design and implement a compiler that accepts programs in a simple pseudocode language, reports lexical, syntax and semantic errors precisely, generates and optimizes intermediate code, and emits equivalent C++ source. The result of every phase must be presented to the user through a web interface, and the translation must be demonstrably correct: the C++ program must print exactly what the source program means.</w:t>
      </w:r>
    </w:p>
    <w:p>
      <w:pPr>
        <w:pStyle w:val="Heading2"/>
      </w:pPr>
      <w:r>
        <w:t>1.2 Motivation</w:t>
      </w:r>
    </w:p>
    <w:p>
      <w:pPr>
        <w:pStyle w:val="ListBullet"/>
        <w:jc w:val="left"/>
      </w:pPr>
      <w:r>
        <w:rPr>
          <w:b/>
        </w:rPr>
        <w:t>Learning by observation:</w:t>
      </w:r>
      <w:r>
        <w:t xml:space="preserve"> seeing tokens, the AST, the symbol table and TAC for one's own program makes the theory concrete.</w:t>
      </w:r>
    </w:p>
    <w:p>
      <w:pPr>
        <w:pStyle w:val="ListBullet"/>
        <w:jc w:val="left"/>
      </w:pPr>
      <w:r>
        <w:rPr>
          <w:b/>
        </w:rPr>
        <w:t>Correctness as a requirement:</w:t>
      </w:r>
      <w:r>
        <w:t xml:space="preserve"> a translator that produces plausible but wrong C++ is worse than none, so the project emphasizes verified semantics over feature count.</w:t>
      </w:r>
    </w:p>
    <w:p>
      <w:pPr>
        <w:pStyle w:val="ListBullet"/>
        <w:jc w:val="left"/>
      </w:pPr>
      <w:r>
        <w:rPr>
          <w:b/>
        </w:rPr>
        <w:t>Accessibility:</w:t>
      </w:r>
      <w:r>
        <w:t xml:space="preserve"> a hosted web application needs no local toolchain, so anyone can try the compiler from a browser.</w:t>
      </w:r>
    </w:p>
    <w:p>
      <w:pPr>
        <w:pStyle w:val="Heading1"/>
      </w:pPr>
      <w:r>
        <w:t>2. Objectives and Scope</w:t>
      </w:r>
    </w:p>
    <w:p>
      <w:pPr>
        <w:pStyle w:val="Heading2"/>
      </w:pPr>
      <w:r>
        <w:t>2.1 Objectives</w:t>
      </w:r>
    </w:p>
    <w:p>
      <w:pPr>
        <w:pStyle w:val="ListNumber"/>
        <w:jc w:val="left"/>
      </w:pPr>
      <w:r>
        <w:t xml:space="preserve">Design a small but complete language: variables, the types int, float, string and bool, arithmetic, comparisons, logical operators, </w:t>
      </w:r>
      <w:r>
        <w:rPr>
          <w:rFonts w:ascii="Consolas" w:hAnsi="Consolas"/>
          <w:sz w:val="20"/>
        </w:rPr>
        <w:t>print</w:t>
      </w:r>
      <w:r>
        <w:t xml:space="preserve">, </w:t>
      </w:r>
      <w:r>
        <w:rPr>
          <w:rFonts w:ascii="Consolas" w:hAnsi="Consolas"/>
          <w:sz w:val="20"/>
        </w:rPr>
        <w:t>if</w:t>
      </w:r>
      <w:r>
        <w:t>/</w:t>
      </w:r>
      <w:r>
        <w:rPr>
          <w:rFonts w:ascii="Consolas" w:hAnsi="Consolas"/>
          <w:sz w:val="20"/>
        </w:rPr>
        <w:t>else if</w:t>
      </w:r>
      <w:r>
        <w:t>/</w:t>
      </w:r>
      <w:r>
        <w:rPr>
          <w:rFonts w:ascii="Consolas" w:hAnsi="Consolas"/>
          <w:sz w:val="20"/>
        </w:rPr>
        <w:t>else</w:t>
      </w:r>
      <w:r>
        <w:t xml:space="preserve"> and </w:t>
      </w:r>
      <w:r>
        <w:rPr>
          <w:rFonts w:ascii="Consolas" w:hAnsi="Consolas"/>
          <w:sz w:val="20"/>
        </w:rPr>
        <w:t>while</w:t>
      </w:r>
      <w:r>
        <w:t>.</w:t>
      </w:r>
    </w:p>
    <w:p>
      <w:pPr>
        <w:pStyle w:val="ListNumber"/>
        <w:jc w:val="left"/>
      </w:pPr>
      <w:r>
        <w:t>Implement every compiler phase by hand and keep each phase testable without the web framework.</w:t>
      </w:r>
    </w:p>
    <w:p>
      <w:pPr>
        <w:pStyle w:val="ListNumber"/>
        <w:jc w:val="left"/>
      </w:pPr>
      <w:r>
        <w:t>Report errors as structured diagnostics with a stage, a code, a message and an exact line and column.</w:t>
      </w:r>
    </w:p>
    <w:p>
      <w:pPr>
        <w:pStyle w:val="ListNumber"/>
        <w:jc w:val="left"/>
      </w:pPr>
      <w:r>
        <w:t>Generate three-address code, optimize it safely, and generate C++17 that behaves exactly like the source.</w:t>
      </w:r>
    </w:p>
    <w:p>
      <w:pPr>
        <w:pStyle w:val="ListNumber"/>
        <w:jc w:val="left"/>
      </w:pPr>
      <w:r>
        <w:t>Present all phases in a responsive web workbench and deploy it publicly.</w:t>
      </w:r>
    </w:p>
    <w:p>
      <w:pPr>
        <w:pStyle w:val="Heading2"/>
      </w:pPr>
      <w:r>
        <w:t>2.2 Scope</w:t>
      </w:r>
    </w:p>
    <w:p>
      <w:pPr>
        <w:jc w:val="both"/>
      </w:pPr>
      <w:r>
        <w:rPr>
          <w:b/>
        </w:rPr>
        <w:t>In scope:</w:t>
      </w:r>
      <w:r>
        <w:t xml:space="preserve"> the language above; all six compiler phases; a JSON API; the web workbench; automated and live verification. </w:t>
      </w:r>
      <w:r>
        <w:rPr>
          <w:b/>
        </w:rPr>
        <w:t>Out of scope by design:</w:t>
      </w:r>
      <w:r>
        <w:t xml:space="preserve"> functions, arrays, </w:t>
      </w:r>
      <w:r>
        <w:rPr>
          <w:rFonts w:ascii="Consolas" w:hAnsi="Consolas"/>
          <w:sz w:val="20"/>
        </w:rPr>
        <w:t>for</w:t>
      </w:r>
      <w:r>
        <w:t xml:space="preserve"> loops, </w:t>
      </w:r>
      <w:r>
        <w:rPr>
          <w:rFonts w:ascii="Consolas" w:hAnsi="Consolas"/>
          <w:sz w:val="20"/>
        </w:rPr>
        <w:t>break</w:t>
      </w:r>
      <w:r>
        <w:t>/</w:t>
      </w:r>
      <w:r>
        <w:rPr>
          <w:rFonts w:ascii="Consolas" w:hAnsi="Consolas"/>
          <w:sz w:val="20"/>
        </w:rPr>
        <w:t>continue</w:t>
      </w:r>
      <w:r>
        <w:t xml:space="preserve"> and input; and executing user programs on the server. CodeBridge generates C++ but never runs it in production, which keeps the hosted service free of arbitrary code execution.</w:t>
      </w:r>
    </w:p>
    <w:p>
      <w:pPr>
        <w:pStyle w:val="Heading1"/>
      </w:pPr>
      <w:r>
        <w:t>3. Requirements</w:t>
      </w:r>
    </w:p>
    <w:p>
      <w:pPr>
        <w:pStyle w:val="Caption"/>
        <w:keepNext/>
        <w:spacing w:after="60"/>
      </w:pPr>
      <w:r>
        <w:t>Table 1. Functional (F) and non-functional (N) requirements</w:t>
      </w:r>
    </w:p>
    <w:tbl>
      <w:tblPr>
        <w:tblStyle w:val="TableGrid"/>
        <w:tblW w:type="auto" w:w="0"/>
        <w:jc w:val="center"/>
        <w:tblLook w:firstColumn="1" w:firstRow="1" w:lastColumn="0" w:lastRow="0" w:noHBand="0" w:noVBand="1" w:val="04A0"/>
        <w:tblCellMar>
          <w:top w:w="40" w:type="dxa"/>
          <w:left w:w="80" w:type="dxa"/>
          <w:bottom w:w="40" w:type="dxa"/>
          <w:right w:w="80" w:type="dxa"/>
        </w:tblCellMar>
      </w:tblPr>
      <w:tblGrid>
        <w:gridCol w:w="3137"/>
        <w:gridCol w:w="3137"/>
        <w:gridCol w:w="3137"/>
      </w:tblGrid>
      <w:tr>
        <w:trPr>
          <w:tblHeader w:val="true"/>
          <w:cantSplit/>
        </w:trPr>
        <w:tc>
          <w:tcPr>
            <w:tcW w:type="dxa" w:w="624"/>
            <w:shd w:val="clear" w:color="auto" w:fill="0F2A4A"/>
          </w:tcPr>
          <w:p>
            <w:pPr>
              <w:spacing w:after="0"/>
            </w:pPr>
            <w:r>
              <w:rPr>
                <w:b/>
                <w:color w:val="FFFFFF"/>
                <w:sz w:val="18"/>
              </w:rPr>
              <w:t>ID</w:t>
            </w:r>
          </w:p>
        </w:tc>
        <w:tc>
          <w:tcPr>
            <w:tcW w:type="dxa" w:w="4309"/>
            <w:shd w:val="clear" w:color="auto" w:fill="0F2A4A"/>
          </w:tcPr>
          <w:p>
            <w:pPr>
              <w:spacing w:after="0"/>
            </w:pPr>
            <w:r>
              <w:rPr>
                <w:b/>
                <w:color w:val="FFFFFF"/>
                <w:sz w:val="18"/>
              </w:rPr>
              <w:t>Requirement</w:t>
            </w:r>
          </w:p>
        </w:tc>
        <w:tc>
          <w:tcPr>
            <w:tcW w:type="dxa" w:w="4479"/>
            <w:shd w:val="clear" w:color="auto" w:fill="0F2A4A"/>
          </w:tcPr>
          <w:p>
            <w:pPr>
              <w:spacing w:after="0"/>
            </w:pPr>
            <w:r>
              <w:rPr>
                <w:b/>
                <w:color w:val="FFFFFF"/>
                <w:sz w:val="18"/>
              </w:rPr>
              <w:t>How it is met</w:t>
            </w:r>
          </w:p>
        </w:tc>
      </w:tr>
      <w:tr>
        <w:trPr>
          <w:cantSplit/>
        </w:trPr>
        <w:tc>
          <w:tcPr>
            <w:tcW w:type="dxa" w:w="624"/>
          </w:tcPr>
          <w:p>
            <w:pPr>
              <w:spacing w:after="0" w:line="240" w:lineRule="auto"/>
            </w:pPr>
            <w:r>
              <w:rPr>
                <w:sz w:val="18"/>
              </w:rPr>
              <w:t>F1</w:t>
            </w:r>
          </w:p>
        </w:tc>
        <w:tc>
          <w:tcPr>
            <w:tcW w:type="dxa" w:w="4309"/>
          </w:tcPr>
          <w:p>
            <w:pPr>
              <w:spacing w:after="0" w:line="240" w:lineRule="auto"/>
            </w:pPr>
            <w:r>
              <w:rPr>
                <w:sz w:val="18"/>
              </w:rPr>
              <w:t>Translate valid programs to compilable C++17</w:t>
            </w:r>
          </w:p>
        </w:tc>
        <w:tc>
          <w:tcPr>
            <w:tcW w:type="dxa" w:w="4479"/>
          </w:tcPr>
          <w:p>
            <w:pPr>
              <w:spacing w:after="0" w:line="240" w:lineRule="auto"/>
            </w:pPr>
            <w:r>
              <w:rPr>
                <w:sz w:val="18"/>
              </w:rPr>
              <w:t>Six-phase pipeline; g++ build-and-run tests</w:t>
            </w:r>
          </w:p>
        </w:tc>
      </w:tr>
      <w:tr>
        <w:trPr>
          <w:cantSplit/>
        </w:trPr>
        <w:tc>
          <w:tcPr>
            <w:tcW w:type="dxa" w:w="624"/>
            <w:shd w:val="clear" w:color="auto" w:fill="F1F5F9"/>
          </w:tcPr>
          <w:p>
            <w:pPr>
              <w:spacing w:after="0" w:line="240" w:lineRule="auto"/>
            </w:pPr>
            <w:r>
              <w:rPr>
                <w:sz w:val="18"/>
              </w:rPr>
              <w:t>F2</w:t>
            </w:r>
          </w:p>
        </w:tc>
        <w:tc>
          <w:tcPr>
            <w:tcW w:type="dxa" w:w="4309"/>
            <w:shd w:val="clear" w:color="auto" w:fill="F1F5F9"/>
          </w:tcPr>
          <w:p>
            <w:pPr>
              <w:spacing w:after="0" w:line="240" w:lineRule="auto"/>
            </w:pPr>
            <w:r>
              <w:rPr>
                <w:sz w:val="18"/>
              </w:rPr>
              <w:t>Show tokens, AST, symbols, TAC, optimized TAC and C++</w:t>
            </w:r>
          </w:p>
        </w:tc>
        <w:tc>
          <w:tcPr>
            <w:tcW w:type="dxa" w:w="4479"/>
            <w:shd w:val="clear" w:color="auto" w:fill="F1F5F9"/>
          </w:tcPr>
          <w:p>
            <w:pPr>
              <w:spacing w:after="0" w:line="240" w:lineRule="auto"/>
            </w:pPr>
            <w:r>
              <w:rPr>
                <w:sz w:val="18"/>
              </w:rPr>
              <w:t>API returns every artifact; one tab per artifact</w:t>
            </w:r>
          </w:p>
        </w:tc>
      </w:tr>
      <w:tr>
        <w:trPr>
          <w:cantSplit/>
        </w:trPr>
        <w:tc>
          <w:tcPr>
            <w:tcW w:type="dxa" w:w="624"/>
          </w:tcPr>
          <w:p>
            <w:pPr>
              <w:spacing w:after="0" w:line="240" w:lineRule="auto"/>
            </w:pPr>
            <w:r>
              <w:rPr>
                <w:sz w:val="18"/>
              </w:rPr>
              <w:t>F3</w:t>
            </w:r>
          </w:p>
        </w:tc>
        <w:tc>
          <w:tcPr>
            <w:tcW w:type="dxa" w:w="4309"/>
          </w:tcPr>
          <w:p>
            <w:pPr>
              <w:spacing w:after="0" w:line="240" w:lineRule="auto"/>
            </w:pPr>
            <w:r>
              <w:rPr>
                <w:sz w:val="18"/>
              </w:rPr>
              <w:t>Report lexical, syntax and semantic errors with line:column</w:t>
            </w:r>
          </w:p>
        </w:tc>
        <w:tc>
          <w:tcPr>
            <w:tcW w:type="dxa" w:w="4479"/>
          </w:tcPr>
          <w:p>
            <w:pPr>
              <w:spacing w:after="0" w:line="240" w:lineRule="auto"/>
            </w:pPr>
            <w:r>
              <w:rPr>
                <w:sz w:val="18"/>
              </w:rPr>
              <w:t>Structured diagnostics (codes L, P, S)</w:t>
            </w:r>
          </w:p>
        </w:tc>
      </w:tr>
      <w:tr>
        <w:trPr>
          <w:cantSplit/>
        </w:trPr>
        <w:tc>
          <w:tcPr>
            <w:tcW w:type="dxa" w:w="624"/>
            <w:shd w:val="clear" w:color="auto" w:fill="F1F5F9"/>
          </w:tcPr>
          <w:p>
            <w:pPr>
              <w:spacing w:after="0" w:line="240" w:lineRule="auto"/>
            </w:pPr>
            <w:r>
              <w:rPr>
                <w:sz w:val="18"/>
              </w:rPr>
              <w:t>F4</w:t>
            </w:r>
          </w:p>
        </w:tc>
        <w:tc>
          <w:tcPr>
            <w:tcW w:type="dxa" w:w="4309"/>
            <w:shd w:val="clear" w:color="auto" w:fill="F1F5F9"/>
          </w:tcPr>
          <w:p>
            <w:pPr>
              <w:spacing w:after="0" w:line="240" w:lineRule="auto"/>
            </w:pPr>
            <w:r>
              <w:rPr>
                <w:sz w:val="18"/>
              </w:rPr>
              <w:t>No downstream artifacts after a failing phase</w:t>
            </w:r>
          </w:p>
        </w:tc>
        <w:tc>
          <w:tcPr>
            <w:tcW w:type="dxa" w:w="4479"/>
            <w:shd w:val="clear" w:color="auto" w:fill="F1F5F9"/>
          </w:tcPr>
          <w:p>
            <w:pPr>
              <w:spacing w:after="0" w:line="240" w:lineRule="auto"/>
            </w:pPr>
            <w:r>
              <w:rPr>
                <w:sz w:val="18"/>
              </w:rPr>
              <w:t>Pipeline stops; TAC and C++ are null on failure</w:t>
            </w:r>
          </w:p>
        </w:tc>
      </w:tr>
      <w:tr>
        <w:trPr>
          <w:cantSplit/>
        </w:trPr>
        <w:tc>
          <w:tcPr>
            <w:tcW w:type="dxa" w:w="624"/>
          </w:tcPr>
          <w:p>
            <w:pPr>
              <w:spacing w:after="0" w:line="240" w:lineRule="auto"/>
            </w:pPr>
            <w:r>
              <w:rPr>
                <w:sz w:val="18"/>
              </w:rPr>
              <w:t>F5</w:t>
            </w:r>
          </w:p>
        </w:tc>
        <w:tc>
          <w:tcPr>
            <w:tcW w:type="dxa" w:w="4309"/>
          </w:tcPr>
          <w:p>
            <w:pPr>
              <w:spacing w:after="0" w:line="240" w:lineRule="auto"/>
            </w:pPr>
            <w:r>
              <w:rPr>
                <w:sz w:val="18"/>
              </w:rPr>
              <w:t>Optimize intermediate code without changing behaviour</w:t>
            </w:r>
          </w:p>
        </w:tc>
        <w:tc>
          <w:tcPr>
            <w:tcW w:type="dxa" w:w="4479"/>
          </w:tcPr>
          <w:p>
            <w:pPr>
              <w:spacing w:after="0" w:line="240" w:lineRule="auto"/>
            </w:pPr>
            <w:r>
              <w:rPr>
                <w:sz w:val="18"/>
              </w:rPr>
              <w:t>Eleven passes; differential testing</w:t>
            </w:r>
          </w:p>
        </w:tc>
      </w:tr>
      <w:tr>
        <w:trPr>
          <w:cantSplit/>
        </w:trPr>
        <w:tc>
          <w:tcPr>
            <w:tcW w:type="dxa" w:w="624"/>
            <w:shd w:val="clear" w:color="auto" w:fill="F1F5F9"/>
          </w:tcPr>
          <w:p>
            <w:pPr>
              <w:spacing w:after="0" w:line="240" w:lineRule="auto"/>
            </w:pPr>
            <w:r>
              <w:rPr>
                <w:sz w:val="18"/>
              </w:rPr>
              <w:t>N1</w:t>
            </w:r>
          </w:p>
        </w:tc>
        <w:tc>
          <w:tcPr>
            <w:tcW w:type="dxa" w:w="4309"/>
            <w:shd w:val="clear" w:color="auto" w:fill="F1F5F9"/>
          </w:tcPr>
          <w:p>
            <w:pPr>
              <w:spacing w:after="0" w:line="240" w:lineRule="auto"/>
            </w:pPr>
            <w:r>
              <w:rPr>
                <w:sz w:val="18"/>
              </w:rPr>
              <w:t>User input must never crash the server</w:t>
            </w:r>
          </w:p>
        </w:tc>
        <w:tc>
          <w:tcPr>
            <w:tcW w:type="dxa" w:w="4479"/>
            <w:shd w:val="clear" w:color="auto" w:fill="F1F5F9"/>
          </w:tcPr>
          <w:p>
            <w:pPr>
              <w:spacing w:after="0" w:line="240" w:lineRule="auto"/>
            </w:pPr>
            <w:r>
              <w:rPr>
                <w:sz w:val="18"/>
              </w:rPr>
              <w:t>Input limits, recursion limits, JSON 500 handler</w:t>
            </w:r>
          </w:p>
        </w:tc>
      </w:tr>
      <w:tr>
        <w:trPr>
          <w:cantSplit/>
        </w:trPr>
        <w:tc>
          <w:tcPr>
            <w:tcW w:type="dxa" w:w="624"/>
          </w:tcPr>
          <w:p>
            <w:pPr>
              <w:spacing w:after="0" w:line="240" w:lineRule="auto"/>
            </w:pPr>
            <w:r>
              <w:rPr>
                <w:sz w:val="18"/>
              </w:rPr>
              <w:t>N2</w:t>
            </w:r>
          </w:p>
        </w:tc>
        <w:tc>
          <w:tcPr>
            <w:tcW w:type="dxa" w:w="4309"/>
          </w:tcPr>
          <w:p>
            <w:pPr>
              <w:spacing w:after="0" w:line="240" w:lineRule="auto"/>
            </w:pPr>
            <w:r>
              <w:rPr>
                <w:sz w:val="18"/>
              </w:rPr>
              <w:t>Never execute user-generated C++ on the backend</w:t>
            </w:r>
          </w:p>
        </w:tc>
        <w:tc>
          <w:tcPr>
            <w:tcW w:type="dxa" w:w="4479"/>
          </w:tcPr>
          <w:p>
            <w:pPr>
              <w:spacing w:after="0" w:line="240" w:lineRule="auto"/>
            </w:pPr>
            <w:r>
              <w:rPr>
                <w:sz w:val="18"/>
              </w:rPr>
              <w:t>No execution endpoint exists</w:t>
            </w:r>
          </w:p>
        </w:tc>
      </w:tr>
      <w:tr>
        <w:trPr>
          <w:cantSplit/>
        </w:trPr>
        <w:tc>
          <w:tcPr>
            <w:tcW w:type="dxa" w:w="624"/>
            <w:shd w:val="clear" w:color="auto" w:fill="F1F5F9"/>
          </w:tcPr>
          <w:p>
            <w:pPr>
              <w:spacing w:after="0" w:line="240" w:lineRule="auto"/>
            </w:pPr>
            <w:r>
              <w:rPr>
                <w:sz w:val="18"/>
              </w:rPr>
              <w:t>N3</w:t>
            </w:r>
          </w:p>
        </w:tc>
        <w:tc>
          <w:tcPr>
            <w:tcW w:type="dxa" w:w="4309"/>
            <w:shd w:val="clear" w:color="auto" w:fill="F1F5F9"/>
          </w:tcPr>
          <w:p>
            <w:pPr>
              <w:spacing w:after="0" w:line="240" w:lineRule="auto"/>
            </w:pPr>
            <w:r>
              <w:rPr>
                <w:sz w:val="18"/>
              </w:rPr>
              <w:t>Configuration through environment variables, no secrets</w:t>
            </w:r>
          </w:p>
        </w:tc>
        <w:tc>
          <w:tcPr>
            <w:tcW w:type="dxa" w:w="4479"/>
            <w:shd w:val="clear" w:color="auto" w:fill="F1F5F9"/>
          </w:tcPr>
          <w:p>
            <w:pPr>
              <w:spacing w:after="0" w:line="240" w:lineRule="auto"/>
            </w:pPr>
            <w:r>
              <w:rPr>
                <w:rFonts w:ascii="Consolas" w:hAnsi="Consolas"/>
                <w:sz w:val="16"/>
              </w:rPr>
              <w:t>CORS_ORIGINS</w:t>
            </w:r>
            <w:r>
              <w:rPr>
                <w:sz w:val="18"/>
              </w:rPr>
              <w:t xml:space="preserve">, </w:t>
            </w:r>
            <w:r>
              <w:rPr>
                <w:rFonts w:ascii="Consolas" w:hAnsi="Consolas"/>
                <w:sz w:val="16"/>
              </w:rPr>
              <w:t>MAX_SOURCE_CHARS</w:t>
            </w:r>
            <w:r>
              <w:rPr>
                <w:sz w:val="18"/>
              </w:rPr>
              <w:t xml:space="preserve">, </w:t>
            </w:r>
            <w:r>
              <w:rPr>
                <w:rFonts w:ascii="Consolas" w:hAnsi="Consolas"/>
                <w:sz w:val="16"/>
              </w:rPr>
              <w:t>VITE_API_URL</w:t>
            </w:r>
          </w:p>
        </w:tc>
      </w:tr>
      <w:tr>
        <w:trPr>
          <w:cantSplit/>
        </w:trPr>
        <w:tc>
          <w:tcPr>
            <w:tcW w:type="dxa" w:w="624"/>
          </w:tcPr>
          <w:p>
            <w:pPr>
              <w:spacing w:after="0" w:line="240" w:lineRule="auto"/>
            </w:pPr>
            <w:r>
              <w:rPr>
                <w:sz w:val="18"/>
              </w:rPr>
              <w:t>N4</w:t>
            </w:r>
          </w:p>
        </w:tc>
        <w:tc>
          <w:tcPr>
            <w:tcW w:type="dxa" w:w="4309"/>
          </w:tcPr>
          <w:p>
            <w:pPr>
              <w:spacing w:after="0" w:line="240" w:lineRule="auto"/>
            </w:pPr>
            <w:r>
              <w:rPr>
                <w:sz w:val="18"/>
              </w:rPr>
              <w:t>Responsive, accessible interface</w:t>
            </w:r>
          </w:p>
        </w:tc>
        <w:tc>
          <w:tcPr>
            <w:tcW w:type="dxa" w:w="4479"/>
          </w:tcPr>
          <w:p>
            <w:pPr>
              <w:spacing w:after="0" w:line="240" w:lineRule="auto"/>
            </w:pPr>
            <w:r>
              <w:rPr>
                <w:sz w:val="18"/>
              </w:rPr>
              <w:t>Responsive layout down to phone widths (Figure 9)</w:t>
            </w:r>
          </w:p>
        </w:tc>
      </w:tr>
    </w:tbl>
    <w:p>
      <w:pPr>
        <w:spacing w:after="40" w:line="144" w:lineRule="auto"/>
      </w:pPr>
    </w:p>
    <w:p>
      <w:pPr>
        <w:pStyle w:val="Heading1"/>
      </w:pPr>
      <w:r>
        <w:t>4. Technology Stack</w:t>
      </w:r>
    </w:p>
    <w:p>
      <w:pPr>
        <w:pStyle w:val="Caption"/>
        <w:keepNext/>
        <w:spacing w:after="60"/>
      </w:pPr>
      <w:r>
        <w:t>Table 2. Technology stack</w:t>
      </w:r>
    </w:p>
    <w:tbl>
      <w:tblPr>
        <w:tblStyle w:val="TableGrid"/>
        <w:tblW w:type="auto" w:w="0"/>
        <w:jc w:val="center"/>
        <w:tblLook w:firstColumn="1" w:firstRow="1" w:lastColumn="0" w:lastRow="0" w:noHBand="0" w:noVBand="1" w:val="04A0"/>
        <w:tblCellMar>
          <w:top w:w="40" w:type="dxa"/>
          <w:left w:w="80" w:type="dxa"/>
          <w:bottom w:w="40" w:type="dxa"/>
          <w:right w:w="80" w:type="dxa"/>
        </w:tblCellMar>
      </w:tblPr>
      <w:tblGrid>
        <w:gridCol w:w="3137"/>
        <w:gridCol w:w="3137"/>
        <w:gridCol w:w="3137"/>
      </w:tblGrid>
      <w:tr>
        <w:trPr>
          <w:tblHeader w:val="true"/>
          <w:cantSplit/>
        </w:trPr>
        <w:tc>
          <w:tcPr>
            <w:tcW w:type="dxa" w:w="1701"/>
            <w:shd w:val="clear" w:color="auto" w:fill="0F2A4A"/>
          </w:tcPr>
          <w:p>
            <w:pPr>
              <w:spacing w:after="0"/>
            </w:pPr>
            <w:r>
              <w:rPr>
                <w:b/>
                <w:color w:val="FFFFFF"/>
                <w:sz w:val="18"/>
              </w:rPr>
              <w:t>Layer</w:t>
            </w:r>
          </w:p>
        </w:tc>
        <w:tc>
          <w:tcPr>
            <w:tcW w:type="dxa" w:w="4592"/>
            <w:shd w:val="clear" w:color="auto" w:fill="0F2A4A"/>
          </w:tcPr>
          <w:p>
            <w:pPr>
              <w:spacing w:after="0"/>
            </w:pPr>
            <w:r>
              <w:rPr>
                <w:b/>
                <w:color w:val="FFFFFF"/>
                <w:sz w:val="18"/>
              </w:rPr>
              <w:t>Technology (version in the repository)</w:t>
            </w:r>
          </w:p>
        </w:tc>
        <w:tc>
          <w:tcPr>
            <w:tcW w:type="dxa" w:w="3118"/>
            <w:shd w:val="clear" w:color="auto" w:fill="0F2A4A"/>
          </w:tcPr>
          <w:p>
            <w:pPr>
              <w:spacing w:after="0"/>
            </w:pPr>
            <w:r>
              <w:rPr>
                <w:b/>
                <w:color w:val="FFFFFF"/>
                <w:sz w:val="18"/>
              </w:rPr>
              <w:t>Role</w:t>
            </w:r>
          </w:p>
        </w:tc>
      </w:tr>
      <w:tr>
        <w:trPr>
          <w:cantSplit/>
        </w:trPr>
        <w:tc>
          <w:tcPr>
            <w:tcW w:type="dxa" w:w="1701"/>
          </w:tcPr>
          <w:p>
            <w:pPr>
              <w:spacing w:after="0" w:line="240" w:lineRule="auto"/>
            </w:pPr>
            <w:r>
              <w:rPr>
                <w:sz w:val="18"/>
              </w:rPr>
              <w:t>Compiler and API</w:t>
            </w:r>
          </w:p>
        </w:tc>
        <w:tc>
          <w:tcPr>
            <w:tcW w:type="dxa" w:w="4592"/>
          </w:tcPr>
          <w:p>
            <w:pPr>
              <w:spacing w:after="0" w:line="240" w:lineRule="auto"/>
            </w:pPr>
            <w:r>
              <w:rPr>
                <w:sz w:val="18"/>
              </w:rPr>
              <w:t>Python 3.13.15, FastAPI 0.143.0, Pydantic 2.14.1, Uvicorn 0.54.0</w:t>
            </w:r>
          </w:p>
        </w:tc>
        <w:tc>
          <w:tcPr>
            <w:tcW w:type="dxa" w:w="3118"/>
          </w:tcPr>
          <w:p>
            <w:pPr>
              <w:spacing w:after="0" w:line="240" w:lineRule="auto"/>
            </w:pPr>
            <w:r>
              <w:rPr>
                <w:sz w:val="18"/>
              </w:rPr>
              <w:t>Compiler package, HTTP API, validation</w:t>
            </w:r>
          </w:p>
        </w:tc>
      </w:tr>
      <w:tr>
        <w:trPr>
          <w:cantSplit/>
        </w:trPr>
        <w:tc>
          <w:tcPr>
            <w:tcW w:type="dxa" w:w="1701"/>
            <w:shd w:val="clear" w:color="auto" w:fill="F1F5F9"/>
          </w:tcPr>
          <w:p>
            <w:pPr>
              <w:spacing w:after="0" w:line="240" w:lineRule="auto"/>
            </w:pPr>
            <w:r>
              <w:rPr>
                <w:sz w:val="18"/>
              </w:rPr>
              <w:t>Frontend</w:t>
            </w:r>
          </w:p>
        </w:tc>
        <w:tc>
          <w:tcPr>
            <w:tcW w:type="dxa" w:w="4592"/>
            <w:shd w:val="clear" w:color="auto" w:fill="F1F5F9"/>
          </w:tcPr>
          <w:p>
            <w:pPr>
              <w:spacing w:after="0" w:line="240" w:lineRule="auto"/>
            </w:pPr>
            <w:r>
              <w:rPr>
                <w:sz w:val="18"/>
              </w:rPr>
              <w:t>React 19.3, TypeScript 7.0, Vite 8.3, Tailwind CSS 4.3</w:t>
            </w:r>
          </w:p>
        </w:tc>
        <w:tc>
          <w:tcPr>
            <w:tcW w:type="dxa" w:w="3118"/>
            <w:shd w:val="clear" w:color="auto" w:fill="F1F5F9"/>
          </w:tcPr>
          <w:p>
            <w:pPr>
              <w:spacing w:after="0" w:line="240" w:lineRule="auto"/>
            </w:pPr>
            <w:r>
              <w:rPr>
                <w:sz w:val="18"/>
              </w:rPr>
              <w:t>Workbench UI and build</w:t>
            </w:r>
          </w:p>
        </w:tc>
      </w:tr>
      <w:tr>
        <w:trPr>
          <w:cantSplit/>
        </w:trPr>
        <w:tc>
          <w:tcPr>
            <w:tcW w:type="dxa" w:w="1701"/>
          </w:tcPr>
          <w:p>
            <w:pPr>
              <w:spacing w:after="0" w:line="240" w:lineRule="auto"/>
            </w:pPr>
            <w:r>
              <w:rPr>
                <w:sz w:val="18"/>
              </w:rPr>
              <w:t>Editor</w:t>
            </w:r>
          </w:p>
        </w:tc>
        <w:tc>
          <w:tcPr>
            <w:tcW w:type="dxa" w:w="4592"/>
          </w:tcPr>
          <w:p>
            <w:pPr>
              <w:spacing w:after="0" w:line="240" w:lineRule="auto"/>
            </w:pPr>
            <w:r>
              <w:rPr>
                <w:sz w:val="18"/>
              </w:rPr>
              <w:t>CodeMirror 6 (lang-cpp, lint, language)</w:t>
            </w:r>
          </w:p>
        </w:tc>
        <w:tc>
          <w:tcPr>
            <w:tcW w:type="dxa" w:w="3118"/>
          </w:tcPr>
          <w:p>
            <w:pPr>
              <w:spacing w:after="0" w:line="240" w:lineRule="auto"/>
            </w:pPr>
            <w:r>
              <w:rPr>
                <w:sz w:val="18"/>
              </w:rPr>
              <w:t>Source editor, C++ viewer, error underlines</w:t>
            </w:r>
          </w:p>
        </w:tc>
      </w:tr>
      <w:tr>
        <w:trPr>
          <w:cantSplit/>
        </w:trPr>
        <w:tc>
          <w:tcPr>
            <w:tcW w:type="dxa" w:w="1701"/>
            <w:shd w:val="clear" w:color="auto" w:fill="F1F5F9"/>
          </w:tcPr>
          <w:p>
            <w:pPr>
              <w:spacing w:after="0" w:line="240" w:lineRule="auto"/>
            </w:pPr>
            <w:r>
              <w:rPr>
                <w:sz w:val="18"/>
              </w:rPr>
              <w:t>Testing</w:t>
            </w:r>
          </w:p>
        </w:tc>
        <w:tc>
          <w:tcPr>
            <w:tcW w:type="dxa" w:w="4592"/>
            <w:shd w:val="clear" w:color="auto" w:fill="F1F5F9"/>
          </w:tcPr>
          <w:p>
            <w:pPr>
              <w:spacing w:after="0" w:line="240" w:lineRule="auto"/>
            </w:pPr>
            <w:r>
              <w:rPr>
                <w:sz w:val="18"/>
              </w:rPr>
              <w:t>pytest 9.1, httpx2, Vitest 5.0, g++ 16.1 (MSYS2)</w:t>
            </w:r>
          </w:p>
        </w:tc>
        <w:tc>
          <w:tcPr>
            <w:tcW w:type="dxa" w:w="3118"/>
            <w:shd w:val="clear" w:color="auto" w:fill="F1F5F9"/>
          </w:tcPr>
          <w:p>
            <w:pPr>
              <w:spacing w:after="0" w:line="240" w:lineRule="auto"/>
            </w:pPr>
            <w:r>
              <w:rPr>
                <w:sz w:val="18"/>
              </w:rPr>
              <w:t>Unit, API, end-to-end and build-and-run tests</w:t>
            </w:r>
          </w:p>
        </w:tc>
      </w:tr>
      <w:tr>
        <w:trPr>
          <w:cantSplit/>
        </w:trPr>
        <w:tc>
          <w:tcPr>
            <w:tcW w:type="dxa" w:w="1701"/>
          </w:tcPr>
          <w:p>
            <w:pPr>
              <w:spacing w:after="0" w:line="240" w:lineRule="auto"/>
            </w:pPr>
            <w:r>
              <w:rPr>
                <w:sz w:val="18"/>
              </w:rPr>
              <w:t>CI and hosting</w:t>
            </w:r>
          </w:p>
        </w:tc>
        <w:tc>
          <w:tcPr>
            <w:tcW w:type="dxa" w:w="4592"/>
          </w:tcPr>
          <w:p>
            <w:pPr>
              <w:spacing w:after="0" w:line="240" w:lineRule="auto"/>
            </w:pPr>
            <w:r>
              <w:rPr>
                <w:sz w:val="18"/>
              </w:rPr>
              <w:t>GitHub Actions, Render (API), Vercel (frontend)</w:t>
            </w:r>
          </w:p>
        </w:tc>
        <w:tc>
          <w:tcPr>
            <w:tcW w:type="dxa" w:w="3118"/>
          </w:tcPr>
          <w:p>
            <w:pPr>
              <w:spacing w:after="0" w:line="240" w:lineRule="auto"/>
            </w:pPr>
            <w:r>
              <w:rPr>
                <w:sz w:val="18"/>
              </w:rPr>
              <w:t>Automated tests; production deployment</w:t>
            </w:r>
          </w:p>
        </w:tc>
      </w:tr>
    </w:tbl>
    <w:p>
      <w:pPr>
        <w:spacing w:after="40" w:line="144" w:lineRule="auto"/>
      </w:pPr>
    </w:p>
    <w:p>
      <w:pPr>
        <w:pStyle w:val="Heading1"/>
      </w:pPr>
      <w:r>
        <w:t>5. System Architecture</w:t>
      </w:r>
    </w:p>
    <w:p>
      <w:pPr>
        <w:jc w:val="both"/>
      </w:pPr>
      <w:r>
        <w:t xml:space="preserve">CodeBridge is a two-tier web application (Figure 1). The browser runs a single-page React application served by Vercel. It sends the editor contents to the FastAPI backend on Render and renders the JSON response. The compiler lives in the package </w:t>
      </w:r>
      <w:r>
        <w:rPr>
          <w:rFonts w:ascii="Consolas" w:hAnsi="Consolas"/>
          <w:sz w:val="20"/>
        </w:rPr>
        <w:t>app/compiler</w:t>
      </w:r>
      <w:r>
        <w:t xml:space="preserve">, which has no web dependencies; </w:t>
      </w:r>
      <w:r>
        <w:rPr>
          <w:rFonts w:ascii="Consolas" w:hAnsi="Consolas"/>
          <w:sz w:val="20"/>
        </w:rPr>
        <w:t>pipeline.compile_source()</w:t>
      </w:r>
      <w:r>
        <w:t xml:space="preserve"> runs the phases in order, records the time each one takes and stops at the first phase that reports errors.</w:t>
      </w:r>
    </w:p>
    <w:p>
      <w:pPr>
        <w:keepNext/>
        <w:spacing w:after="40"/>
        <w:jc w:val="center"/>
      </w:pPr>
      <w:r>
        <w:drawing>
          <wp:inline xmlns:a="http://schemas.openxmlformats.org/drawingml/2006/main" xmlns:pic="http://schemas.openxmlformats.org/drawingml/2006/picture">
            <wp:extent cx="5256000" cy="2982810"/>
            <wp:docPr id="2" name="Picture 2"/>
            <wp:cNvGraphicFramePr>
              <a:graphicFrameLocks noChangeAspect="1"/>
            </wp:cNvGraphicFramePr>
            <a:graphic>
              <a:graphicData uri="http://schemas.openxmlformats.org/drawingml/2006/picture">
                <pic:pic>
                  <pic:nvPicPr>
                    <pic:cNvPr id="0" name="architecture.png"/>
                    <pic:cNvPicPr/>
                  </pic:nvPicPr>
                  <pic:blipFill>
                    <a:blip r:embed="rId12"/>
                    <a:stretch>
                      <a:fillRect/>
                    </a:stretch>
                  </pic:blipFill>
                  <pic:spPr>
                    <a:xfrm>
                      <a:off x="0" y="0"/>
                      <a:ext cx="5256000" cy="2982810"/>
                    </a:xfrm>
                    <a:prstGeom prst="rect"/>
                  </pic:spPr>
                </pic:pic>
              </a:graphicData>
            </a:graphic>
          </wp:inline>
        </w:drawing>
      </w:r>
    </w:p>
    <w:p>
      <w:pPr>
        <w:pStyle w:val="Caption"/>
      </w:pPr>
      <w:r>
        <w:t>Figure 1. System architecture, drawn from the modules in frontend/src and backend/app.</w:t>
      </w:r>
    </w:p>
    <w:p>
      <w:pPr>
        <w:pStyle w:val="Heading2"/>
      </w:pPr>
      <w:r>
        <w:t>5.1 API integration</w:t>
      </w:r>
    </w:p>
    <w:p>
      <w:pPr>
        <w:jc w:val="both"/>
      </w:pPr>
      <w:r>
        <w:t xml:space="preserve">The API has two endpoints. </w:t>
      </w:r>
      <w:r>
        <w:rPr>
          <w:rFonts w:ascii="Consolas" w:hAnsi="Consolas"/>
          <w:sz w:val="20"/>
        </w:rPr>
        <w:t>GET /health</w:t>
      </w:r>
      <w:r>
        <w:t xml:space="preserve"> returns </w:t>
      </w:r>
      <w:r>
        <w:rPr>
          <w:rFonts w:ascii="Consolas" w:hAnsi="Consolas"/>
          <w:sz w:val="20"/>
        </w:rPr>
        <w:t>{"status": "ok"}</w:t>
      </w:r>
      <w:r>
        <w:t xml:space="preserve"> and is used by Render's health check and by the frontend's online indicator. </w:t>
      </w:r>
      <w:r>
        <w:rPr>
          <w:rFonts w:ascii="Consolas" w:hAnsi="Consolas"/>
          <w:sz w:val="20"/>
        </w:rPr>
        <w:t>POST /compile</w:t>
      </w:r>
      <w:r>
        <w:t xml:space="preserve"> accepts </w:t>
      </w:r>
      <w:r>
        <w:rPr>
          <w:rFonts w:ascii="Consolas" w:hAnsi="Consolas"/>
          <w:sz w:val="20"/>
        </w:rPr>
        <w:t>{"source": ..., "optimize": true}</w:t>
      </w:r>
      <w:r>
        <w:t xml:space="preserve"> and returns </w:t>
      </w:r>
      <w:r>
        <w:rPr>
          <w:rFonts w:ascii="Consolas" w:hAnsi="Consolas"/>
          <w:sz w:val="20"/>
        </w:rPr>
        <w:t>success</w:t>
      </w:r>
      <w:r>
        <w:t>, the status of each phase (</w:t>
      </w:r>
      <w:r>
        <w:rPr>
          <w:rFonts w:ascii="Consolas" w:hAnsi="Consolas"/>
          <w:sz w:val="20"/>
        </w:rPr>
        <w:t>ok</w:t>
      </w:r>
      <w:r>
        <w:t xml:space="preserve">, </w:t>
      </w:r>
      <w:r>
        <w:rPr>
          <w:rFonts w:ascii="Consolas" w:hAnsi="Consolas"/>
          <w:sz w:val="20"/>
        </w:rPr>
        <w:t>error</w:t>
      </w:r>
      <w:r>
        <w:t xml:space="preserve"> or </w:t>
      </w:r>
      <w:r>
        <w:rPr>
          <w:rFonts w:ascii="Consolas" w:hAnsi="Consolas"/>
          <w:sz w:val="20"/>
        </w:rPr>
        <w:t>skipped</w:t>
      </w:r>
      <w:r>
        <w:t xml:space="preserve">), the diagnostics, the tokens, the AST, the symbol table, the original and optimized TAC, the C++ source, optimization statistics and per-phase timings. Requests over </w:t>
      </w:r>
      <w:r>
        <w:rPr>
          <w:rFonts w:ascii="Consolas" w:hAnsi="Consolas"/>
          <w:sz w:val="20"/>
        </w:rPr>
        <w:t>MAX_SOURCE_CHARS</w:t>
      </w:r>
      <w:r>
        <w:t xml:space="preserve"> (20,000) are rejected with HTTP 413, malformed bodies with 422, and an unexpected exception produces a JSON 500 response instead of a crash. CORS admits only the origins listed in </w:t>
      </w:r>
      <w:r>
        <w:rPr>
          <w:rFonts w:ascii="Consolas" w:hAnsi="Consolas"/>
          <w:sz w:val="20"/>
        </w:rPr>
        <w:t>CORS_ORIGINS</w:t>
      </w:r>
      <w:r>
        <w:t xml:space="preserve">; in production that is exactly </w:t>
      </w:r>
      <w:r>
        <w:rPr>
          <w:rFonts w:ascii="Consolas" w:hAnsi="Consolas"/>
          <w:sz w:val="20"/>
        </w:rPr>
        <w:t>https://codebridge-swart.vercel.app</w:t>
      </w:r>
      <w:r>
        <w:t xml:space="preserve">. The frontend's API base URL is inlined at build time from </w:t>
      </w:r>
      <w:r>
        <w:rPr>
          <w:rFonts w:ascii="Consolas" w:hAnsi="Consolas"/>
          <w:sz w:val="20"/>
        </w:rPr>
        <w:t>VITE_API_URL</w:t>
      </w:r>
      <w:r>
        <w:t>. In auto mode it recompiles 650 ms after the last keystroke, and on a slow first request it tells the user the free-tier server is waking up.</w:t>
      </w:r>
    </w:p>
    <w:p>
      <w:pPr>
        <w:pStyle w:val="Heading2"/>
      </w:pPr>
      <w:r>
        <w:t>5.2 Deployment</w:t>
      </w:r>
    </w:p>
    <w:p>
      <w:pPr>
        <w:pStyle w:val="Caption"/>
        <w:keepNext/>
        <w:spacing w:after="60"/>
      </w:pPr>
      <w:r>
        <w:t>Table 3. Production deployment</w:t>
      </w:r>
    </w:p>
    <w:tbl>
      <w:tblPr>
        <w:tblStyle w:val="TableGrid"/>
        <w:tblW w:type="auto" w:w="0"/>
        <w:jc w:val="center"/>
        <w:tblLook w:firstColumn="1" w:firstRow="1" w:lastColumn="0" w:lastRow="0" w:noHBand="0" w:noVBand="1" w:val="04A0"/>
        <w:tblCellMar>
          <w:top w:w="40" w:type="dxa"/>
          <w:left w:w="80" w:type="dxa"/>
          <w:bottom w:w="40" w:type="dxa"/>
          <w:right w:w="80" w:type="dxa"/>
        </w:tblCellMar>
      </w:tblPr>
      <w:tblGrid>
        <w:gridCol w:w="4706"/>
        <w:gridCol w:w="4706"/>
      </w:tblGrid>
      <w:tr>
        <w:trPr>
          <w:tblHeader w:val="true"/>
          <w:cantSplit/>
        </w:trPr>
        <w:tc>
          <w:tcPr>
            <w:tcW w:type="dxa" w:w="1814"/>
            <w:shd w:val="clear" w:color="auto" w:fill="0F2A4A"/>
          </w:tcPr>
          <w:p>
            <w:pPr>
              <w:spacing w:after="0"/>
            </w:pPr>
            <w:r>
              <w:rPr>
                <w:b/>
                <w:color w:val="FFFFFF"/>
                <w:sz w:val="18"/>
              </w:rPr>
              <w:t>Component</w:t>
            </w:r>
          </w:p>
        </w:tc>
        <w:tc>
          <w:tcPr>
            <w:tcW w:type="dxa" w:w="7597"/>
            <w:shd w:val="clear" w:color="auto" w:fill="0F2A4A"/>
          </w:tcPr>
          <w:p>
            <w:pPr>
              <w:spacing w:after="0"/>
            </w:pPr>
            <w:r>
              <w:rPr>
                <w:b/>
                <w:color w:val="FFFFFF"/>
                <w:sz w:val="18"/>
              </w:rPr>
              <w:t>Platform and configuration</w:t>
            </w:r>
          </w:p>
        </w:tc>
      </w:tr>
      <w:tr>
        <w:trPr>
          <w:cantSplit/>
        </w:trPr>
        <w:tc>
          <w:tcPr>
            <w:tcW w:type="dxa" w:w="1814"/>
          </w:tcPr>
          <w:p>
            <w:pPr>
              <w:spacing w:after="0" w:line="240" w:lineRule="auto"/>
            </w:pPr>
            <w:r>
              <w:rPr>
                <w:sz w:val="18"/>
              </w:rPr>
              <w:t>Backend API</w:t>
            </w:r>
          </w:p>
        </w:tc>
        <w:tc>
          <w:tcPr>
            <w:tcW w:type="dxa" w:w="7597"/>
          </w:tcPr>
          <w:p>
            <w:pPr>
              <w:spacing w:after="0" w:line="240" w:lineRule="auto"/>
            </w:pPr>
            <w:r>
              <w:rPr>
                <w:sz w:val="18"/>
              </w:rPr>
              <w:t xml:space="preserve">Render web service from the </w:t>
            </w:r>
            <w:r>
              <w:rPr>
                <w:rFonts w:ascii="Consolas" w:hAnsi="Consolas"/>
                <w:sz w:val="16"/>
              </w:rPr>
              <w:t>render.yaml</w:t>
            </w:r>
            <w:r>
              <w:rPr>
                <w:sz w:val="18"/>
              </w:rPr>
              <w:t xml:space="preserve"> Blueprint: root </w:t>
            </w:r>
            <w:r>
              <w:rPr>
                <w:rFonts w:ascii="Consolas" w:hAnsi="Consolas"/>
                <w:sz w:val="16"/>
              </w:rPr>
              <w:t>backend</w:t>
            </w:r>
            <w:r>
              <w:rPr>
                <w:sz w:val="18"/>
              </w:rPr>
              <w:t xml:space="preserve">, </w:t>
            </w:r>
            <w:r>
              <w:rPr>
                <w:rFonts w:ascii="Consolas" w:hAnsi="Consolas"/>
                <w:sz w:val="16"/>
              </w:rPr>
              <w:t>pip install -r requirements.txt</w:t>
            </w:r>
            <w:r>
              <w:rPr>
                <w:sz w:val="18"/>
              </w:rPr>
              <w:t xml:space="preserve">, </w:t>
            </w:r>
            <w:r>
              <w:rPr>
                <w:rFonts w:ascii="Consolas" w:hAnsi="Consolas"/>
                <w:sz w:val="16"/>
              </w:rPr>
              <w:t>uvicorn app.main:app --host 0.0.0.0 --port $PORT</w:t>
            </w:r>
            <w:r>
              <w:rPr>
                <w:sz w:val="18"/>
              </w:rPr>
              <w:t xml:space="preserve">, health check </w:t>
            </w:r>
            <w:r>
              <w:rPr>
                <w:rFonts w:ascii="Consolas" w:hAnsi="Consolas"/>
                <w:sz w:val="16"/>
              </w:rPr>
              <w:t>/health</w:t>
            </w:r>
            <w:r>
              <w:rPr>
                <w:sz w:val="18"/>
              </w:rPr>
              <w:t xml:space="preserve">, </w:t>
            </w:r>
            <w:r>
              <w:rPr>
                <w:rFonts w:ascii="Consolas" w:hAnsi="Consolas"/>
                <w:sz w:val="16"/>
              </w:rPr>
              <w:t>PYTHON_VERSION=3.13.15</w:t>
            </w:r>
            <w:r>
              <w:rPr>
                <w:sz w:val="18"/>
              </w:rPr>
              <w:t xml:space="preserve">, </w:t>
            </w:r>
            <w:r>
              <w:rPr>
                <w:rFonts w:ascii="Consolas" w:hAnsi="Consolas"/>
                <w:sz w:val="16"/>
              </w:rPr>
              <w:t>CORS_ORIGINS</w:t>
            </w:r>
            <w:r>
              <w:rPr>
                <w:sz w:val="18"/>
              </w:rPr>
              <w:t xml:space="preserve"> set to the Vercel origin. URL: https://codebridge-api.onrender.com</w:t>
            </w:r>
          </w:p>
        </w:tc>
      </w:tr>
      <w:tr>
        <w:trPr>
          <w:cantSplit/>
        </w:trPr>
        <w:tc>
          <w:tcPr>
            <w:tcW w:type="dxa" w:w="1814"/>
            <w:shd w:val="clear" w:color="auto" w:fill="F1F5F9"/>
          </w:tcPr>
          <w:p>
            <w:pPr>
              <w:spacing w:after="0" w:line="240" w:lineRule="auto"/>
            </w:pPr>
            <w:r>
              <w:rPr>
                <w:sz w:val="18"/>
              </w:rPr>
              <w:t>Frontend</w:t>
            </w:r>
          </w:p>
        </w:tc>
        <w:tc>
          <w:tcPr>
            <w:tcW w:type="dxa" w:w="7597"/>
            <w:shd w:val="clear" w:color="auto" w:fill="F1F5F9"/>
          </w:tcPr>
          <w:p>
            <w:pPr>
              <w:spacing w:after="0" w:line="240" w:lineRule="auto"/>
            </w:pPr>
            <w:r>
              <w:rPr>
                <w:sz w:val="18"/>
              </w:rPr>
              <w:t xml:space="preserve">Vercel project built by </w:t>
            </w:r>
            <w:r>
              <w:rPr>
                <w:rFonts w:ascii="Consolas" w:hAnsi="Consolas"/>
                <w:sz w:val="16"/>
              </w:rPr>
              <w:t>vercel.json</w:t>
            </w:r>
            <w:r>
              <w:rPr>
                <w:sz w:val="18"/>
              </w:rPr>
              <w:t xml:space="preserve"> (</w:t>
            </w:r>
            <w:r>
              <w:rPr>
                <w:rFonts w:ascii="Consolas" w:hAnsi="Consolas"/>
                <w:sz w:val="16"/>
              </w:rPr>
              <w:t>npm ci</w:t>
            </w:r>
            <w:r>
              <w:rPr>
                <w:sz w:val="18"/>
              </w:rPr>
              <w:t xml:space="preserve"> and </w:t>
            </w:r>
            <w:r>
              <w:rPr>
                <w:rFonts w:ascii="Consolas" w:hAnsi="Consolas"/>
                <w:sz w:val="16"/>
              </w:rPr>
              <w:t>npm run build</w:t>
            </w:r>
            <w:r>
              <w:rPr>
                <w:sz w:val="18"/>
              </w:rPr>
              <w:t xml:space="preserve"> in </w:t>
            </w:r>
            <w:r>
              <w:rPr>
                <w:rFonts w:ascii="Consolas" w:hAnsi="Consolas"/>
                <w:sz w:val="16"/>
              </w:rPr>
              <w:t>frontend/</w:t>
            </w:r>
            <w:r>
              <w:rPr>
                <w:sz w:val="18"/>
              </w:rPr>
              <w:t xml:space="preserve">, output </w:t>
            </w:r>
            <w:r>
              <w:rPr>
                <w:rFonts w:ascii="Consolas" w:hAnsi="Consolas"/>
                <w:sz w:val="16"/>
              </w:rPr>
              <w:t>frontend/dist</w:t>
            </w:r>
            <w:r>
              <w:rPr>
                <w:sz w:val="18"/>
              </w:rPr>
              <w:t xml:space="preserve">), </w:t>
            </w:r>
            <w:r>
              <w:rPr>
                <w:rFonts w:ascii="Consolas" w:hAnsi="Consolas"/>
                <w:sz w:val="16"/>
              </w:rPr>
              <w:t>VITE_API_URL=https://codebridge-api.onrender.com</w:t>
            </w:r>
            <w:r>
              <w:rPr>
                <w:sz w:val="18"/>
              </w:rPr>
              <w:t>. URL: https://codebridge-swart.vercel.app</w:t>
            </w:r>
          </w:p>
        </w:tc>
      </w:tr>
      <w:tr>
        <w:trPr>
          <w:cantSplit/>
        </w:trPr>
        <w:tc>
          <w:tcPr>
            <w:tcW w:type="dxa" w:w="1814"/>
          </w:tcPr>
          <w:p>
            <w:pPr>
              <w:spacing w:after="0" w:line="240" w:lineRule="auto"/>
            </w:pPr>
            <w:r>
              <w:rPr>
                <w:sz w:val="18"/>
              </w:rPr>
              <w:t>Continuous delivery</w:t>
            </w:r>
          </w:p>
        </w:tc>
        <w:tc>
          <w:tcPr>
            <w:tcW w:type="dxa" w:w="7597"/>
          </w:tcPr>
          <w:p>
            <w:pPr>
              <w:spacing w:after="0" w:line="240" w:lineRule="auto"/>
            </w:pPr>
            <w:r>
              <w:rPr>
                <w:sz w:val="18"/>
              </w:rPr>
              <w:t xml:space="preserve">Both platforms redeploy on every push to </w:t>
            </w:r>
            <w:r>
              <w:rPr>
                <w:rFonts w:ascii="Consolas" w:hAnsi="Consolas"/>
                <w:sz w:val="16"/>
              </w:rPr>
              <w:t>main</w:t>
            </w:r>
            <w:r>
              <w:rPr>
                <w:sz w:val="18"/>
              </w:rPr>
              <w:t>; GitHub Actions runs all tests on each push.</w:t>
            </w:r>
          </w:p>
        </w:tc>
      </w:tr>
    </w:tbl>
    <w:p>
      <w:pPr>
        <w:spacing w:after="40" w:line="144" w:lineRule="auto"/>
      </w:pPr>
    </w:p>
    <w:p>
      <w:pPr>
        <w:pStyle w:val="Heading1"/>
      </w:pPr>
      <w:r>
        <w:t>6. Methodology</w:t>
      </w:r>
    </w:p>
    <w:p>
      <w:pPr>
        <w:jc w:val="both"/>
      </w:pPr>
      <w:r>
        <w:t xml:space="preserve">The compiler follows the classical analysis–synthesis structure (Figure 2). Each phase is a separate module with its own tests, and each consumes only the output of the previous phase. Development was incremental and test-driven: a phase was added only when the previous one was complete and tested, in the order language specification, lexer, parser, semantic analysis, TAC, optimizer and code generator, then API, frontend and deployment. To check meaning rather than just form, the test suite contains two </w:t>
      </w:r>
      <w:r>
        <w:rPr>
          <w:b/>
        </w:rPr>
        <w:t>reference interpreters</w:t>
      </w:r>
      <w:r>
        <w:t>, one for the AST and one for TAC. They are used as oracles for the optimizer and the code generator.</w:t>
      </w:r>
    </w:p>
    <w:p>
      <w:pPr>
        <w:keepNext/>
        <w:spacing w:after="40"/>
        <w:jc w:val="center"/>
      </w:pPr>
      <w:r>
        <w:drawing>
          <wp:inline xmlns:a="http://schemas.openxmlformats.org/drawingml/2006/main" xmlns:pic="http://schemas.openxmlformats.org/drawingml/2006/picture">
            <wp:extent cx="5616000" cy="1937327"/>
            <wp:docPr id="3" name="Picture 3"/>
            <wp:cNvGraphicFramePr>
              <a:graphicFrameLocks noChangeAspect="1"/>
            </wp:cNvGraphicFramePr>
            <a:graphic>
              <a:graphicData uri="http://schemas.openxmlformats.org/drawingml/2006/picture">
                <pic:pic>
                  <pic:nvPicPr>
                    <pic:cNvPr id="0" name="pipeline.png"/>
                    <pic:cNvPicPr/>
                  </pic:nvPicPr>
                  <pic:blipFill>
                    <a:blip r:embed="rId13"/>
                    <a:stretch>
                      <a:fillRect/>
                    </a:stretch>
                  </pic:blipFill>
                  <pic:spPr>
                    <a:xfrm>
                      <a:off x="0" y="0"/>
                      <a:ext cx="5616000" cy="1937327"/>
                    </a:xfrm>
                    <a:prstGeom prst="rect"/>
                  </pic:spPr>
                </pic:pic>
              </a:graphicData>
            </a:graphic>
          </wp:inline>
        </w:drawing>
      </w:r>
    </w:p>
    <w:p>
      <w:pPr>
        <w:pStyle w:val="Caption"/>
      </w:pPr>
      <w:r>
        <w:t>Figure 2. The six-phase compiler pipeline and its error paths.</w:t>
      </w:r>
    </w:p>
    <w:p>
      <w:pPr>
        <w:pStyle w:val="Heading1"/>
      </w:pPr>
      <w:r>
        <w:t>7. Compiler Design</w:t>
      </w:r>
    </w:p>
    <w:p>
      <w:pPr>
        <w:pStyle w:val="Heading2"/>
      </w:pPr>
      <w:r>
        <w:t>7.1 Source language</w:t>
      </w:r>
    </w:p>
    <w:p>
      <w:pPr>
        <w:jc w:val="both"/>
      </w:pPr>
      <w:r>
        <w:t xml:space="preserve">Statements end with a newline or </w:t>
      </w:r>
      <w:r>
        <w:rPr>
          <w:rFonts w:ascii="Consolas" w:hAnsi="Consolas"/>
          <w:sz w:val="20"/>
        </w:rPr>
        <w:t>;</w:t>
      </w:r>
      <w:r>
        <w:t xml:space="preserve">, blocks use braces and </w:t>
      </w:r>
      <w:r>
        <w:rPr>
          <w:rFonts w:ascii="Consolas" w:hAnsi="Consolas"/>
          <w:sz w:val="20"/>
        </w:rPr>
        <w:t>#</w:t>
      </w:r>
      <w:r>
        <w:t xml:space="preserve"> starts a comment. A declaration is </w:t>
      </w:r>
      <w:r>
        <w:rPr>
          <w:rFonts w:ascii="Consolas" w:hAnsi="Consolas"/>
          <w:sz w:val="20"/>
        </w:rPr>
        <w:t>let x = expr</w:t>
      </w:r>
      <w:r>
        <w:t xml:space="preserve"> or </w:t>
      </w:r>
      <w:r>
        <w:rPr>
          <w:rFonts w:ascii="Consolas" w:hAnsi="Consolas"/>
          <w:sz w:val="20"/>
        </w:rPr>
        <w:t>let x: type = expr</w:t>
      </w:r>
      <w:r>
        <w:t xml:space="preserve">; the only implicit conversion is int to float. </w:t>
      </w:r>
      <w:r>
        <w:rPr>
          <w:rFonts w:ascii="Consolas" w:hAnsi="Consolas"/>
          <w:sz w:val="20"/>
        </w:rPr>
        <w:t>print</w:t>
      </w:r>
      <w:r>
        <w:t xml:space="preserve"> takes one or more comma-separated expressions, with or without parentheses (</w:t>
      </w:r>
      <w:r>
        <w:rPr>
          <w:rFonts w:ascii="Consolas" w:hAnsi="Consolas"/>
          <w:sz w:val="20"/>
        </w:rPr>
        <w:t>print(a, b)</w:t>
      </w:r>
      <w:r>
        <w:t xml:space="preserve"> or </w:t>
      </w:r>
      <w:r>
        <w:rPr>
          <w:rFonts w:ascii="Consolas" w:hAnsi="Consolas"/>
          <w:sz w:val="20"/>
        </w:rPr>
        <w:t>print a, b</w:t>
      </w:r>
      <w:r>
        <w:t xml:space="preserve">). Semantics follow C++ deliberately: integers are 64-bit, </w:t>
      </w:r>
      <w:r>
        <w:rPr>
          <w:rFonts w:ascii="Consolas" w:hAnsi="Consolas"/>
          <w:sz w:val="20"/>
        </w:rPr>
        <w:t>/</w:t>
      </w:r>
      <w:r>
        <w:t xml:space="preserve"> truncates toward zero, </w:t>
      </w:r>
      <w:r>
        <w:rPr>
          <w:rFonts w:ascii="Consolas" w:hAnsi="Consolas"/>
          <w:sz w:val="20"/>
        </w:rPr>
        <w:t>%</w:t>
      </w:r>
      <w:r>
        <w:t xml:space="preserve"> takes the sign of the dividend, </w:t>
      </w:r>
      <w:r>
        <w:rPr>
          <w:rFonts w:ascii="Consolas" w:hAnsi="Consolas"/>
          <w:sz w:val="20"/>
        </w:rPr>
        <w:t>and</w:t>
      </w:r>
      <w:r>
        <w:t>/</w:t>
      </w:r>
      <w:r>
        <w:rPr>
          <w:rFonts w:ascii="Consolas" w:hAnsi="Consolas"/>
          <w:sz w:val="20"/>
        </w:rPr>
        <w:t>or</w:t>
      </w:r>
      <w:r>
        <w:t xml:space="preserve"> short-circuit and floats print like </w:t>
      </w:r>
      <w:r>
        <w:rPr>
          <w:rFonts w:ascii="Consolas" w:hAnsi="Consolas"/>
          <w:sz w:val="20"/>
        </w:rPr>
        <w:t>std::cout</w:t>
      </w:r>
      <w:r>
        <w:t xml:space="preserve">. The grammar in EBNF (abridged from </w:t>
      </w:r>
      <w:r>
        <w:rPr>
          <w:rFonts w:ascii="Consolas" w:hAnsi="Consolas"/>
          <w:sz w:val="20"/>
        </w:rPr>
        <w:t>parser.py</w:t>
      </w:r>
      <w:r>
        <w:t>):</w:t>
      </w:r>
    </w:p>
    <w:p>
      <w:pPr>
        <w:spacing w:after="100" w:line="240" w:lineRule="auto"/>
        <w:ind w:left="170"/>
        <w:shd w:val="clear" w:color="auto" w:fill="F1F5F9"/>
      </w:pPr>
      <w:r>
        <w:rPr>
          <w:rFonts w:ascii="Consolas" w:hAnsi="Consolas"/>
          <w:sz w:val="17"/>
        </w:rPr>
        <w:t>statement  = let_stmt | assign_stmt | print_stmt | if_stmt | while_stmt ;</w:t>
        <w:br/>
      </w:r>
      <w:r>
        <w:rPr>
          <w:rFonts w:ascii="Consolas" w:hAnsi="Consolas"/>
          <w:sz w:val="17"/>
        </w:rPr>
        <w:t>print_stmt = "print" "(" [ args ] ")" | "print" args ;</w:t>
        <w:br/>
      </w:r>
      <w:r>
        <w:rPr>
          <w:rFonts w:ascii="Consolas" w:hAnsi="Consolas"/>
          <w:sz w:val="17"/>
        </w:rPr>
        <w:t>if_stmt    = "if" expression block [ "else" ( if_stmt | block ) ] ;</w:t>
        <w:br/>
      </w:r>
      <w:r>
        <w:rPr>
          <w:rFonts w:ascii="Consolas" w:hAnsi="Consolas"/>
          <w:sz w:val="17"/>
        </w:rPr>
        <w:t>expression = or_expr ;   or_expr = and_expr { "or" and_expr } ;   ...</w:t>
        <w:br/>
      </w:r>
      <w:r>
        <w:rPr>
          <w:rFonts w:ascii="Consolas" w:hAnsi="Consolas"/>
          <w:sz w:val="17"/>
        </w:rPr>
        <w:t>term       = unary { ( "*" | "/" | "%" ) unary } ;   unary = "-" unary | primary ;</w:t>
      </w:r>
    </w:p>
    <w:p>
      <w:pPr>
        <w:pStyle w:val="Heading2"/>
      </w:pPr>
      <w:r>
        <w:t>7.2 Lexical analysis</w:t>
      </w:r>
    </w:p>
    <w:p>
      <w:pPr>
        <w:jc w:val="both"/>
      </w:pPr>
      <w:r>
        <w:rPr>
          <w:rFonts w:ascii="Consolas" w:hAnsi="Consolas"/>
          <w:sz w:val="20"/>
        </w:rPr>
        <w:t>lexer.py</w:t>
      </w:r>
      <w:r>
        <w:t xml:space="preserve"> is a hand-written scanner over the character stream. Operators are matched longest-first (</w:t>
      </w:r>
      <w:r>
        <w:rPr>
          <w:rFonts w:ascii="Consolas" w:hAnsi="Consolas"/>
          <w:sz w:val="20"/>
        </w:rPr>
        <w:t>&lt;=</w:t>
      </w:r>
      <w:r>
        <w:t xml:space="preserve"> before </w:t>
      </w:r>
      <w:r>
        <w:rPr>
          <w:rFonts w:ascii="Consolas" w:hAnsi="Consolas"/>
          <w:sz w:val="20"/>
        </w:rPr>
        <w:t>&lt;</w:t>
      </w:r>
      <w:r>
        <w:t xml:space="preserve">), every token carries a 1-based span, and newlines become </w:t>
      </w:r>
      <w:r>
        <w:rPr>
          <w:rFonts w:ascii="Consolas" w:hAnsi="Consolas"/>
          <w:sz w:val="20"/>
        </w:rPr>
        <w:t>NEWLINE</w:t>
      </w:r>
      <w:r>
        <w:t xml:space="preserve"> tokens except inside parentheses, so expressions may span lines. The lexer records an error and continues, so one pass reports every lexical error: invalid characters with hints such as "use </w:t>
      </w:r>
      <w:r>
        <w:rPr>
          <w:rFonts w:ascii="Consolas" w:hAnsi="Consolas"/>
          <w:sz w:val="20"/>
        </w:rPr>
        <w:t>not</w:t>
      </w:r>
      <w:r>
        <w:t xml:space="preserve">" for </w:t>
      </w:r>
      <w:r>
        <w:rPr>
          <w:rFonts w:ascii="Consolas" w:hAnsi="Consolas"/>
          <w:sz w:val="20"/>
        </w:rPr>
        <w:t>!</w:t>
      </w:r>
      <w:r>
        <w:t xml:space="preserve"> (L001), malformed numbers such as </w:t>
      </w:r>
      <w:r>
        <w:rPr>
          <w:rFonts w:ascii="Consolas" w:hAnsi="Consolas"/>
          <w:sz w:val="20"/>
        </w:rPr>
        <w:t>1.2.3</w:t>
      </w:r>
      <w:r>
        <w:t xml:space="preserve"> (L002), literals outside the 64-bit or finite float range (L003), unterminated strings (L004) and unknown escape sequences (L005).</w:t>
      </w:r>
    </w:p>
    <w:p>
      <w:pPr>
        <w:pStyle w:val="Heading2"/>
      </w:pPr>
      <w:r>
        <w:t>7.3 Syntax analysis and the AST</w:t>
      </w:r>
    </w:p>
    <w:p>
      <w:pPr>
        <w:jc w:val="both"/>
      </w:pPr>
      <w:r>
        <w:rPr>
          <w:rFonts w:ascii="Consolas" w:hAnsi="Consolas"/>
          <w:sz w:val="20"/>
        </w:rPr>
        <w:t>parser.py</w:t>
      </w:r>
      <w:r>
        <w:t xml:space="preserve"> is a predictive recursive-descent parser with one method per non-terminal. Operator precedence comes from the chain of grammar levels (</w:t>
      </w:r>
      <w:r>
        <w:rPr>
          <w:rFonts w:ascii="Consolas" w:hAnsi="Consolas"/>
          <w:sz w:val="20"/>
        </w:rPr>
        <w:t>or</w:t>
      </w:r>
      <w:r>
        <w:t xml:space="preserve"> &lt; </w:t>
      </w:r>
      <w:r>
        <w:rPr>
          <w:rFonts w:ascii="Consolas" w:hAnsi="Consolas"/>
          <w:sz w:val="20"/>
        </w:rPr>
        <w:t>and</w:t>
      </w:r>
      <w:r>
        <w:t xml:space="preserve"> &lt; </w:t>
      </w:r>
      <w:r>
        <w:rPr>
          <w:rFonts w:ascii="Consolas" w:hAnsi="Consolas"/>
          <w:sz w:val="20"/>
        </w:rPr>
        <w:t>not</w:t>
      </w:r>
      <w:r>
        <w:t xml:space="preserve"> &lt; equality &lt; comparison &lt; additive &lt; multiplicative &lt; unary), and left associativity from iteration inside each level. The parser builds dataclass nodes (</w:t>
      </w:r>
      <w:r>
        <w:rPr>
          <w:rFonts w:ascii="Consolas" w:hAnsi="Consolas"/>
          <w:sz w:val="20"/>
        </w:rPr>
        <w:t>ast_nodes.py</w:t>
      </w:r>
      <w:r>
        <w:t>) that carry source spans and serialize to JSON for the AST view. It stops at the first syntax error with a precise message, for example "expected ')' to close '(' but found '{'" (P001). Nesting depth (50) and expression height (150) are bounded (P002), so hostile input cannot overflow the Python stack.</w:t>
      </w:r>
    </w:p>
    <w:p>
      <w:pPr>
        <w:pStyle w:val="Heading2"/>
      </w:pPr>
      <w:r>
        <w:t>7.4 Semantic analysis and the symbol table</w:t>
      </w:r>
    </w:p>
    <w:p>
      <w:pPr>
        <w:jc w:val="both"/>
      </w:pPr>
      <w:r>
        <w:rPr>
          <w:rFonts w:ascii="Consolas" w:hAnsi="Consolas"/>
          <w:sz w:val="20"/>
        </w:rPr>
        <w:t>semantic.py</w:t>
      </w:r>
      <w:r>
        <w:t xml:space="preserve"> walks the AST with a symbol table implemented as a stack of scopes, one per block. It resolves names (undefined or undeclared variables, S001; redeclaration in one scope, S002), infers the type of every expression and checks initializers and assignments (S003), operand types (S004), </w:t>
      </w:r>
      <w:r>
        <w:rPr>
          <w:rFonts w:ascii="Consolas" w:hAnsi="Consolas"/>
          <w:sz w:val="20"/>
        </w:rPr>
        <w:t>bool</w:t>
      </w:r>
      <w:r>
        <w:t xml:space="preserve"> conditions (S005) and division by a literal zero (S006). All semantic errors are collected; a variable with an invalid initializer is marked so its later uses do not cause cascading errors. Shadowed variables receive unique names (</w:t>
      </w:r>
      <w:r>
        <w:rPr>
          <w:rFonts w:ascii="Consolas" w:hAnsi="Consolas"/>
          <w:sz w:val="20"/>
        </w:rPr>
        <w:t>x</w:t>
      </w:r>
      <w:r>
        <w:t xml:space="preserve">, </w:t>
      </w:r>
      <w:r>
        <w:rPr>
          <w:rFonts w:ascii="Consolas" w:hAnsi="Consolas"/>
          <w:sz w:val="20"/>
        </w:rPr>
        <w:t>x_2</w:t>
      </w:r>
      <w:r>
        <w:t xml:space="preserve">) that also avoid C++ keywords and the TAC temporaries </w:t>
      </w:r>
      <w:r>
        <w:rPr>
          <w:rFonts w:ascii="Consolas" w:hAnsi="Consolas"/>
          <w:sz w:val="20"/>
        </w:rPr>
        <w:t>tN</w:t>
      </w:r>
      <w:r>
        <w:t>. Unused variables produce warning S100.</w:t>
      </w:r>
    </w:p>
    <w:p>
      <w:pPr>
        <w:pStyle w:val="Heading2"/>
      </w:pPr>
      <w:r>
        <w:t>7.5 Intermediate code: three-address code</w:t>
      </w:r>
    </w:p>
    <w:p>
      <w:pPr>
        <w:jc w:val="both"/>
      </w:pPr>
      <w:r>
        <w:rPr>
          <w:rFonts w:ascii="Consolas" w:hAnsi="Consolas"/>
          <w:sz w:val="20"/>
        </w:rPr>
        <w:t>tacgen.py</w:t>
      </w:r>
      <w:r>
        <w:t xml:space="preserve"> lowers the typed AST into typed TAC instructions: copies, binary and unary operations (including an explicit </w:t>
      </w:r>
      <w:r>
        <w:rPr>
          <w:rFonts w:ascii="Consolas" w:hAnsi="Consolas"/>
          <w:sz w:val="20"/>
        </w:rPr>
        <w:t>(float)</w:t>
      </w:r>
      <w:r>
        <w:t xml:space="preserve"> conversion), labels, </w:t>
      </w:r>
      <w:r>
        <w:rPr>
          <w:rFonts w:ascii="Consolas" w:hAnsi="Consolas"/>
          <w:sz w:val="20"/>
        </w:rPr>
        <w:t>goto</w:t>
      </w:r>
      <w:r>
        <w:t xml:space="preserve">, </w:t>
      </w:r>
      <w:r>
        <w:rPr>
          <w:rFonts w:ascii="Consolas" w:hAnsi="Consolas"/>
          <w:sz w:val="20"/>
        </w:rPr>
        <w:t>ifFalse</w:t>
      </w:r>
      <w:r>
        <w:t>/</w:t>
      </w:r>
      <w:r>
        <w:rPr>
          <w:rFonts w:ascii="Consolas" w:hAnsi="Consolas"/>
          <w:sz w:val="20"/>
        </w:rPr>
        <w:t>ifTrue</w:t>
      </w:r>
      <w:r>
        <w:t xml:space="preserve"> conditional jumps and </w:t>
      </w:r>
      <w:r>
        <w:rPr>
          <w:rFonts w:ascii="Consolas" w:hAnsi="Consolas"/>
          <w:sz w:val="20"/>
        </w:rPr>
        <w:t>print</w:t>
      </w:r>
      <w:r>
        <w:t xml:space="preserve">. Control flow uses the standard schemes, and </w:t>
      </w:r>
      <w:r>
        <w:rPr>
          <w:rFonts w:ascii="Consolas" w:hAnsi="Consolas"/>
          <w:sz w:val="20"/>
        </w:rPr>
        <w:t>and</w:t>
      </w:r>
      <w:r>
        <w:t>/</w:t>
      </w:r>
      <w:r>
        <w:rPr>
          <w:rFonts w:ascii="Consolas" w:hAnsi="Consolas"/>
          <w:sz w:val="20"/>
        </w:rPr>
        <w:t>or</w:t>
      </w:r>
      <w:r>
        <w:t xml:space="preserve"> are compiled with jumps so they short-circuit; for example </w:t>
      </w:r>
      <w:r>
        <w:rPr>
          <w:rFonts w:ascii="Consolas" w:hAnsi="Consolas"/>
          <w:sz w:val="20"/>
        </w:rPr>
        <w:t>d != 0 and 10 / d &gt; 1</w:t>
      </w:r>
      <w:r>
        <w:t xml:space="preserve"> never divides by zero.</w:t>
      </w:r>
    </w:p>
    <w:p>
      <w:pPr>
        <w:pStyle w:val="Caption"/>
        <w:keepNext/>
        <w:spacing w:after="60"/>
      </w:pPr>
      <w:r>
        <w:t>Table 4. Three-address code instruction forms (tac.py)</w:t>
      </w:r>
    </w:p>
    <w:tbl>
      <w:tblPr>
        <w:tblStyle w:val="TableGrid"/>
        <w:tblW w:type="auto" w:w="0"/>
        <w:jc w:val="center"/>
        <w:tblLook w:firstColumn="1" w:firstRow="1" w:lastColumn="0" w:lastRow="0" w:noHBand="0" w:noVBand="1" w:val="04A0"/>
        <w:tblCellMar>
          <w:top w:w="40" w:type="dxa"/>
          <w:left w:w="80" w:type="dxa"/>
          <w:bottom w:w="40" w:type="dxa"/>
          <w:right w:w="80" w:type="dxa"/>
        </w:tblCellMar>
      </w:tblPr>
      <w:tblGrid>
        <w:gridCol w:w="3137"/>
        <w:gridCol w:w="3137"/>
        <w:gridCol w:w="3137"/>
      </w:tblGrid>
      <w:tr>
        <w:trPr>
          <w:tblHeader w:val="true"/>
          <w:cantSplit/>
        </w:trPr>
        <w:tc>
          <w:tcPr>
            <w:tcW w:type="dxa" w:w="1701"/>
            <w:shd w:val="clear" w:color="auto" w:fill="0F2A4A"/>
          </w:tcPr>
          <w:p>
            <w:pPr>
              <w:spacing w:after="0"/>
            </w:pPr>
            <w:r>
              <w:rPr>
                <w:b/>
                <w:color w:val="FFFFFF"/>
                <w:sz w:val="18"/>
              </w:rPr>
              <w:t>Instruction</w:t>
            </w:r>
          </w:p>
        </w:tc>
        <w:tc>
          <w:tcPr>
            <w:tcW w:type="dxa" w:w="3969"/>
            <w:shd w:val="clear" w:color="auto" w:fill="0F2A4A"/>
          </w:tcPr>
          <w:p>
            <w:pPr>
              <w:spacing w:after="0"/>
            </w:pPr>
            <w:r>
              <w:rPr>
                <w:b/>
                <w:color w:val="FFFFFF"/>
                <w:sz w:val="18"/>
              </w:rPr>
              <w:t>Example</w:t>
            </w:r>
          </w:p>
        </w:tc>
        <w:tc>
          <w:tcPr>
            <w:tcW w:type="dxa" w:w="3742"/>
            <w:shd w:val="clear" w:color="auto" w:fill="0F2A4A"/>
          </w:tcPr>
          <w:p>
            <w:pPr>
              <w:spacing w:after="0"/>
            </w:pPr>
            <w:r>
              <w:rPr>
                <w:b/>
                <w:color w:val="FFFFFF"/>
                <w:sz w:val="18"/>
              </w:rPr>
              <w:t>Meaning</w:t>
            </w:r>
          </w:p>
        </w:tc>
      </w:tr>
      <w:tr>
        <w:trPr>
          <w:cantSplit/>
        </w:trPr>
        <w:tc>
          <w:tcPr>
            <w:tcW w:type="dxa" w:w="1701"/>
          </w:tcPr>
          <w:p>
            <w:pPr>
              <w:spacing w:after="0" w:line="240" w:lineRule="auto"/>
            </w:pPr>
            <w:r>
              <w:rPr>
                <w:sz w:val="18"/>
              </w:rPr>
              <w:t>Copy</w:t>
            </w:r>
          </w:p>
        </w:tc>
        <w:tc>
          <w:tcPr>
            <w:tcW w:type="dxa" w:w="3969"/>
          </w:tcPr>
          <w:p>
            <w:pPr>
              <w:spacing w:after="0" w:line="240" w:lineRule="auto"/>
            </w:pPr>
            <w:r>
              <w:rPr>
                <w:rFonts w:ascii="Consolas" w:hAnsi="Consolas"/>
                <w:sz w:val="16"/>
              </w:rPr>
              <w:t>x = t1</w:t>
            </w:r>
          </w:p>
        </w:tc>
        <w:tc>
          <w:tcPr>
            <w:tcW w:type="dxa" w:w="3742"/>
          </w:tcPr>
          <w:p>
            <w:pPr>
              <w:spacing w:after="0" w:line="240" w:lineRule="auto"/>
            </w:pPr>
            <w:r>
              <w:rPr>
                <w:sz w:val="18"/>
              </w:rPr>
              <w:t>assign a value or temporary to a variable</w:t>
            </w:r>
          </w:p>
        </w:tc>
      </w:tr>
      <w:tr>
        <w:trPr>
          <w:cantSplit/>
        </w:trPr>
        <w:tc>
          <w:tcPr>
            <w:tcW w:type="dxa" w:w="1701"/>
            <w:shd w:val="clear" w:color="auto" w:fill="F1F5F9"/>
          </w:tcPr>
          <w:p>
            <w:pPr>
              <w:spacing w:after="0" w:line="240" w:lineRule="auto"/>
            </w:pPr>
            <w:r>
              <w:rPr>
                <w:sz w:val="18"/>
              </w:rPr>
              <w:t>Binary / unary</w:t>
            </w:r>
          </w:p>
        </w:tc>
        <w:tc>
          <w:tcPr>
            <w:tcW w:type="dxa" w:w="3969"/>
            <w:shd w:val="clear" w:color="auto" w:fill="F1F5F9"/>
          </w:tcPr>
          <w:p>
            <w:pPr>
              <w:spacing w:after="0" w:line="240" w:lineRule="auto"/>
            </w:pPr>
            <w:r>
              <w:rPr>
                <w:rFonts w:ascii="Consolas" w:hAnsi="Consolas"/>
                <w:sz w:val="16"/>
              </w:rPr>
              <w:t>t1 = a * b</w:t>
            </w:r>
            <w:r>
              <w:rPr>
                <w:sz w:val="18"/>
              </w:rPr>
              <w:t xml:space="preserve">, </w:t>
            </w:r>
            <w:r>
              <w:rPr>
                <w:rFonts w:ascii="Consolas" w:hAnsi="Consolas"/>
                <w:sz w:val="16"/>
              </w:rPr>
              <w:t>t2 = -a</w:t>
            </w:r>
            <w:r>
              <w:rPr>
                <w:sz w:val="18"/>
              </w:rPr>
              <w:t xml:space="preserve">, </w:t>
            </w:r>
            <w:r>
              <w:rPr>
                <w:rFonts w:ascii="Consolas" w:hAnsi="Consolas"/>
                <w:sz w:val="16"/>
              </w:rPr>
              <w:t>t3 = not c</w:t>
            </w:r>
          </w:p>
        </w:tc>
        <w:tc>
          <w:tcPr>
            <w:tcW w:type="dxa" w:w="3742"/>
            <w:shd w:val="clear" w:color="auto" w:fill="F1F5F9"/>
          </w:tcPr>
          <w:p>
            <w:pPr>
              <w:spacing w:after="0" w:line="240" w:lineRule="auto"/>
            </w:pPr>
            <w:r>
              <w:rPr>
                <w:sz w:val="18"/>
              </w:rPr>
              <w:t>one operator, at most two operands</w:t>
            </w:r>
          </w:p>
        </w:tc>
      </w:tr>
      <w:tr>
        <w:trPr>
          <w:cantSplit/>
        </w:trPr>
        <w:tc>
          <w:tcPr>
            <w:tcW w:type="dxa" w:w="1701"/>
          </w:tcPr>
          <w:p>
            <w:pPr>
              <w:spacing w:after="0" w:line="240" w:lineRule="auto"/>
            </w:pPr>
            <w:r>
              <w:rPr>
                <w:sz w:val="18"/>
              </w:rPr>
              <w:t>Conversion</w:t>
            </w:r>
          </w:p>
        </w:tc>
        <w:tc>
          <w:tcPr>
            <w:tcW w:type="dxa" w:w="3969"/>
          </w:tcPr>
          <w:p>
            <w:pPr>
              <w:spacing w:after="0" w:line="240" w:lineRule="auto"/>
            </w:pPr>
            <w:r>
              <w:rPr>
                <w:rFonts w:ascii="Consolas" w:hAnsi="Consolas"/>
                <w:sz w:val="16"/>
              </w:rPr>
              <w:t>t4 = (float) i</w:t>
            </w:r>
          </w:p>
        </w:tc>
        <w:tc>
          <w:tcPr>
            <w:tcW w:type="dxa" w:w="3742"/>
          </w:tcPr>
          <w:p>
            <w:pPr>
              <w:spacing w:after="0" w:line="240" w:lineRule="auto"/>
            </w:pPr>
            <w:r>
              <w:rPr>
                <w:sz w:val="18"/>
              </w:rPr>
              <w:t>explicit int-to-float widening</w:t>
            </w:r>
          </w:p>
        </w:tc>
      </w:tr>
      <w:tr>
        <w:trPr>
          <w:cantSplit/>
        </w:trPr>
        <w:tc>
          <w:tcPr>
            <w:tcW w:type="dxa" w:w="1701"/>
            <w:shd w:val="clear" w:color="auto" w:fill="F1F5F9"/>
          </w:tcPr>
          <w:p>
            <w:pPr>
              <w:spacing w:after="0" w:line="240" w:lineRule="auto"/>
            </w:pPr>
            <w:r>
              <w:rPr>
                <w:sz w:val="18"/>
              </w:rPr>
              <w:t>Jumps</w:t>
            </w:r>
          </w:p>
        </w:tc>
        <w:tc>
          <w:tcPr>
            <w:tcW w:type="dxa" w:w="3969"/>
            <w:shd w:val="clear" w:color="auto" w:fill="F1F5F9"/>
          </w:tcPr>
          <w:p>
            <w:pPr>
              <w:spacing w:after="0" w:line="240" w:lineRule="auto"/>
            </w:pPr>
            <w:r>
              <w:rPr>
                <w:rFonts w:ascii="Consolas" w:hAnsi="Consolas"/>
                <w:sz w:val="16"/>
              </w:rPr>
              <w:t>goto L1</w:t>
            </w:r>
            <w:r>
              <w:rPr>
                <w:sz w:val="18"/>
              </w:rPr>
              <w:t xml:space="preserve">, </w:t>
            </w:r>
            <w:r>
              <w:rPr>
                <w:rFonts w:ascii="Consolas" w:hAnsi="Consolas"/>
                <w:sz w:val="16"/>
              </w:rPr>
              <w:t>ifFalse t1 goto L2</w:t>
            </w:r>
            <w:r>
              <w:rPr>
                <w:sz w:val="18"/>
              </w:rPr>
              <w:t xml:space="preserve">, </w:t>
            </w:r>
            <w:r>
              <w:rPr>
                <w:rFonts w:ascii="Consolas" w:hAnsi="Consolas"/>
                <w:sz w:val="16"/>
              </w:rPr>
              <w:t>ifTrue t1 goto L3</w:t>
            </w:r>
          </w:p>
        </w:tc>
        <w:tc>
          <w:tcPr>
            <w:tcW w:type="dxa" w:w="3742"/>
            <w:shd w:val="clear" w:color="auto" w:fill="F1F5F9"/>
          </w:tcPr>
          <w:p>
            <w:pPr>
              <w:spacing w:after="0" w:line="240" w:lineRule="auto"/>
            </w:pPr>
            <w:r>
              <w:rPr>
                <w:sz w:val="18"/>
              </w:rPr>
              <w:t>unconditional and conditional control flow</w:t>
            </w:r>
          </w:p>
        </w:tc>
      </w:tr>
      <w:tr>
        <w:trPr>
          <w:cantSplit/>
        </w:trPr>
        <w:tc>
          <w:tcPr>
            <w:tcW w:type="dxa" w:w="1701"/>
          </w:tcPr>
          <w:p>
            <w:pPr>
              <w:spacing w:after="0" w:line="240" w:lineRule="auto"/>
            </w:pPr>
            <w:r>
              <w:rPr>
                <w:sz w:val="18"/>
              </w:rPr>
              <w:t>Label / output</w:t>
            </w:r>
          </w:p>
        </w:tc>
        <w:tc>
          <w:tcPr>
            <w:tcW w:type="dxa" w:w="3969"/>
          </w:tcPr>
          <w:p>
            <w:pPr>
              <w:spacing w:after="0" w:line="240" w:lineRule="auto"/>
            </w:pPr>
            <w:r>
              <w:rPr>
                <w:rFonts w:ascii="Consolas" w:hAnsi="Consolas"/>
                <w:sz w:val="16"/>
              </w:rPr>
              <w:t>L1:</w:t>
            </w:r>
            <w:r>
              <w:rPr>
                <w:sz w:val="18"/>
              </w:rPr>
              <w:t xml:space="preserve">, </w:t>
            </w:r>
            <w:r>
              <w:rPr>
                <w:rFonts w:ascii="Consolas" w:hAnsi="Consolas"/>
                <w:sz w:val="16"/>
              </w:rPr>
              <w:t>print a, b</w:t>
            </w:r>
          </w:p>
        </w:tc>
        <w:tc>
          <w:tcPr>
            <w:tcW w:type="dxa" w:w="3742"/>
          </w:tcPr>
          <w:p>
            <w:pPr>
              <w:spacing w:after="0" w:line="240" w:lineRule="auto"/>
            </w:pPr>
            <w:r>
              <w:rPr>
                <w:sz w:val="18"/>
              </w:rPr>
              <w:t>jump target; print values separated by spaces</w:t>
            </w:r>
          </w:p>
        </w:tc>
      </w:tr>
    </w:tbl>
    <w:p>
      <w:pPr>
        <w:spacing w:after="40" w:line="144" w:lineRule="auto"/>
      </w:pPr>
    </w:p>
    <w:p>
      <w:pPr>
        <w:pStyle w:val="Heading2"/>
      </w:pPr>
      <w:r>
        <w:t>7.6 Optimization</w:t>
      </w:r>
    </w:p>
    <w:p>
      <w:pPr>
        <w:jc w:val="both"/>
      </w:pPr>
      <w:r>
        <w:rPr>
          <w:rFonts w:ascii="Consolas" w:hAnsi="Consolas"/>
          <w:sz w:val="20"/>
        </w:rPr>
        <w:t>optimizer.py</w:t>
      </w:r>
      <w:r>
        <w:t xml:space="preserve"> repeats its passes until nothing changes. Constant and copy propagation, constant folding and algebraic simplification are local to basic blocks: known values are discarded at every label, where control paths merge, and whenever a variable they depend on is reassigned. Folding uses C++ semantics and refuses overflow, division by zero and non-finite results; floating-point identities are applied only when exact under IEEE-754. The other passes are self-assignment removal, branch folding, temporary coalescing, dead-temporary elimination, unreachable-code removal on the control-flow graph, and redundant-jump and unused-label removal. User variables and </w:t>
      </w:r>
      <w:r>
        <w:rPr>
          <w:rFonts w:ascii="Consolas" w:hAnsi="Consolas"/>
          <w:sz w:val="20"/>
        </w:rPr>
        <w:t>print</w:t>
      </w:r>
      <w:r>
        <w:t xml:space="preserve"> statements are never removed. The example below is the exact compiler output for </w:t>
      </w:r>
      <w:r>
        <w:rPr>
          <w:rFonts w:ascii="Consolas" w:hAnsi="Consolas"/>
          <w:sz w:val="20"/>
        </w:rPr>
        <w:t>let x = 2 * 3 + 4</w:t>
      </w:r>
      <w:r>
        <w:t xml:space="preserve"> followed by a loop; on the bundled optimizer showcase program the instruction count falls from 25 to 14 (−44%, Figure 6).</w:t>
      </w:r>
    </w:p>
    <w:tbl>
      <w:tblPr>
        <w:tblW w:type="auto" w:w="0"/>
        <w:jc w:val="center"/>
        <w:tblLayout w:type="fixed"/>
        <w:tblLook w:firstColumn="1" w:firstRow="1" w:lastColumn="0" w:lastRow="0" w:noHBand="0" w:noVBand="1" w:val="04A0"/>
      </w:tblPr>
      <w:tblGrid>
        <w:gridCol w:w="4706"/>
        <w:gridCol w:w="4706"/>
      </w:tblGrid>
      <w:tr>
        <w:trPr>
          <w:cantSplit/>
        </w:trPr>
        <w:tc>
          <w:tcPr>
            <w:tcW w:type="dxa" w:w="4706"/>
            <w:shd w:val="clear" w:color="auto" w:fill="F1F5F9"/>
          </w:tcPr>
          <w:p>
            <w:pPr>
              <w:spacing w:after="40"/>
            </w:pPr>
            <w:r>
              <w:rPr>
                <w:b/>
                <w:color w:val="0D9488"/>
                <w:sz w:val="17"/>
              </w:rPr>
              <w:t>Original TAC</w:t>
            </w:r>
          </w:p>
          <w:p>
            <w:pPr>
              <w:spacing w:line="240" w:lineRule="auto" w:after="40"/>
            </w:pPr>
            <w:r>
              <w:rPr>
                <w:rFonts w:ascii="Consolas" w:hAnsi="Consolas"/>
                <w:sz w:val="16"/>
              </w:rPr>
              <w:t xml:space="preserve">    t1 = 2 * 3</w:t>
              <w:br/>
            </w:r>
            <w:r>
              <w:rPr>
                <w:rFonts w:ascii="Consolas" w:hAnsi="Consolas"/>
                <w:sz w:val="16"/>
              </w:rPr>
              <w:t xml:space="preserve">    t2 = t1 + 4</w:t>
              <w:br/>
            </w:r>
            <w:r>
              <w:rPr>
                <w:rFonts w:ascii="Consolas" w:hAnsi="Consolas"/>
                <w:sz w:val="16"/>
              </w:rPr>
              <w:t xml:space="preserve">    x = t2</w:t>
              <w:br/>
            </w:r>
            <w:r>
              <w:rPr>
                <w:rFonts w:ascii="Consolas" w:hAnsi="Consolas"/>
                <w:sz w:val="16"/>
              </w:rPr>
              <w:t xml:space="preserve">    i = 0</w:t>
              <w:br/>
            </w:r>
            <w:r>
              <w:rPr>
                <w:rFonts w:ascii="Consolas" w:hAnsi="Consolas"/>
                <w:sz w:val="16"/>
              </w:rPr>
              <w:t>L1:</w:t>
              <w:br/>
            </w:r>
            <w:r>
              <w:rPr>
                <w:rFonts w:ascii="Consolas" w:hAnsi="Consolas"/>
                <w:sz w:val="16"/>
              </w:rPr>
              <w:t xml:space="preserve">    t3 = i &lt; x</w:t>
              <w:br/>
            </w:r>
            <w:r>
              <w:rPr>
                <w:rFonts w:ascii="Consolas" w:hAnsi="Consolas"/>
                <w:sz w:val="16"/>
              </w:rPr>
              <w:t xml:space="preserve">    ifFalse t3 goto L2</w:t>
            </w:r>
          </w:p>
        </w:tc>
        <w:tc>
          <w:tcPr>
            <w:tcW w:type="dxa" w:w="4706"/>
            <w:shd w:val="clear" w:color="auto" w:fill="F1F5F9"/>
          </w:tcPr>
          <w:p>
            <w:pPr>
              <w:spacing w:after="40"/>
            </w:pPr>
            <w:r>
              <w:rPr>
                <w:b/>
                <w:color w:val="0D9488"/>
                <w:sz w:val="17"/>
              </w:rPr>
              <w:t>Optimized TAC</w:t>
            </w:r>
          </w:p>
          <w:p>
            <w:pPr>
              <w:spacing w:line="240" w:lineRule="auto" w:after="40"/>
            </w:pPr>
            <w:r>
              <w:rPr>
                <w:rFonts w:ascii="Consolas" w:hAnsi="Consolas"/>
                <w:sz w:val="16"/>
              </w:rPr>
              <w:t xml:space="preserve">    x = 10</w:t>
              <w:br/>
            </w:r>
            <w:r>
              <w:rPr>
                <w:rFonts w:ascii="Consolas" w:hAnsi="Consolas"/>
                <w:sz w:val="16"/>
              </w:rPr>
              <w:t xml:space="preserve">    i = 0</w:t>
              <w:br/>
            </w:r>
            <w:r>
              <w:rPr>
                <w:rFonts w:ascii="Consolas" w:hAnsi="Consolas"/>
                <w:sz w:val="16"/>
              </w:rPr>
              <w:t>L1:</w:t>
              <w:br/>
            </w:r>
            <w:r>
              <w:rPr>
                <w:rFonts w:ascii="Consolas" w:hAnsi="Consolas"/>
                <w:sz w:val="16"/>
              </w:rPr>
              <w:t xml:space="preserve">    t3 = i &lt; x</w:t>
              <w:br/>
            </w:r>
            <w:r>
              <w:rPr>
                <w:rFonts w:ascii="Consolas" w:hAnsi="Consolas"/>
                <w:sz w:val="16"/>
              </w:rPr>
              <w:t xml:space="preserve">    ifFalse t3 goto L2</w:t>
              <w:br/>
            </w:r>
            <w:r>
              <w:rPr>
                <w:rFonts w:ascii="Consolas" w:hAnsi="Consolas"/>
                <w:sz w:val="16"/>
              </w:rPr>
              <w:br/>
            </w:r>
            <w:r>
              <w:rPr>
                <w:rFonts w:ascii="Consolas" w:hAnsi="Consolas"/>
                <w:sz w:val="16"/>
              </w:rPr>
            </w:r>
          </w:p>
        </w:tc>
      </w:tr>
    </w:tbl>
    <w:p>
      <w:pPr>
        <w:spacing w:after="40" w:line="144" w:lineRule="auto"/>
      </w:pPr>
    </w:p>
    <w:p>
      <w:pPr>
        <w:pStyle w:val="Heading2"/>
      </w:pPr>
      <w:r>
        <w:t>7.7 C++ code generation</w:t>
      </w:r>
    </w:p>
    <w:p>
      <w:pPr>
        <w:jc w:val="both"/>
      </w:pPr>
      <w:r>
        <w:rPr>
          <w:rFonts w:ascii="Consolas" w:hAnsi="Consolas"/>
          <w:sz w:val="20"/>
        </w:rPr>
        <w:t>codegen_cpp.py</w:t>
      </w:r>
      <w:r>
        <w:t xml:space="preserve"> translates the optimized TAC, never the AST, so the C++ reflects the optimizations. It works in three steps: temporaries used once are folded back into expressions; jump patterns are recognized and rebuilt as </w:t>
      </w:r>
      <w:r>
        <w:rPr>
          <w:rFonts w:ascii="Consolas" w:hAnsi="Consolas"/>
          <w:sz w:val="20"/>
        </w:rPr>
        <w:t>while</w:t>
      </w:r>
      <w:r>
        <w:t xml:space="preserve">, </w:t>
      </w:r>
      <w:r>
        <w:rPr>
          <w:rFonts w:ascii="Consolas" w:hAnsi="Consolas"/>
          <w:sz w:val="20"/>
        </w:rPr>
        <w:t>if</w:t>
      </w:r>
      <w:r>
        <w:t>/</w:t>
      </w:r>
      <w:r>
        <w:rPr>
          <w:rFonts w:ascii="Consolas" w:hAnsi="Consolas"/>
          <w:sz w:val="20"/>
        </w:rPr>
        <w:t>else</w:t>
      </w:r>
      <w:r>
        <w:t xml:space="preserve"> and </w:t>
      </w:r>
      <w:r>
        <w:rPr>
          <w:rFonts w:ascii="Consolas" w:hAnsi="Consolas"/>
          <w:sz w:val="20"/>
        </w:rPr>
        <w:t>else if</w:t>
      </w:r>
      <w:r>
        <w:t xml:space="preserve"> (with a </w:t>
      </w:r>
      <w:r>
        <w:rPr>
          <w:rFonts w:ascii="Consolas" w:hAnsi="Consolas"/>
          <w:sz w:val="20"/>
        </w:rPr>
        <w:t>goto</w:t>
      </w:r>
      <w:r>
        <w:t xml:space="preserve"> fallback that keeps the output correct if a pattern does not match); and the program is emitted with int as </w:t>
      </w:r>
      <w:r>
        <w:rPr>
          <w:rFonts w:ascii="Consolas" w:hAnsi="Consolas"/>
          <w:sz w:val="20"/>
        </w:rPr>
        <w:t>long long</w:t>
      </w:r>
      <w:r>
        <w:t xml:space="preserve">, float as </w:t>
      </w:r>
      <w:r>
        <w:rPr>
          <w:rFonts w:ascii="Consolas" w:hAnsi="Consolas"/>
          <w:sz w:val="20"/>
        </w:rPr>
        <w:t>double</w:t>
      </w:r>
      <w:r>
        <w:t xml:space="preserve">, string as </w:t>
      </w:r>
      <w:r>
        <w:rPr>
          <w:rFonts w:ascii="Consolas" w:hAnsi="Consolas"/>
          <w:sz w:val="20"/>
        </w:rPr>
        <w:t>std::string</w:t>
      </w:r>
      <w:r>
        <w:t xml:space="preserve">, parentheses chosen by precedence, escaped string literals and </w:t>
      </w:r>
      <w:r>
        <w:rPr>
          <w:rFonts w:ascii="Consolas" w:hAnsi="Consolas"/>
          <w:sz w:val="20"/>
        </w:rPr>
        <w:t>std::cout</w:t>
      </w:r>
      <w:r>
        <w:t xml:space="preserve"> with </w:t>
      </w:r>
      <w:r>
        <w:rPr>
          <w:rFonts w:ascii="Consolas" w:hAnsi="Consolas"/>
          <w:sz w:val="20"/>
        </w:rPr>
        <w:t>std::boolalpha</w:t>
      </w:r>
      <w:r>
        <w:t xml:space="preserve">. The pair below is unedited compiler output; built with g++, the C++ prints </w:t>
      </w:r>
      <w:r>
        <w:rPr>
          <w:rFonts w:ascii="Consolas" w:hAnsi="Consolas"/>
          <w:sz w:val="20"/>
        </w:rPr>
        <w:t>1 is odd</w:t>
      </w:r>
      <w:r>
        <w:t xml:space="preserve">, </w:t>
      </w:r>
      <w:r>
        <w:rPr>
          <w:rFonts w:ascii="Consolas" w:hAnsi="Consolas"/>
          <w:sz w:val="20"/>
        </w:rPr>
        <w:t>3 is odd</w:t>
      </w:r>
      <w:r>
        <w:t xml:space="preserve">, </w:t>
      </w:r>
      <w:r>
        <w:rPr>
          <w:rFonts w:ascii="Consolas" w:hAnsi="Consolas"/>
          <w:sz w:val="20"/>
        </w:rPr>
        <w:t>5 is odd</w:t>
      </w:r>
      <w:r>
        <w:t xml:space="preserve"> and </w:t>
      </w:r>
      <w:r>
        <w:rPr>
          <w:rFonts w:ascii="Consolas" w:hAnsi="Consolas"/>
          <w:sz w:val="20"/>
        </w:rPr>
        <w:t>sum of even squares: 20</w:t>
      </w:r>
      <w:r>
        <w:t>, the same as the reference interpreter.</w:t>
      </w:r>
    </w:p>
    <w:tbl>
      <w:tblPr>
        <w:tblW w:type="auto" w:w="0"/>
        <w:jc w:val="center"/>
        <w:tblLayout w:type="fixed"/>
        <w:tblLook w:firstColumn="1" w:firstRow="1" w:lastColumn="0" w:lastRow="0" w:noHBand="0" w:noVBand="1" w:val="04A0"/>
      </w:tblPr>
      <w:tblGrid>
        <w:gridCol w:w="4706"/>
        <w:gridCol w:w="4706"/>
      </w:tblGrid>
      <w:tr>
        <w:trPr>
          <w:cantSplit/>
        </w:trPr>
        <w:tc>
          <w:tcPr>
            <w:tcW w:type="dxa" w:w="3742"/>
            <w:shd w:val="clear" w:color="auto" w:fill="F1F5F9"/>
          </w:tcPr>
          <w:p>
            <w:pPr>
              <w:spacing w:after="40"/>
            </w:pPr>
            <w:r>
              <w:rPr>
                <w:b/>
                <w:color w:val="0D9488"/>
                <w:sz w:val="17"/>
              </w:rPr>
              <w:t>CodeBridge source</w:t>
            </w:r>
          </w:p>
          <w:p>
            <w:pPr>
              <w:spacing w:line="240" w:lineRule="auto" w:after="40"/>
            </w:pPr>
            <w:r>
              <w:rPr>
                <w:rFonts w:ascii="Consolas" w:hAnsi="Consolas"/>
                <w:sz w:val="16"/>
              </w:rPr>
              <w:t>let n = 1</w:t>
              <w:br/>
            </w:r>
            <w:r>
              <w:rPr>
                <w:rFonts w:ascii="Consolas" w:hAnsi="Consolas"/>
                <w:sz w:val="16"/>
              </w:rPr>
              <w:t>let total = 0</w:t>
              <w:br/>
            </w:r>
            <w:r>
              <w:rPr>
                <w:rFonts w:ascii="Consolas" w:hAnsi="Consolas"/>
                <w:sz w:val="16"/>
              </w:rPr>
              <w:t>while n &lt;= 5 {</w:t>
              <w:br/>
            </w:r>
            <w:r>
              <w:rPr>
                <w:rFonts w:ascii="Consolas" w:hAnsi="Consolas"/>
                <w:sz w:val="16"/>
              </w:rPr>
              <w:t xml:space="preserve">    if n % 2 == 0 {</w:t>
              <w:br/>
            </w:r>
            <w:r>
              <w:rPr>
                <w:rFonts w:ascii="Consolas" w:hAnsi="Consolas"/>
                <w:sz w:val="16"/>
              </w:rPr>
              <w:t xml:space="preserve">        total = total + n * n</w:t>
              <w:br/>
            </w:r>
            <w:r>
              <w:rPr>
                <w:rFonts w:ascii="Consolas" w:hAnsi="Consolas"/>
                <w:sz w:val="16"/>
              </w:rPr>
              <w:t xml:space="preserve">    } else {</w:t>
              <w:br/>
            </w:r>
            <w:r>
              <w:rPr>
                <w:rFonts w:ascii="Consolas" w:hAnsi="Consolas"/>
                <w:sz w:val="16"/>
              </w:rPr>
              <w:t xml:space="preserve">        print n, "is odd"</w:t>
              <w:br/>
            </w:r>
            <w:r>
              <w:rPr>
                <w:rFonts w:ascii="Consolas" w:hAnsi="Consolas"/>
                <w:sz w:val="16"/>
              </w:rPr>
              <w:t xml:space="preserve">    }</w:t>
              <w:br/>
            </w:r>
            <w:r>
              <w:rPr>
                <w:rFonts w:ascii="Consolas" w:hAnsi="Consolas"/>
                <w:sz w:val="16"/>
              </w:rPr>
              <w:t xml:space="preserve">    n = n + 1</w:t>
              <w:br/>
            </w:r>
            <w:r>
              <w:rPr>
                <w:rFonts w:ascii="Consolas" w:hAnsi="Consolas"/>
                <w:sz w:val="16"/>
              </w:rPr>
              <w:t>}</w:t>
              <w:br/>
            </w:r>
            <w:r>
              <w:rPr>
                <w:rFonts w:ascii="Consolas" w:hAnsi="Consolas"/>
                <w:sz w:val="16"/>
              </w:rPr>
              <w:t>print("sum of even squares:", total)</w:t>
            </w:r>
          </w:p>
        </w:tc>
        <w:tc>
          <w:tcPr>
            <w:tcW w:type="dxa" w:w="5669"/>
            <w:shd w:val="clear" w:color="auto" w:fill="F1F5F9"/>
          </w:tcPr>
          <w:p>
            <w:pPr>
              <w:spacing w:after="40"/>
            </w:pPr>
            <w:r>
              <w:rPr>
                <w:b/>
                <w:color w:val="0D9488"/>
                <w:sz w:val="17"/>
              </w:rPr>
              <w:t>Generated C++ (body of main)</w:t>
            </w:r>
          </w:p>
          <w:p>
            <w:pPr>
              <w:spacing w:line="240" w:lineRule="auto" w:after="40"/>
            </w:pPr>
            <w:r>
              <w:rPr>
                <w:rFonts w:ascii="Consolas" w:hAnsi="Consolas"/>
                <w:sz w:val="16"/>
              </w:rPr>
              <w:t>long long n = 1;</w:t>
              <w:br/>
            </w:r>
            <w:r>
              <w:rPr>
                <w:rFonts w:ascii="Consolas" w:hAnsi="Consolas"/>
                <w:sz w:val="16"/>
              </w:rPr>
              <w:t>long long total = 0;</w:t>
              <w:br/>
            </w:r>
            <w:r>
              <w:rPr>
                <w:rFonts w:ascii="Consolas" w:hAnsi="Consolas"/>
                <w:sz w:val="16"/>
              </w:rPr>
              <w:t>while (n &lt;= 5) {</w:t>
              <w:br/>
            </w:r>
            <w:r>
              <w:rPr>
                <w:rFonts w:ascii="Consolas" w:hAnsi="Consolas"/>
                <w:sz w:val="16"/>
              </w:rPr>
              <w:t xml:space="preserve">    if (n % 2 == 0) {</w:t>
              <w:br/>
            </w:r>
            <w:r>
              <w:rPr>
                <w:rFonts w:ascii="Consolas" w:hAnsi="Consolas"/>
                <w:sz w:val="16"/>
              </w:rPr>
              <w:t xml:space="preserve">        total = total + n * n;</w:t>
              <w:br/>
            </w:r>
            <w:r>
              <w:rPr>
                <w:rFonts w:ascii="Consolas" w:hAnsi="Consolas"/>
                <w:sz w:val="16"/>
              </w:rPr>
              <w:t xml:space="preserve">    } else {</w:t>
              <w:br/>
            </w:r>
            <w:r>
              <w:rPr>
                <w:rFonts w:ascii="Consolas" w:hAnsi="Consolas"/>
                <w:sz w:val="16"/>
              </w:rPr>
              <w:t xml:space="preserve">        std::cout &lt;&lt; n &lt;&lt; " is odd\n";</w:t>
              <w:br/>
            </w:r>
            <w:r>
              <w:rPr>
                <w:rFonts w:ascii="Consolas" w:hAnsi="Consolas"/>
                <w:sz w:val="16"/>
              </w:rPr>
              <w:t xml:space="preserve">    }</w:t>
              <w:br/>
            </w:r>
            <w:r>
              <w:rPr>
                <w:rFonts w:ascii="Consolas" w:hAnsi="Consolas"/>
                <w:sz w:val="16"/>
              </w:rPr>
              <w:t xml:space="preserve">    n = n + 1;</w:t>
              <w:br/>
            </w:r>
            <w:r>
              <w:rPr>
                <w:rFonts w:ascii="Consolas" w:hAnsi="Consolas"/>
                <w:sz w:val="16"/>
              </w:rPr>
              <w:t>}</w:t>
              <w:br/>
            </w:r>
            <w:r>
              <w:rPr>
                <w:rFonts w:ascii="Consolas" w:hAnsi="Consolas"/>
                <w:sz w:val="16"/>
              </w:rPr>
              <w:t>std::cout &lt;&lt; "sum of even squares: " &lt;&lt; total &lt;&lt; "\n";</w:t>
            </w:r>
          </w:p>
        </w:tc>
      </w:tr>
    </w:tbl>
    <w:p>
      <w:pPr>
        <w:spacing w:after="40" w:line="144" w:lineRule="auto"/>
      </w:pPr>
    </w:p>
    <w:p>
      <w:pPr>
        <w:pStyle w:val="Heading2"/>
      </w:pPr>
      <w:r>
        <w:t>7.8 Error handling</w:t>
      </w:r>
    </w:p>
    <w:p>
      <w:pPr>
        <w:jc w:val="both"/>
      </w:pPr>
      <w:r>
        <w:t>Every diagnostic has a stage (lexical, syntax, semantic or internal), a severity, a code, a message, a start and end position and optional hints. The editor underlines each error at its span, and clicking a diagnostic moves the cursor to it (Figure 8). When any phase fails, later phases are reported as skipped and the response contains no TAC and no C++, so the interface never shows stale or invented output.</w:t>
      </w:r>
    </w:p>
    <w:p>
      <w:pPr>
        <w:pStyle w:val="Heading1"/>
      </w:pPr>
      <w:r>
        <w:t>8. Implementation and Screenshots</w:t>
      </w:r>
    </w:p>
    <w:p>
      <w:pPr>
        <w:jc w:val="both"/>
      </w:pPr>
      <w:r>
        <w:t xml:space="preserve">The compiler package is about 2,600 lines of Python in fourteen files, the FastAPI layer about 150 lines and the backend tests about 1,500 lines. The frontend is about 1,900 lines of TypeScript and TSX: a header with the online indicator, a pipeline strip with per-phase status and timing, the editor panel with an example selector, reset, optimize and auto-compile toggles, and an output panel with seven tabs and copy buttons. Deep links such as </w:t>
      </w:r>
      <w:r>
        <w:rPr>
          <w:rFonts w:ascii="Consolas" w:hAnsi="Consolas"/>
          <w:sz w:val="20"/>
        </w:rPr>
        <w:t>?example=fizzbuzz&amp;tab=cpp</w:t>
      </w:r>
      <w:r>
        <w:t xml:space="preserve"> open a given example and tab. All screenshots below were captured from the live deployment at https://codebridge-swart.vercel.app on 13 October 2026.</w:t>
      </w:r>
    </w:p>
    <w:p>
      <w:pPr>
        <w:keepNext/>
        <w:spacing w:after="40"/>
        <w:jc w:val="center"/>
      </w:pPr>
      <w:r>
        <w:drawing>
          <wp:inline xmlns:a="http://schemas.openxmlformats.org/drawingml/2006/main" xmlns:pic="http://schemas.openxmlformats.org/drawingml/2006/picture">
            <wp:extent cx="5616000" cy="3510000"/>
            <wp:docPr id="4" name="Picture 4"/>
            <wp:cNvGraphicFramePr>
              <a:graphicFrameLocks noChangeAspect="1"/>
            </wp:cNvGraphicFramePr>
            <a:graphic>
              <a:graphicData uri="http://schemas.openxmlformats.org/drawingml/2006/picture">
                <pic:pic>
                  <pic:nvPicPr>
                    <pic:cNvPr id="0" name="live-cpp-fizzbuzz.png"/>
                    <pic:cNvPicPr/>
                  </pic:nvPicPr>
                  <pic:blipFill>
                    <a:blip r:embed="rId11"/>
                    <a:stretch>
                      <a:fillRect/>
                    </a:stretch>
                  </pic:blipFill>
                  <pic:spPr>
                    <a:xfrm>
                      <a:off x="0" y="0"/>
                      <a:ext cx="5616000" cy="3510000"/>
                    </a:xfrm>
                    <a:prstGeom prst="rect"/>
                  </pic:spPr>
                </pic:pic>
              </a:graphicData>
            </a:graphic>
          </wp:inline>
        </w:drawing>
      </w:r>
    </w:p>
    <w:p>
      <w:pPr>
        <w:pStyle w:val="Caption"/>
      </w:pPr>
      <w:r>
        <w:t>Figure 3. Live workbench: FizzBuzz source (left) and the generated C++ with a recovered else-if chain (right).</w:t>
      </w:r>
    </w:p>
    <w:tbl>
      <w:tblPr>
        <w:tblW w:type="auto" w:w="0"/>
        <w:jc w:val="center"/>
        <w:tblLayout w:type="fixed"/>
        <w:tblLook w:firstColumn="1" w:firstRow="1" w:lastColumn="0" w:lastRow="0" w:noHBand="0" w:noVBand="1" w:val="04A0"/>
      </w:tblPr>
      <w:tblGrid>
        <w:gridCol w:w="4706"/>
        <w:gridCol w:w="4706"/>
      </w:tblGrid>
      <w:tr>
        <w:trPr>
          <w:cantSplit/>
        </w:trPr>
        <w:tc>
          <w:tcPr>
            <w:tcW w:type="dxa" w:w="4649"/>
          </w:tcPr>
          <w:p>
            <w:pPr>
              <w:spacing w:after="20"/>
              <w:jc w:val="center"/>
            </w:pPr>
            <w:r>
              <w:drawing>
                <wp:inline xmlns:a="http://schemas.openxmlformats.org/drawingml/2006/main" xmlns:pic="http://schemas.openxmlformats.org/drawingml/2006/picture">
                  <wp:extent cx="2844000" cy="1887917"/>
                  <wp:docPr id="5" name="Picture 5"/>
                  <wp:cNvGraphicFramePr>
                    <a:graphicFrameLocks noChangeAspect="1"/>
                  </wp:cNvGraphicFramePr>
                  <a:graphic>
                    <a:graphicData uri="http://schemas.openxmlformats.org/drawingml/2006/picture">
                      <pic:pic>
                        <pic:nvPicPr>
                          <pic:cNvPr id="0" name="tokens-panel.png"/>
                          <pic:cNvPicPr/>
                        </pic:nvPicPr>
                        <pic:blipFill>
                          <a:blip r:embed="rId14"/>
                          <a:stretch>
                            <a:fillRect/>
                          </a:stretch>
                        </pic:blipFill>
                        <pic:spPr>
                          <a:xfrm>
                            <a:off x="0" y="0"/>
                            <a:ext cx="2844000" cy="1887917"/>
                          </a:xfrm>
                          <a:prstGeom prst="rect"/>
                        </pic:spPr>
                      </pic:pic>
                    </a:graphicData>
                  </a:graphic>
                </wp:inline>
              </w:drawing>
            </w:r>
          </w:p>
        </w:tc>
        <w:tc>
          <w:tcPr>
            <w:tcW w:type="dxa" w:w="4649"/>
          </w:tcPr>
          <w:p>
            <w:pPr>
              <w:spacing w:after="20"/>
              <w:jc w:val="center"/>
            </w:pPr>
            <w:r>
              <w:drawing>
                <wp:inline xmlns:a="http://schemas.openxmlformats.org/drawingml/2006/main" xmlns:pic="http://schemas.openxmlformats.org/drawingml/2006/picture">
                  <wp:extent cx="2844000" cy="1887917"/>
                  <wp:docPr id="6" name="Picture 6"/>
                  <wp:cNvGraphicFramePr>
                    <a:graphicFrameLocks noChangeAspect="1"/>
                  </wp:cNvGraphicFramePr>
                  <a:graphic>
                    <a:graphicData uri="http://schemas.openxmlformats.org/drawingml/2006/picture">
                      <pic:pic>
                        <pic:nvPicPr>
                          <pic:cNvPr id="0" name="ast-panel.png"/>
                          <pic:cNvPicPr/>
                        </pic:nvPicPr>
                        <pic:blipFill>
                          <a:blip r:embed="rId15"/>
                          <a:stretch>
                            <a:fillRect/>
                          </a:stretch>
                        </pic:blipFill>
                        <pic:spPr>
                          <a:xfrm>
                            <a:off x="0" y="0"/>
                            <a:ext cx="2844000" cy="1887917"/>
                          </a:xfrm>
                          <a:prstGeom prst="rect"/>
                        </pic:spPr>
                      </pic:pic>
                    </a:graphicData>
                  </a:graphic>
                </wp:inline>
              </w:drawing>
            </w:r>
          </w:p>
        </w:tc>
      </w:tr>
      <w:tr>
        <w:trPr>
          <w:cantSplit/>
        </w:trPr>
        <w:tc>
          <w:tcPr>
            <w:tcW w:type="dxa" w:w="4649"/>
          </w:tcPr>
          <w:p>
            <w:pPr>
              <w:pStyle w:val="Caption"/>
            </w:pPr>
            <w:r>
              <w:t>Figure 4. Tokens tab: type, lexeme, value and line:column, with category filters (cropped).</w:t>
            </w:r>
          </w:p>
        </w:tc>
        <w:tc>
          <w:tcPr>
            <w:tcW w:type="dxa" w:w="4649"/>
          </w:tcPr>
          <w:p>
            <w:pPr>
              <w:pStyle w:val="Caption"/>
            </w:pPr>
            <w:r>
              <w:t>Figure 5. AST tab: typed nodes of an else-if chain; clicking a node selects its source (cropped).</w:t>
            </w:r>
          </w:p>
        </w:tc>
      </w:tr>
    </w:tbl>
    <w:tbl>
      <w:tblPr>
        <w:tblW w:type="auto" w:w="0"/>
        <w:jc w:val="center"/>
        <w:tblLayout w:type="fixed"/>
        <w:tblLook w:firstColumn="1" w:firstRow="1" w:lastColumn="0" w:lastRow="0" w:noHBand="0" w:noVBand="1" w:val="04A0"/>
      </w:tblPr>
      <w:tblGrid>
        <w:gridCol w:w="4706"/>
        <w:gridCol w:w="4706"/>
      </w:tblGrid>
      <w:tr>
        <w:trPr>
          <w:cantSplit/>
        </w:trPr>
        <w:tc>
          <w:tcPr>
            <w:tcW w:type="dxa" w:w="4649"/>
          </w:tcPr>
          <w:p>
            <w:pPr>
              <w:spacing w:after="20"/>
              <w:jc w:val="center"/>
            </w:pPr>
            <w:r>
              <w:drawing>
                <wp:inline xmlns:a="http://schemas.openxmlformats.org/drawingml/2006/main" xmlns:pic="http://schemas.openxmlformats.org/drawingml/2006/picture">
                  <wp:extent cx="2844000" cy="1887917"/>
                  <wp:docPr id="7" name="Picture 7"/>
                  <wp:cNvGraphicFramePr>
                    <a:graphicFrameLocks noChangeAspect="1"/>
                  </wp:cNvGraphicFramePr>
                  <a:graphic>
                    <a:graphicData uri="http://schemas.openxmlformats.org/drawingml/2006/picture">
                      <pic:pic>
                        <pic:nvPicPr>
                          <pic:cNvPr id="0" name="optimized-panel.png"/>
                          <pic:cNvPicPr/>
                        </pic:nvPicPr>
                        <pic:blipFill>
                          <a:blip r:embed="rId16"/>
                          <a:stretch>
                            <a:fillRect/>
                          </a:stretch>
                        </pic:blipFill>
                        <pic:spPr>
                          <a:xfrm>
                            <a:off x="0" y="0"/>
                            <a:ext cx="2844000" cy="1887917"/>
                          </a:xfrm>
                          <a:prstGeom prst="rect"/>
                        </pic:spPr>
                      </pic:pic>
                    </a:graphicData>
                  </a:graphic>
                </wp:inline>
              </w:drawing>
            </w:r>
          </w:p>
        </w:tc>
        <w:tc>
          <w:tcPr>
            <w:tcW w:type="dxa" w:w="4649"/>
          </w:tcPr>
          <w:p>
            <w:pPr>
              <w:spacing w:after="20"/>
              <w:jc w:val="center"/>
            </w:pPr>
            <w:r>
              <w:drawing>
                <wp:inline xmlns:a="http://schemas.openxmlformats.org/drawingml/2006/main" xmlns:pic="http://schemas.openxmlformats.org/drawingml/2006/picture">
                  <wp:extent cx="2844000" cy="1887917"/>
                  <wp:docPr id="8" name="Picture 8"/>
                  <wp:cNvGraphicFramePr>
                    <a:graphicFrameLocks noChangeAspect="1"/>
                  </wp:cNvGraphicFramePr>
                  <a:graphic>
                    <a:graphicData uri="http://schemas.openxmlformats.org/drawingml/2006/picture">
                      <pic:pic>
                        <pic:nvPicPr>
                          <pic:cNvPr id="0" name="symbols-panel.png"/>
                          <pic:cNvPicPr/>
                        </pic:nvPicPr>
                        <pic:blipFill>
                          <a:blip r:embed="rId17"/>
                          <a:stretch>
                            <a:fillRect/>
                          </a:stretch>
                        </pic:blipFill>
                        <pic:spPr>
                          <a:xfrm>
                            <a:off x="0" y="0"/>
                            <a:ext cx="2844000" cy="1887917"/>
                          </a:xfrm>
                          <a:prstGeom prst="rect"/>
                        </pic:spPr>
                      </pic:pic>
                    </a:graphicData>
                  </a:graphic>
                </wp:inline>
              </w:drawing>
            </w:r>
          </w:p>
        </w:tc>
      </w:tr>
      <w:tr>
        <w:trPr>
          <w:cantSplit/>
        </w:trPr>
        <w:tc>
          <w:tcPr>
            <w:tcW w:type="dxa" w:w="4649"/>
          </w:tcPr>
          <w:p>
            <w:pPr>
              <w:pStyle w:val="Caption"/>
            </w:pPr>
            <w:r>
              <w:t>Figure 6. Optimized TAC with per-pass statistics: 25 → 14 instructions (cropped).</w:t>
            </w:r>
          </w:p>
        </w:tc>
        <w:tc>
          <w:tcPr>
            <w:tcW w:type="dxa" w:w="4649"/>
          </w:tcPr>
          <w:p>
            <w:pPr>
              <w:pStyle w:val="Caption"/>
            </w:pPr>
            <w:r>
              <w:t>Figure 7. Symbol table: types, scope depth and the renamed shadowed variable x_2 (cropped).</w:t>
            </w:r>
          </w:p>
        </w:tc>
      </w:tr>
    </w:tbl>
    <w:tbl>
      <w:tblPr>
        <w:tblW w:type="auto" w:w="0"/>
        <w:jc w:val="center"/>
        <w:tblLayout w:type="fixed"/>
        <w:tblLook w:firstColumn="1" w:firstRow="1" w:lastColumn="0" w:lastRow="0" w:noHBand="0" w:noVBand="1" w:val="04A0"/>
      </w:tblPr>
      <w:tblGrid>
        <w:gridCol w:w="4706"/>
        <w:gridCol w:w="4706"/>
      </w:tblGrid>
      <w:tr>
        <w:trPr>
          <w:cantSplit/>
        </w:trPr>
        <w:tc>
          <w:tcPr>
            <w:tcW w:type="dxa" w:w="6633"/>
          </w:tcPr>
          <w:p>
            <w:pPr>
              <w:spacing w:after="20"/>
              <w:jc w:val="center"/>
            </w:pPr>
            <w:r>
              <w:drawing>
                <wp:inline xmlns:a="http://schemas.openxmlformats.org/drawingml/2006/main" xmlns:pic="http://schemas.openxmlformats.org/drawingml/2006/picture">
                  <wp:extent cx="4104000" cy="2974275"/>
                  <wp:docPr id="9" name="Picture 9"/>
                  <wp:cNvGraphicFramePr>
                    <a:graphicFrameLocks noChangeAspect="1"/>
                  </wp:cNvGraphicFramePr>
                  <a:graphic>
                    <a:graphicData uri="http://schemas.openxmlformats.org/drawingml/2006/picture">
                      <pic:pic>
                        <pic:nvPicPr>
                          <pic:cNvPr id="0" name="diagnostics-panel.png"/>
                          <pic:cNvPicPr/>
                        </pic:nvPicPr>
                        <pic:blipFill>
                          <a:blip r:embed="rId18"/>
                          <a:stretch>
                            <a:fillRect/>
                          </a:stretch>
                        </pic:blipFill>
                        <pic:spPr>
                          <a:xfrm>
                            <a:off x="0" y="0"/>
                            <a:ext cx="4104000" cy="2974275"/>
                          </a:xfrm>
                          <a:prstGeom prst="rect"/>
                        </pic:spPr>
                      </pic:pic>
                    </a:graphicData>
                  </a:graphic>
                </wp:inline>
              </w:drawing>
            </w:r>
          </w:p>
        </w:tc>
        <w:tc>
          <w:tcPr>
            <w:tcW w:type="dxa" w:w="2551"/>
          </w:tcPr>
          <w:p>
            <w:pPr>
              <w:spacing w:after="20"/>
              <w:jc w:val="center"/>
            </w:pPr>
            <w:r>
              <w:drawing>
                <wp:inline xmlns:a="http://schemas.openxmlformats.org/drawingml/2006/main" xmlns:pic="http://schemas.openxmlformats.org/drawingml/2006/picture">
                  <wp:extent cx="1512000" cy="2237760"/>
                  <wp:docPr id="10" name="Picture 10"/>
                  <wp:cNvGraphicFramePr>
                    <a:graphicFrameLocks noChangeAspect="1"/>
                  </wp:cNvGraphicFramePr>
                  <a:graphic>
                    <a:graphicData uri="http://schemas.openxmlformats.org/drawingml/2006/picture">
                      <pic:pic>
                        <pic:nvPicPr>
                          <pic:cNvPr id="0" name="mobile-top.png"/>
                          <pic:cNvPicPr/>
                        </pic:nvPicPr>
                        <pic:blipFill>
                          <a:blip r:embed="rId19"/>
                          <a:stretch>
                            <a:fillRect/>
                          </a:stretch>
                        </pic:blipFill>
                        <pic:spPr>
                          <a:xfrm>
                            <a:off x="0" y="0"/>
                            <a:ext cx="1512000" cy="2237760"/>
                          </a:xfrm>
                          <a:prstGeom prst="rect"/>
                        </pic:spPr>
                      </pic:pic>
                    </a:graphicData>
                  </a:graphic>
                </wp:inline>
              </w:drawing>
            </w:r>
          </w:p>
        </w:tc>
      </w:tr>
      <w:tr>
        <w:trPr>
          <w:cantSplit/>
        </w:trPr>
        <w:tc>
          <w:tcPr>
            <w:tcW w:type="dxa" w:w="6633"/>
          </w:tcPr>
          <w:p>
            <w:pPr>
              <w:pStyle w:val="Caption"/>
            </w:pPr>
            <w:r>
              <w:t>Figure 8. Diagnostics tab: five semantic errors with codes, line:column positions and hints; later phases not run (cropped).</w:t>
            </w:r>
          </w:p>
        </w:tc>
        <w:tc>
          <w:tcPr>
            <w:tcW w:type="dxa" w:w="2551"/>
          </w:tcPr>
          <w:p>
            <w:pPr>
              <w:pStyle w:val="Caption"/>
            </w:pPr>
            <w:r>
              <w:t>Figure 9. Phone-width layout, 500 px viewport (cropped).</w:t>
            </w:r>
          </w:p>
        </w:tc>
      </w:tr>
    </w:tbl>
    <w:p>
      <w:pPr>
        <w:pStyle w:val="Heading1"/>
      </w:pPr>
      <w:r>
        <w:t>9. Testing Methodology</w:t>
      </w:r>
    </w:p>
    <w:p>
      <w:pPr>
        <w:jc w:val="both"/>
      </w:pPr>
      <w:r>
        <w:t>Testing combines automated suites, run locally and by GitHub Actions on every push, with manual and scripted checks of the deployed system. Each example program is checked four ways and the outputs must be identical: the AST interpreter, a TAC interpreter on the original TAC, the same interpreter on the optimized TAC, and a native binary built from the generated C++ with g++ (</w:t>
      </w:r>
      <w:r>
        <w:rPr>
          <w:rFonts w:ascii="Consolas" w:hAnsi="Consolas"/>
          <w:sz w:val="20"/>
        </w:rPr>
        <w:t>-std=c++17 -Wall -Wextra</w:t>
      </w:r>
      <w:r>
        <w:t>). The optimizer is additionally checked against 300 random programs, and nine programs with hand-derived expected output guard against a mistake shared by the interpreter and the compiler.</w:t>
      </w:r>
    </w:p>
    <w:p>
      <w:pPr>
        <w:pStyle w:val="Caption"/>
        <w:keepNext/>
        <w:spacing w:after="60"/>
      </w:pPr>
      <w:r>
        <w:t>Table 5. Automated test suites (213 backend + 20 frontend)</w:t>
      </w:r>
    </w:p>
    <w:tbl>
      <w:tblPr>
        <w:tblStyle w:val="TableGrid"/>
        <w:tblW w:type="auto" w:w="0"/>
        <w:jc w:val="center"/>
        <w:tblLook w:firstColumn="1" w:firstRow="1" w:lastColumn="0" w:lastRow="0" w:noHBand="0" w:noVBand="1" w:val="04A0"/>
        <w:tblCellMar>
          <w:top w:w="40" w:type="dxa"/>
          <w:left w:w="80" w:type="dxa"/>
          <w:bottom w:w="40" w:type="dxa"/>
          <w:right w:w="80" w:type="dxa"/>
        </w:tblCellMar>
      </w:tblPr>
      <w:tblGrid>
        <w:gridCol w:w="3137"/>
        <w:gridCol w:w="3137"/>
        <w:gridCol w:w="3137"/>
      </w:tblGrid>
      <w:tr>
        <w:trPr>
          <w:tblHeader w:val="true"/>
          <w:cantSplit/>
        </w:trPr>
        <w:tc>
          <w:tcPr>
            <w:tcW w:type="dxa" w:w="3175"/>
            <w:shd w:val="clear" w:color="auto" w:fill="0F2A4A"/>
          </w:tcPr>
          <w:p>
            <w:pPr>
              <w:spacing w:after="0"/>
            </w:pPr>
            <w:r>
              <w:rPr>
                <w:b/>
                <w:color w:val="FFFFFF"/>
                <w:sz w:val="18"/>
              </w:rPr>
              <w:t>Suite (file)</w:t>
            </w:r>
          </w:p>
        </w:tc>
        <w:tc>
          <w:tcPr>
            <w:tcW w:type="dxa" w:w="737"/>
            <w:shd w:val="clear" w:color="auto" w:fill="0F2A4A"/>
          </w:tcPr>
          <w:p>
            <w:pPr>
              <w:spacing w:after="0"/>
            </w:pPr>
            <w:r>
              <w:rPr>
                <w:b/>
                <w:color w:val="FFFFFF"/>
                <w:sz w:val="18"/>
              </w:rPr>
              <w:t>Tests</w:t>
            </w:r>
          </w:p>
        </w:tc>
        <w:tc>
          <w:tcPr>
            <w:tcW w:type="dxa" w:w="5499"/>
            <w:shd w:val="clear" w:color="auto" w:fill="0F2A4A"/>
          </w:tcPr>
          <w:p>
            <w:pPr>
              <w:spacing w:after="0"/>
            </w:pPr>
            <w:r>
              <w:rPr>
                <w:b/>
                <w:color w:val="FFFFFF"/>
                <w:sz w:val="18"/>
              </w:rPr>
              <w:t>What it covers</w:t>
            </w:r>
          </w:p>
        </w:tc>
      </w:tr>
      <w:tr>
        <w:trPr>
          <w:cantSplit/>
        </w:trPr>
        <w:tc>
          <w:tcPr>
            <w:tcW w:type="dxa" w:w="3175"/>
          </w:tcPr>
          <w:p>
            <w:pPr>
              <w:spacing w:after="0" w:line="240" w:lineRule="auto"/>
            </w:pPr>
            <w:r>
              <w:rPr>
                <w:sz w:val="18"/>
              </w:rPr>
              <w:t>Lexer (</w:t>
            </w:r>
            <w:r>
              <w:rPr>
                <w:rFonts w:ascii="Consolas" w:hAnsi="Consolas"/>
                <w:sz w:val="16"/>
              </w:rPr>
              <w:t>test_lexer.py</w:t>
            </w:r>
            <w:r>
              <w:rPr>
                <w:sz w:val="18"/>
              </w:rPr>
              <w:t>)</w:t>
            </w:r>
          </w:p>
        </w:tc>
        <w:tc>
          <w:tcPr>
            <w:tcW w:type="dxa" w:w="737"/>
          </w:tcPr>
          <w:p>
            <w:pPr>
              <w:spacing w:after="0" w:line="240" w:lineRule="auto"/>
            </w:pPr>
            <w:r>
              <w:rPr>
                <w:sz w:val="18"/>
              </w:rPr>
              <w:t>12</w:t>
            </w:r>
          </w:p>
        </w:tc>
        <w:tc>
          <w:tcPr>
            <w:tcW w:type="dxa" w:w="5499"/>
          </w:tcPr>
          <w:p>
            <w:pPr>
              <w:spacing w:after="0" w:line="240" w:lineRule="auto"/>
            </w:pPr>
            <w:r>
              <w:rPr>
                <w:sz w:val="18"/>
              </w:rPr>
              <w:t>token kinds, longest match, positions, CRLF, every lexical error code</w:t>
            </w:r>
          </w:p>
        </w:tc>
      </w:tr>
      <w:tr>
        <w:trPr>
          <w:cantSplit/>
        </w:trPr>
        <w:tc>
          <w:tcPr>
            <w:tcW w:type="dxa" w:w="3175"/>
            <w:shd w:val="clear" w:color="auto" w:fill="F1F5F9"/>
          </w:tcPr>
          <w:p>
            <w:pPr>
              <w:spacing w:after="0" w:line="240" w:lineRule="auto"/>
            </w:pPr>
            <w:r>
              <w:rPr>
                <w:sz w:val="18"/>
              </w:rPr>
              <w:t>Parser and AST (</w:t>
            </w:r>
            <w:r>
              <w:rPr>
                <w:rFonts w:ascii="Consolas" w:hAnsi="Consolas"/>
                <w:sz w:val="16"/>
              </w:rPr>
              <w:t>test_parser.py</w:t>
            </w:r>
            <w:r>
              <w:rPr>
                <w:sz w:val="18"/>
              </w:rPr>
              <w:t>)</w:t>
            </w:r>
          </w:p>
        </w:tc>
        <w:tc>
          <w:tcPr>
            <w:tcW w:type="dxa" w:w="737"/>
            <w:shd w:val="clear" w:color="auto" w:fill="F1F5F9"/>
          </w:tcPr>
          <w:p>
            <w:pPr>
              <w:spacing w:after="0" w:line="240" w:lineRule="auto"/>
            </w:pPr>
            <w:r>
              <w:rPr>
                <w:sz w:val="18"/>
              </w:rPr>
              <w:t>48</w:t>
            </w:r>
          </w:p>
        </w:tc>
        <w:tc>
          <w:tcPr>
            <w:tcW w:type="dxa" w:w="5499"/>
            <w:shd w:val="clear" w:color="auto" w:fill="F1F5F9"/>
          </w:tcPr>
          <w:p>
            <w:pPr>
              <w:spacing w:after="0" w:line="240" w:lineRule="auto"/>
            </w:pPr>
            <w:r>
              <w:rPr>
                <w:sz w:val="18"/>
              </w:rPr>
              <w:t>15 precedence cases, statements, both print forms, 21 syntax-error cases</w:t>
            </w:r>
          </w:p>
        </w:tc>
      </w:tr>
      <w:tr>
        <w:trPr>
          <w:cantSplit/>
        </w:trPr>
        <w:tc>
          <w:tcPr>
            <w:tcW w:type="dxa" w:w="3175"/>
          </w:tcPr>
          <w:p>
            <w:pPr>
              <w:spacing w:after="0" w:line="240" w:lineRule="auto"/>
            </w:pPr>
            <w:r>
              <w:rPr>
                <w:sz w:val="18"/>
              </w:rPr>
              <w:t>Semantic (</w:t>
            </w:r>
            <w:r>
              <w:rPr>
                <w:rFonts w:ascii="Consolas" w:hAnsi="Consolas"/>
                <w:sz w:val="16"/>
              </w:rPr>
              <w:t>test_semantic.py</w:t>
            </w:r>
            <w:r>
              <w:rPr>
                <w:sz w:val="18"/>
              </w:rPr>
              <w:t>)</w:t>
            </w:r>
          </w:p>
        </w:tc>
        <w:tc>
          <w:tcPr>
            <w:tcW w:type="dxa" w:w="737"/>
          </w:tcPr>
          <w:p>
            <w:pPr>
              <w:spacing w:after="0" w:line="240" w:lineRule="auto"/>
            </w:pPr>
            <w:r>
              <w:rPr>
                <w:sz w:val="18"/>
              </w:rPr>
              <w:t>31</w:t>
            </w:r>
          </w:p>
        </w:tc>
        <w:tc>
          <w:tcPr>
            <w:tcW w:type="dxa" w:w="5499"/>
          </w:tcPr>
          <w:p>
            <w:pPr>
              <w:spacing w:after="0" w:line="240" w:lineRule="auto"/>
            </w:pPr>
            <w:r>
              <w:rPr>
                <w:sz w:val="18"/>
              </w:rPr>
              <w:t>S001–S006 with exact positions, scopes, shadowing, no cascades</w:t>
            </w:r>
          </w:p>
        </w:tc>
      </w:tr>
      <w:tr>
        <w:trPr>
          <w:cantSplit/>
        </w:trPr>
        <w:tc>
          <w:tcPr>
            <w:tcW w:type="dxa" w:w="3175"/>
            <w:shd w:val="clear" w:color="auto" w:fill="F1F5F9"/>
          </w:tcPr>
          <w:p>
            <w:pPr>
              <w:spacing w:after="0" w:line="240" w:lineRule="auto"/>
            </w:pPr>
            <w:r>
              <w:rPr>
                <w:sz w:val="18"/>
              </w:rPr>
              <w:t>TAC (</w:t>
            </w:r>
            <w:r>
              <w:rPr>
                <w:rFonts w:ascii="Consolas" w:hAnsi="Consolas"/>
                <w:sz w:val="16"/>
              </w:rPr>
              <w:t>test_tac.py</w:t>
            </w:r>
            <w:r>
              <w:rPr>
                <w:sz w:val="18"/>
              </w:rPr>
              <w:t>)</w:t>
            </w:r>
          </w:p>
        </w:tc>
        <w:tc>
          <w:tcPr>
            <w:tcW w:type="dxa" w:w="737"/>
            <w:shd w:val="clear" w:color="auto" w:fill="F1F5F9"/>
          </w:tcPr>
          <w:p>
            <w:pPr>
              <w:spacing w:after="0" w:line="240" w:lineRule="auto"/>
            </w:pPr>
            <w:r>
              <w:rPr>
                <w:sz w:val="18"/>
              </w:rPr>
              <w:t>18</w:t>
            </w:r>
          </w:p>
        </w:tc>
        <w:tc>
          <w:tcPr>
            <w:tcW w:type="dxa" w:w="5499"/>
            <w:shd w:val="clear" w:color="auto" w:fill="F1F5F9"/>
          </w:tcPr>
          <w:p>
            <w:pPr>
              <w:spacing w:after="0" w:line="240" w:lineRule="auto"/>
            </w:pPr>
            <w:r>
              <w:rPr>
                <w:sz w:val="18"/>
              </w:rPr>
              <w:t>exact TAC shapes, short-circuit, TAC vs. AST interpreter</w:t>
            </w:r>
          </w:p>
        </w:tc>
      </w:tr>
      <w:tr>
        <w:trPr>
          <w:cantSplit/>
        </w:trPr>
        <w:tc>
          <w:tcPr>
            <w:tcW w:type="dxa" w:w="3175"/>
          </w:tcPr>
          <w:p>
            <w:pPr>
              <w:spacing w:after="0" w:line="240" w:lineRule="auto"/>
            </w:pPr>
            <w:r>
              <w:rPr>
                <w:sz w:val="18"/>
              </w:rPr>
              <w:t>Optimizer (</w:t>
            </w:r>
            <w:r>
              <w:rPr>
                <w:rFonts w:ascii="Consolas" w:hAnsi="Consolas"/>
                <w:sz w:val="16"/>
              </w:rPr>
              <w:t>test_optimizer.py</w:t>
            </w:r>
            <w:r>
              <w:rPr>
                <w:sz w:val="18"/>
              </w:rPr>
              <w:t>)</w:t>
            </w:r>
          </w:p>
        </w:tc>
        <w:tc>
          <w:tcPr>
            <w:tcW w:type="dxa" w:w="737"/>
          </w:tcPr>
          <w:p>
            <w:pPr>
              <w:spacing w:after="0" w:line="240" w:lineRule="auto"/>
            </w:pPr>
            <w:r>
              <w:rPr>
                <w:sz w:val="18"/>
              </w:rPr>
              <w:t>28</w:t>
            </w:r>
          </w:p>
        </w:tc>
        <w:tc>
          <w:tcPr>
            <w:tcW w:type="dxa" w:w="5499"/>
          </w:tcPr>
          <w:p>
            <w:pPr>
              <w:spacing w:after="0" w:line="240" w:lineRule="auto"/>
            </w:pPr>
            <w:r>
              <w:rPr>
                <w:sz w:val="18"/>
              </w:rPr>
              <w:t>safe folding, no propagation into loops, 300 random programs</w:t>
            </w:r>
          </w:p>
        </w:tc>
      </w:tr>
      <w:tr>
        <w:trPr>
          <w:cantSplit/>
        </w:trPr>
        <w:tc>
          <w:tcPr>
            <w:tcW w:type="dxa" w:w="3175"/>
            <w:shd w:val="clear" w:color="auto" w:fill="F1F5F9"/>
          </w:tcPr>
          <w:p>
            <w:pPr>
              <w:spacing w:after="0" w:line="240" w:lineRule="auto"/>
            </w:pPr>
            <w:r>
              <w:rPr>
                <w:sz w:val="18"/>
              </w:rPr>
              <w:t>C++ generation (</w:t>
            </w:r>
            <w:r>
              <w:rPr>
                <w:rFonts w:ascii="Consolas" w:hAnsi="Consolas"/>
                <w:sz w:val="16"/>
              </w:rPr>
              <w:t>test_codegen.py</w:t>
            </w:r>
            <w:r>
              <w:rPr>
                <w:sz w:val="18"/>
              </w:rPr>
              <w:t>)</w:t>
            </w:r>
          </w:p>
        </w:tc>
        <w:tc>
          <w:tcPr>
            <w:tcW w:type="dxa" w:w="737"/>
            <w:shd w:val="clear" w:color="auto" w:fill="F1F5F9"/>
          </w:tcPr>
          <w:p>
            <w:pPr>
              <w:spacing w:after="0" w:line="240" w:lineRule="auto"/>
            </w:pPr>
            <w:r>
              <w:rPr>
                <w:sz w:val="18"/>
              </w:rPr>
              <w:t>36</w:t>
            </w:r>
          </w:p>
        </w:tc>
        <w:tc>
          <w:tcPr>
            <w:tcW w:type="dxa" w:w="5499"/>
            <w:shd w:val="clear" w:color="auto" w:fill="F1F5F9"/>
          </w:tcPr>
          <w:p>
            <w:pPr>
              <w:spacing w:after="0" w:line="240" w:lineRule="auto"/>
            </w:pPr>
            <w:r>
              <w:rPr>
                <w:sz w:val="18"/>
              </w:rPr>
              <w:t>structure, parentheses, escaping; g++ build and run of all programs</w:t>
            </w:r>
          </w:p>
        </w:tc>
      </w:tr>
      <w:tr>
        <w:trPr>
          <w:cantSplit/>
        </w:trPr>
        <w:tc>
          <w:tcPr>
            <w:tcW w:type="dxa" w:w="3175"/>
          </w:tcPr>
          <w:p>
            <w:pPr>
              <w:spacing w:after="0" w:line="240" w:lineRule="auto"/>
            </w:pPr>
            <w:r>
              <w:rPr>
                <w:sz w:val="18"/>
              </w:rPr>
              <w:t>API and health (</w:t>
            </w:r>
            <w:r>
              <w:rPr>
                <w:rFonts w:ascii="Consolas" w:hAnsi="Consolas"/>
                <w:sz w:val="16"/>
              </w:rPr>
              <w:t>test_api.py</w:t>
            </w:r>
            <w:r>
              <w:rPr>
                <w:sz w:val="18"/>
              </w:rPr>
              <w:t xml:space="preserve">, </w:t>
            </w:r>
            <w:r>
              <w:rPr>
                <w:rFonts w:ascii="Consolas" w:hAnsi="Consolas"/>
                <w:sz w:val="16"/>
              </w:rPr>
              <w:t>test_health.py</w:t>
            </w:r>
            <w:r>
              <w:rPr>
                <w:sz w:val="18"/>
              </w:rPr>
              <w:t>)</w:t>
            </w:r>
          </w:p>
        </w:tc>
        <w:tc>
          <w:tcPr>
            <w:tcW w:type="dxa" w:w="737"/>
          </w:tcPr>
          <w:p>
            <w:pPr>
              <w:spacing w:after="0" w:line="240" w:lineRule="auto"/>
            </w:pPr>
            <w:r>
              <w:rPr>
                <w:sz w:val="18"/>
              </w:rPr>
              <w:t>34</w:t>
            </w:r>
          </w:p>
        </w:tc>
        <w:tc>
          <w:tcPr>
            <w:tcW w:type="dxa" w:w="5499"/>
          </w:tcPr>
          <w:p>
            <w:pPr>
              <w:spacing w:after="0" w:line="240" w:lineRule="auto"/>
            </w:pPr>
            <w:r>
              <w:rPr>
                <w:sz w:val="18"/>
              </w:rPr>
              <w:t>payloads, 413/422/500, CORS, every example over HTTP</w:t>
            </w:r>
          </w:p>
        </w:tc>
      </w:tr>
      <w:tr>
        <w:trPr>
          <w:cantSplit/>
        </w:trPr>
        <w:tc>
          <w:tcPr>
            <w:tcW w:type="dxa" w:w="3175"/>
            <w:shd w:val="clear" w:color="auto" w:fill="F1F5F9"/>
          </w:tcPr>
          <w:p>
            <w:pPr>
              <w:spacing w:after="0" w:line="240" w:lineRule="auto"/>
            </w:pPr>
            <w:r>
              <w:rPr>
                <w:sz w:val="18"/>
              </w:rPr>
              <w:t>End-to-end (</w:t>
            </w:r>
            <w:r>
              <w:rPr>
                <w:rFonts w:ascii="Consolas" w:hAnsi="Consolas"/>
                <w:sz w:val="16"/>
              </w:rPr>
              <w:t>test_e2e_server.py</w:t>
            </w:r>
            <w:r>
              <w:rPr>
                <w:sz w:val="18"/>
              </w:rPr>
              <w:t>)</w:t>
            </w:r>
          </w:p>
        </w:tc>
        <w:tc>
          <w:tcPr>
            <w:tcW w:type="dxa" w:w="737"/>
            <w:shd w:val="clear" w:color="auto" w:fill="F1F5F9"/>
          </w:tcPr>
          <w:p>
            <w:pPr>
              <w:spacing w:after="0" w:line="240" w:lineRule="auto"/>
            </w:pPr>
            <w:r>
              <w:rPr>
                <w:sz w:val="18"/>
              </w:rPr>
              <w:t>6</w:t>
            </w:r>
          </w:p>
        </w:tc>
        <w:tc>
          <w:tcPr>
            <w:tcW w:type="dxa" w:w="5499"/>
            <w:shd w:val="clear" w:color="auto" w:fill="F1F5F9"/>
          </w:tcPr>
          <w:p>
            <w:pPr>
              <w:spacing w:after="0" w:line="240" w:lineRule="auto"/>
            </w:pPr>
            <w:r>
              <w:rPr>
                <w:sz w:val="18"/>
              </w:rPr>
              <w:t>live Uvicorn server → HTTP → g++ → output</w:t>
            </w:r>
          </w:p>
        </w:tc>
      </w:tr>
      <w:tr>
        <w:trPr>
          <w:cantSplit/>
        </w:trPr>
        <w:tc>
          <w:tcPr>
            <w:tcW w:type="dxa" w:w="3175"/>
          </w:tcPr>
          <w:p>
            <w:pPr>
              <w:spacing w:after="0" w:line="240" w:lineRule="auto"/>
            </w:pPr>
            <w:r>
              <w:rPr>
                <w:sz w:val="18"/>
              </w:rPr>
              <w:t>Frontend (Vitest, 6 files)</w:t>
            </w:r>
          </w:p>
        </w:tc>
        <w:tc>
          <w:tcPr>
            <w:tcW w:type="dxa" w:w="737"/>
          </w:tcPr>
          <w:p>
            <w:pPr>
              <w:spacing w:after="0" w:line="240" w:lineRule="auto"/>
            </w:pPr>
            <w:r>
              <w:rPr>
                <w:sz w:val="18"/>
              </w:rPr>
              <w:t>20</w:t>
            </w:r>
          </w:p>
        </w:tc>
        <w:tc>
          <w:tcPr>
            <w:tcW w:type="dxa" w:w="5499"/>
          </w:tcPr>
          <w:p>
            <w:pPr>
              <w:spacing w:after="0" w:line="240" w:lineRule="auto"/>
            </w:pPr>
            <w:r>
              <w:rPr>
                <w:sz w:val="18"/>
              </w:rPr>
              <w:t>API client, AST view, phases, examples, positions, output panel</w:t>
            </w:r>
          </w:p>
        </w:tc>
      </w:tr>
    </w:tbl>
    <w:p>
      <w:pPr>
        <w:spacing w:after="40" w:line="144" w:lineRule="auto"/>
      </w:pPr>
    </w:p>
    <w:p>
      <w:pPr>
        <w:pStyle w:val="Heading1"/>
      </w:pPr>
      <w:r>
        <w:t>10. Verified Results</w:t>
      </w:r>
    </w:p>
    <w:p>
      <w:pPr>
        <w:pStyle w:val="Heading2"/>
      </w:pPr>
      <w:r>
        <w:t>10.1 Automated results</w:t>
      </w:r>
    </w:p>
    <w:p>
      <w:pPr>
        <w:jc w:val="both"/>
      </w:pPr>
      <w:r>
        <w:t xml:space="preserve">On the final commit all </w:t>
      </w:r>
      <w:r>
        <w:rPr>
          <w:b/>
        </w:rPr>
        <w:t>213 backend tests passed</w:t>
      </w:r>
      <w:r>
        <w:t xml:space="preserve">, including the g++ build-and-run tests and the end-to-end server test, and the frontend type check, </w:t>
      </w:r>
      <w:r>
        <w:rPr>
          <w:b/>
        </w:rPr>
        <w:t>20 Vitest tests</w:t>
      </w:r>
      <w:r>
        <w:t xml:space="preserve"> and the production build passed. GitHub Actions CI (Ubuntu) passed on the same commits. Locally, a 19,860-character program compiled through all six phases in 0.057 s (median of five runs on the Windows 11 development machine).</w:t>
      </w:r>
    </w:p>
    <w:p>
      <w:pPr>
        <w:jc w:val="both"/>
      </w:pPr>
      <w:r>
        <w:t>Table 6 lists the twelve bundled example programs. Every valid example is compiled, built with g++ and run by the test suite, and its output must equal the stored expected output; every error example must fail in the intended phase with no TAC or C++. The TAC counts are the compiler's own optimization statistics. Programs whose branch conditions depend on constants shrink the most (</w:t>
      </w:r>
      <w:r>
        <w:rPr>
          <w:rFonts w:ascii="Consolas" w:hAnsi="Consolas"/>
          <w:sz w:val="20"/>
        </w:rPr>
        <w:t>conditions</w:t>
      </w:r>
      <w:r>
        <w:t>: 43 to 7), while loop-heavy programs shrink little because propagation stops at loop labels.</w:t>
      </w:r>
    </w:p>
    <w:p>
      <w:pPr>
        <w:pStyle w:val="Caption"/>
        <w:keepNext/>
        <w:spacing w:after="60"/>
      </w:pPr>
      <w:r>
        <w:t>Table 6. Example programs and their verified results</w:t>
      </w:r>
    </w:p>
    <w:tbl>
      <w:tblPr>
        <w:tblStyle w:val="TableGrid"/>
        <w:tblW w:type="auto" w:w="0"/>
        <w:jc w:val="center"/>
        <w:tblLook w:firstColumn="1" w:firstRow="1" w:lastColumn="0" w:lastRow="0" w:noHBand="0" w:noVBand="1" w:val="04A0"/>
        <w:tblCellMar>
          <w:top w:w="40" w:type="dxa"/>
          <w:left w:w="80" w:type="dxa"/>
          <w:bottom w:w="40" w:type="dxa"/>
          <w:right w:w="80" w:type="dxa"/>
        </w:tblCellMar>
      </w:tblPr>
      <w:tblGrid>
        <w:gridCol w:w="2353"/>
        <w:gridCol w:w="2353"/>
        <w:gridCol w:w="2353"/>
        <w:gridCol w:w="2353"/>
      </w:tblGrid>
      <w:tr>
        <w:trPr>
          <w:tblHeader w:val="true"/>
          <w:cantSplit/>
        </w:trPr>
        <w:tc>
          <w:tcPr>
            <w:tcW w:type="dxa" w:w="1587"/>
            <w:shd w:val="clear" w:color="auto" w:fill="0F2A4A"/>
          </w:tcPr>
          <w:p>
            <w:pPr>
              <w:spacing w:after="0"/>
            </w:pPr>
            <w:r>
              <w:rPr>
                <w:b/>
                <w:color w:val="FFFFFF"/>
                <w:sz w:val="17"/>
              </w:rPr>
              <w:t>Example</w:t>
            </w:r>
          </w:p>
        </w:tc>
        <w:tc>
          <w:tcPr>
            <w:tcW w:type="dxa" w:w="3628"/>
            <w:shd w:val="clear" w:color="auto" w:fill="0F2A4A"/>
          </w:tcPr>
          <w:p>
            <w:pPr>
              <w:spacing w:after="0"/>
            </w:pPr>
            <w:r>
              <w:rPr>
                <w:b/>
                <w:color w:val="FFFFFF"/>
                <w:sz w:val="17"/>
              </w:rPr>
              <w:t>Exercises</w:t>
            </w:r>
          </w:p>
        </w:tc>
        <w:tc>
          <w:tcPr>
            <w:tcW w:type="dxa" w:w="1814"/>
            <w:shd w:val="clear" w:color="auto" w:fill="0F2A4A"/>
          </w:tcPr>
          <w:p>
            <w:pPr>
              <w:spacing w:after="0"/>
            </w:pPr>
            <w:r>
              <w:rPr>
                <w:b/>
                <w:color w:val="FFFFFF"/>
                <w:sz w:val="17"/>
              </w:rPr>
              <w:t>TAC before → after</w:t>
            </w:r>
          </w:p>
        </w:tc>
        <w:tc>
          <w:tcPr>
            <w:tcW w:type="dxa" w:w="2381"/>
            <w:shd w:val="clear" w:color="auto" w:fill="0F2A4A"/>
          </w:tcPr>
          <w:p>
            <w:pPr>
              <w:spacing w:after="0"/>
            </w:pPr>
            <w:r>
              <w:rPr>
                <w:b/>
                <w:color w:val="FFFFFF"/>
                <w:sz w:val="17"/>
              </w:rPr>
              <w:t>Verified result</w:t>
            </w:r>
          </w:p>
        </w:tc>
      </w:tr>
      <w:tr>
        <w:trPr>
          <w:cantSplit/>
        </w:trPr>
        <w:tc>
          <w:tcPr>
            <w:tcW w:type="dxa" w:w="1587"/>
          </w:tcPr>
          <w:p>
            <w:pPr>
              <w:spacing w:after="0" w:line="240" w:lineRule="auto"/>
            </w:pPr>
            <w:r>
              <w:rPr>
                <w:sz w:val="17"/>
              </w:rPr>
              <w:t>hello</w:t>
            </w:r>
          </w:p>
        </w:tc>
        <w:tc>
          <w:tcPr>
            <w:tcW w:type="dxa" w:w="3628"/>
          </w:tcPr>
          <w:p>
            <w:pPr>
              <w:spacing w:after="0" w:line="240" w:lineRule="auto"/>
            </w:pPr>
            <w:r>
              <w:rPr>
                <w:sz w:val="17"/>
              </w:rPr>
              <w:t>variables, strings, print</w:t>
            </w:r>
          </w:p>
        </w:tc>
        <w:tc>
          <w:tcPr>
            <w:tcW w:type="dxa" w:w="1814"/>
          </w:tcPr>
          <w:p>
            <w:pPr>
              <w:spacing w:after="0" w:line="240" w:lineRule="auto"/>
            </w:pPr>
            <w:r>
              <w:rPr>
                <w:sz w:val="17"/>
              </w:rPr>
              <w:t>10 → 9</w:t>
            </w:r>
          </w:p>
        </w:tc>
        <w:tc>
          <w:tcPr>
            <w:tcW w:type="dxa" w:w="2381"/>
          </w:tcPr>
          <w:p>
            <w:pPr>
              <w:spacing w:after="0" w:line="240" w:lineRule="auto"/>
            </w:pPr>
            <w:r>
              <w:rPr>
                <w:sz w:val="17"/>
              </w:rPr>
              <w:t>g++ output = expected</w:t>
            </w:r>
          </w:p>
        </w:tc>
      </w:tr>
      <w:tr>
        <w:trPr>
          <w:cantSplit/>
        </w:trPr>
        <w:tc>
          <w:tcPr>
            <w:tcW w:type="dxa" w:w="1587"/>
            <w:shd w:val="clear" w:color="auto" w:fill="F1F5F9"/>
          </w:tcPr>
          <w:p>
            <w:pPr>
              <w:spacing w:after="0" w:line="240" w:lineRule="auto"/>
            </w:pPr>
            <w:r>
              <w:rPr>
                <w:sz w:val="17"/>
              </w:rPr>
              <w:t>arithmetic</w:t>
            </w:r>
          </w:p>
        </w:tc>
        <w:tc>
          <w:tcPr>
            <w:tcW w:type="dxa" w:w="3628"/>
            <w:shd w:val="clear" w:color="auto" w:fill="F1F5F9"/>
          </w:tcPr>
          <w:p>
            <w:pPr>
              <w:spacing w:after="0" w:line="240" w:lineRule="auto"/>
            </w:pPr>
            <w:r>
              <w:rPr>
                <w:sz w:val="17"/>
              </w:rPr>
              <w:t>precedence, associativity, int/float division</w:t>
            </w:r>
          </w:p>
        </w:tc>
        <w:tc>
          <w:tcPr>
            <w:tcW w:type="dxa" w:w="1814"/>
            <w:shd w:val="clear" w:color="auto" w:fill="F1F5F9"/>
          </w:tcPr>
          <w:p>
            <w:pPr>
              <w:spacing w:after="0" w:line="240" w:lineRule="auto"/>
            </w:pPr>
            <w:r>
              <w:rPr>
                <w:sz w:val="17"/>
              </w:rPr>
              <w:t>36 → 14</w:t>
            </w:r>
          </w:p>
        </w:tc>
        <w:tc>
          <w:tcPr>
            <w:tcW w:type="dxa" w:w="2381"/>
            <w:shd w:val="clear" w:color="auto" w:fill="F1F5F9"/>
          </w:tcPr>
          <w:p>
            <w:pPr>
              <w:spacing w:after="0" w:line="240" w:lineRule="auto"/>
            </w:pPr>
            <w:r>
              <w:rPr>
                <w:sz w:val="17"/>
              </w:rPr>
              <w:t>g++ output = expected</w:t>
            </w:r>
          </w:p>
        </w:tc>
      </w:tr>
      <w:tr>
        <w:trPr>
          <w:cantSplit/>
        </w:trPr>
        <w:tc>
          <w:tcPr>
            <w:tcW w:type="dxa" w:w="1587"/>
          </w:tcPr>
          <w:p>
            <w:pPr>
              <w:spacing w:after="0" w:line="240" w:lineRule="auto"/>
            </w:pPr>
            <w:r>
              <w:rPr>
                <w:sz w:val="17"/>
              </w:rPr>
              <w:t>conditions</w:t>
            </w:r>
          </w:p>
        </w:tc>
        <w:tc>
          <w:tcPr>
            <w:tcW w:type="dxa" w:w="3628"/>
          </w:tcPr>
          <w:p>
            <w:pPr>
              <w:spacing w:after="0" w:line="240" w:lineRule="auto"/>
            </w:pPr>
            <w:r>
              <w:rPr>
                <w:sz w:val="17"/>
              </w:rPr>
              <w:t>else-if chains, nested branches, and/or/not</w:t>
            </w:r>
          </w:p>
        </w:tc>
        <w:tc>
          <w:tcPr>
            <w:tcW w:type="dxa" w:w="1814"/>
          </w:tcPr>
          <w:p>
            <w:pPr>
              <w:spacing w:after="0" w:line="240" w:lineRule="auto"/>
            </w:pPr>
            <w:r>
              <w:rPr>
                <w:sz w:val="17"/>
              </w:rPr>
              <w:t>43 → 7</w:t>
            </w:r>
          </w:p>
        </w:tc>
        <w:tc>
          <w:tcPr>
            <w:tcW w:type="dxa" w:w="2381"/>
          </w:tcPr>
          <w:p>
            <w:pPr>
              <w:spacing w:after="0" w:line="240" w:lineRule="auto"/>
            </w:pPr>
            <w:r>
              <w:rPr>
                <w:sz w:val="17"/>
              </w:rPr>
              <w:t>g++ output = expected</w:t>
            </w:r>
          </w:p>
        </w:tc>
      </w:tr>
      <w:tr>
        <w:trPr>
          <w:cantSplit/>
        </w:trPr>
        <w:tc>
          <w:tcPr>
            <w:tcW w:type="dxa" w:w="1587"/>
            <w:shd w:val="clear" w:color="auto" w:fill="F1F5F9"/>
          </w:tcPr>
          <w:p>
            <w:pPr>
              <w:spacing w:after="0" w:line="240" w:lineRule="auto"/>
            </w:pPr>
            <w:r>
              <w:rPr>
                <w:sz w:val="17"/>
              </w:rPr>
              <w:t>loops</w:t>
            </w:r>
          </w:p>
        </w:tc>
        <w:tc>
          <w:tcPr>
            <w:tcW w:type="dxa" w:w="3628"/>
            <w:shd w:val="clear" w:color="auto" w:fill="F1F5F9"/>
          </w:tcPr>
          <w:p>
            <w:pPr>
              <w:spacing w:after="0" w:line="240" w:lineRule="auto"/>
            </w:pPr>
            <w:r>
              <w:rPr>
                <w:sz w:val="17"/>
              </w:rPr>
              <w:t>sum, factorial, countdown</w:t>
            </w:r>
          </w:p>
        </w:tc>
        <w:tc>
          <w:tcPr>
            <w:tcW w:type="dxa" w:w="1814"/>
            <w:shd w:val="clear" w:color="auto" w:fill="F1F5F9"/>
          </w:tcPr>
          <w:p>
            <w:pPr>
              <w:spacing w:after="0" w:line="240" w:lineRule="auto"/>
            </w:pPr>
            <w:r>
              <w:rPr>
                <w:sz w:val="17"/>
              </w:rPr>
              <w:t>35 → 30</w:t>
            </w:r>
          </w:p>
        </w:tc>
        <w:tc>
          <w:tcPr>
            <w:tcW w:type="dxa" w:w="2381"/>
            <w:shd w:val="clear" w:color="auto" w:fill="F1F5F9"/>
          </w:tcPr>
          <w:p>
            <w:pPr>
              <w:spacing w:after="0" w:line="240" w:lineRule="auto"/>
            </w:pPr>
            <w:r>
              <w:rPr>
                <w:sz w:val="17"/>
              </w:rPr>
              <w:t>g++ output = expected</w:t>
            </w:r>
          </w:p>
        </w:tc>
      </w:tr>
      <w:tr>
        <w:trPr>
          <w:cantSplit/>
        </w:trPr>
        <w:tc>
          <w:tcPr>
            <w:tcW w:type="dxa" w:w="1587"/>
          </w:tcPr>
          <w:p>
            <w:pPr>
              <w:spacing w:after="0" w:line="240" w:lineRule="auto"/>
            </w:pPr>
            <w:r>
              <w:rPr>
                <w:sz w:val="17"/>
              </w:rPr>
              <w:t>fizzbuzz</w:t>
            </w:r>
          </w:p>
        </w:tc>
        <w:tc>
          <w:tcPr>
            <w:tcW w:type="dxa" w:w="3628"/>
          </w:tcPr>
          <w:p>
            <w:pPr>
              <w:spacing w:after="0" w:line="240" w:lineRule="auto"/>
            </w:pPr>
            <w:r>
              <w:rPr>
                <w:sz w:val="17"/>
              </w:rPr>
              <w:t>loop with an else-if chain</w:t>
            </w:r>
          </w:p>
        </w:tc>
        <w:tc>
          <w:tcPr>
            <w:tcW w:type="dxa" w:w="1814"/>
          </w:tcPr>
          <w:p>
            <w:pPr>
              <w:spacing w:after="0" w:line="240" w:lineRule="auto"/>
            </w:pPr>
            <w:r>
              <w:rPr>
                <w:sz w:val="17"/>
              </w:rPr>
              <w:t>30 → 29</w:t>
            </w:r>
          </w:p>
        </w:tc>
        <w:tc>
          <w:tcPr>
            <w:tcW w:type="dxa" w:w="2381"/>
          </w:tcPr>
          <w:p>
            <w:pPr>
              <w:spacing w:after="0" w:line="240" w:lineRule="auto"/>
            </w:pPr>
            <w:r>
              <w:rPr>
                <w:sz w:val="17"/>
              </w:rPr>
              <w:t>g++ output = expected</w:t>
            </w:r>
          </w:p>
        </w:tc>
      </w:tr>
      <w:tr>
        <w:trPr>
          <w:cantSplit/>
        </w:trPr>
        <w:tc>
          <w:tcPr>
            <w:tcW w:type="dxa" w:w="1587"/>
            <w:shd w:val="clear" w:color="auto" w:fill="F1F5F9"/>
          </w:tcPr>
          <w:p>
            <w:pPr>
              <w:spacing w:after="0" w:line="240" w:lineRule="auto"/>
            </w:pPr>
            <w:r>
              <w:rPr>
                <w:sz w:val="17"/>
              </w:rPr>
              <w:t>primes</w:t>
            </w:r>
          </w:p>
        </w:tc>
        <w:tc>
          <w:tcPr>
            <w:tcW w:type="dxa" w:w="3628"/>
            <w:shd w:val="clear" w:color="auto" w:fill="F1F5F9"/>
          </w:tcPr>
          <w:p>
            <w:pPr>
              <w:spacing w:after="0" w:line="240" w:lineRule="auto"/>
            </w:pPr>
            <w:r>
              <w:rPr>
                <w:sz w:val="17"/>
              </w:rPr>
              <w:t>nested loops, short-circuit conditions</w:t>
            </w:r>
          </w:p>
        </w:tc>
        <w:tc>
          <w:tcPr>
            <w:tcW w:type="dxa" w:w="1814"/>
            <w:shd w:val="clear" w:color="auto" w:fill="F1F5F9"/>
          </w:tcPr>
          <w:p>
            <w:pPr>
              <w:spacing w:after="0" w:line="240" w:lineRule="auto"/>
            </w:pPr>
            <w:r>
              <w:rPr>
                <w:sz w:val="17"/>
              </w:rPr>
              <w:t>33 → 30</w:t>
            </w:r>
          </w:p>
        </w:tc>
        <w:tc>
          <w:tcPr>
            <w:tcW w:type="dxa" w:w="2381"/>
            <w:shd w:val="clear" w:color="auto" w:fill="F1F5F9"/>
          </w:tcPr>
          <w:p>
            <w:pPr>
              <w:spacing w:after="0" w:line="240" w:lineRule="auto"/>
            </w:pPr>
            <w:r>
              <w:rPr>
                <w:sz w:val="17"/>
              </w:rPr>
              <w:t>g++ output = expected</w:t>
            </w:r>
          </w:p>
        </w:tc>
      </w:tr>
      <w:tr>
        <w:trPr>
          <w:cantSplit/>
        </w:trPr>
        <w:tc>
          <w:tcPr>
            <w:tcW w:type="dxa" w:w="1587"/>
          </w:tcPr>
          <w:p>
            <w:pPr>
              <w:spacing w:after="0" w:line="240" w:lineRule="auto"/>
            </w:pPr>
            <w:r>
              <w:rPr>
                <w:sz w:val="17"/>
              </w:rPr>
              <w:t>fibonacci</w:t>
            </w:r>
          </w:p>
        </w:tc>
        <w:tc>
          <w:tcPr>
            <w:tcW w:type="dxa" w:w="3628"/>
          </w:tcPr>
          <w:p>
            <w:pPr>
              <w:spacing w:after="0" w:line="240" w:lineRule="auto"/>
            </w:pPr>
            <w:r>
              <w:rPr>
                <w:sz w:val="17"/>
              </w:rPr>
              <w:t>block-scoped variables in a loop</w:t>
            </w:r>
          </w:p>
        </w:tc>
        <w:tc>
          <w:tcPr>
            <w:tcW w:type="dxa" w:w="1814"/>
          </w:tcPr>
          <w:p>
            <w:pPr>
              <w:spacing w:after="0" w:line="240" w:lineRule="auto"/>
            </w:pPr>
            <w:r>
              <w:rPr>
                <w:sz w:val="17"/>
              </w:rPr>
              <w:t>15 → 13</w:t>
            </w:r>
          </w:p>
        </w:tc>
        <w:tc>
          <w:tcPr>
            <w:tcW w:type="dxa" w:w="2381"/>
          </w:tcPr>
          <w:p>
            <w:pPr>
              <w:spacing w:after="0" w:line="240" w:lineRule="auto"/>
            </w:pPr>
            <w:r>
              <w:rPr>
                <w:sz w:val="17"/>
              </w:rPr>
              <w:t>g++ output = expected</w:t>
            </w:r>
          </w:p>
        </w:tc>
      </w:tr>
      <w:tr>
        <w:trPr>
          <w:cantSplit/>
        </w:trPr>
        <w:tc>
          <w:tcPr>
            <w:tcW w:type="dxa" w:w="1587"/>
            <w:shd w:val="clear" w:color="auto" w:fill="F1F5F9"/>
          </w:tcPr>
          <w:p>
            <w:pPr>
              <w:spacing w:after="0" w:line="240" w:lineRule="auto"/>
            </w:pPr>
            <w:r>
              <w:rPr>
                <w:sz w:val="17"/>
              </w:rPr>
              <w:t>types</w:t>
            </w:r>
          </w:p>
        </w:tc>
        <w:tc>
          <w:tcPr>
            <w:tcW w:type="dxa" w:w="3628"/>
            <w:shd w:val="clear" w:color="auto" w:fill="F1F5F9"/>
          </w:tcPr>
          <w:p>
            <w:pPr>
              <w:spacing w:after="0" w:line="240" w:lineRule="auto"/>
            </w:pPr>
            <w:r>
              <w:rPr>
                <w:sz w:val="17"/>
              </w:rPr>
              <w:t>annotations, widening, escapes, shadowing</w:t>
            </w:r>
          </w:p>
        </w:tc>
        <w:tc>
          <w:tcPr>
            <w:tcW w:type="dxa" w:w="1814"/>
            <w:shd w:val="clear" w:color="auto" w:fill="F1F5F9"/>
          </w:tcPr>
          <w:p>
            <w:pPr>
              <w:spacing w:after="0" w:line="240" w:lineRule="auto"/>
            </w:pPr>
            <w:r>
              <w:rPr>
                <w:sz w:val="17"/>
              </w:rPr>
              <w:t>31 → 14</w:t>
            </w:r>
          </w:p>
        </w:tc>
        <w:tc>
          <w:tcPr>
            <w:tcW w:type="dxa" w:w="2381"/>
            <w:shd w:val="clear" w:color="auto" w:fill="F1F5F9"/>
          </w:tcPr>
          <w:p>
            <w:pPr>
              <w:spacing w:after="0" w:line="240" w:lineRule="auto"/>
            </w:pPr>
            <w:r>
              <w:rPr>
                <w:sz w:val="17"/>
              </w:rPr>
              <w:t>g++ output = expected</w:t>
            </w:r>
          </w:p>
        </w:tc>
      </w:tr>
      <w:tr>
        <w:trPr>
          <w:cantSplit/>
        </w:trPr>
        <w:tc>
          <w:tcPr>
            <w:tcW w:type="dxa" w:w="1587"/>
          </w:tcPr>
          <w:p>
            <w:pPr>
              <w:spacing w:after="0" w:line="240" w:lineRule="auto"/>
            </w:pPr>
            <w:r>
              <w:rPr>
                <w:sz w:val="17"/>
              </w:rPr>
              <w:t>optimization</w:t>
            </w:r>
          </w:p>
        </w:tc>
        <w:tc>
          <w:tcPr>
            <w:tcW w:type="dxa" w:w="3628"/>
          </w:tcPr>
          <w:p>
            <w:pPr>
              <w:spacing w:after="0" w:line="240" w:lineRule="auto"/>
            </w:pPr>
            <w:r>
              <w:rPr>
                <w:sz w:val="17"/>
              </w:rPr>
              <w:t>folding, propagation, simplification</w:t>
            </w:r>
          </w:p>
        </w:tc>
        <w:tc>
          <w:tcPr>
            <w:tcW w:type="dxa" w:w="1814"/>
          </w:tcPr>
          <w:p>
            <w:pPr>
              <w:spacing w:after="0" w:line="240" w:lineRule="auto"/>
            </w:pPr>
            <w:r>
              <w:rPr>
                <w:sz w:val="17"/>
              </w:rPr>
              <w:t>25 → 14</w:t>
            </w:r>
          </w:p>
        </w:tc>
        <w:tc>
          <w:tcPr>
            <w:tcW w:type="dxa" w:w="2381"/>
          </w:tcPr>
          <w:p>
            <w:pPr>
              <w:spacing w:after="0" w:line="240" w:lineRule="auto"/>
            </w:pPr>
            <w:r>
              <w:rPr>
                <w:sz w:val="17"/>
              </w:rPr>
              <w:t>g++ output = expected</w:t>
            </w:r>
          </w:p>
        </w:tc>
      </w:tr>
      <w:tr>
        <w:trPr>
          <w:cantSplit/>
        </w:trPr>
        <w:tc>
          <w:tcPr>
            <w:tcW w:type="dxa" w:w="1587"/>
            <w:shd w:val="clear" w:color="auto" w:fill="F1F5F9"/>
          </w:tcPr>
          <w:p>
            <w:pPr>
              <w:spacing w:after="0" w:line="240" w:lineRule="auto"/>
            </w:pPr>
            <w:r>
              <w:rPr>
                <w:sz w:val="17"/>
              </w:rPr>
              <w:t>error_lexical</w:t>
            </w:r>
          </w:p>
        </w:tc>
        <w:tc>
          <w:tcPr>
            <w:tcW w:type="dxa" w:w="3628"/>
            <w:shd w:val="clear" w:color="auto" w:fill="F1F5F9"/>
          </w:tcPr>
          <w:p>
            <w:pPr>
              <w:spacing w:after="0" w:line="240" w:lineRule="auto"/>
            </w:pPr>
            <w:r>
              <w:rPr>
                <w:sz w:val="17"/>
              </w:rPr>
              <w:t>invalid characters, malformed numbers</w:t>
            </w:r>
          </w:p>
        </w:tc>
        <w:tc>
          <w:tcPr>
            <w:tcW w:type="dxa" w:w="1814"/>
            <w:shd w:val="clear" w:color="auto" w:fill="F1F5F9"/>
          </w:tcPr>
          <w:p>
            <w:pPr>
              <w:spacing w:after="0" w:line="240" w:lineRule="auto"/>
            </w:pPr>
            <w:r>
              <w:rPr>
                <w:sz w:val="17"/>
              </w:rPr>
              <w:t>not generated</w:t>
            </w:r>
          </w:p>
        </w:tc>
        <w:tc>
          <w:tcPr>
            <w:tcW w:type="dxa" w:w="2381"/>
            <w:shd w:val="clear" w:color="auto" w:fill="F1F5F9"/>
          </w:tcPr>
          <w:p>
            <w:pPr>
              <w:spacing w:after="0" w:line="240" w:lineRule="auto"/>
            </w:pPr>
            <w:r>
              <w:rPr>
                <w:sz w:val="17"/>
              </w:rPr>
              <w:t>3 errors (L001, L002)</w:t>
            </w:r>
          </w:p>
        </w:tc>
      </w:tr>
      <w:tr>
        <w:trPr>
          <w:cantSplit/>
        </w:trPr>
        <w:tc>
          <w:tcPr>
            <w:tcW w:type="dxa" w:w="1587"/>
          </w:tcPr>
          <w:p>
            <w:pPr>
              <w:spacing w:after="0" w:line="240" w:lineRule="auto"/>
            </w:pPr>
            <w:r>
              <w:rPr>
                <w:sz w:val="17"/>
              </w:rPr>
              <w:t>error_syntax</w:t>
            </w:r>
          </w:p>
        </w:tc>
        <w:tc>
          <w:tcPr>
            <w:tcW w:type="dxa" w:w="3628"/>
          </w:tcPr>
          <w:p>
            <w:pPr>
              <w:spacing w:after="0" w:line="240" w:lineRule="auto"/>
            </w:pPr>
            <w:r>
              <w:rPr>
                <w:sz w:val="17"/>
              </w:rPr>
              <w:t>unbalanced parenthesis</w:t>
            </w:r>
          </w:p>
        </w:tc>
        <w:tc>
          <w:tcPr>
            <w:tcW w:type="dxa" w:w="1814"/>
          </w:tcPr>
          <w:p>
            <w:pPr>
              <w:spacing w:after="0" w:line="240" w:lineRule="auto"/>
            </w:pPr>
            <w:r>
              <w:rPr>
                <w:sz w:val="17"/>
              </w:rPr>
              <w:t>not generated</w:t>
            </w:r>
          </w:p>
        </w:tc>
        <w:tc>
          <w:tcPr>
            <w:tcW w:type="dxa" w:w="2381"/>
          </w:tcPr>
          <w:p>
            <w:pPr>
              <w:spacing w:after="0" w:line="240" w:lineRule="auto"/>
            </w:pPr>
            <w:r>
              <w:rPr>
                <w:sz w:val="17"/>
              </w:rPr>
              <w:t>1 error (P001)</w:t>
            </w:r>
          </w:p>
        </w:tc>
      </w:tr>
      <w:tr>
        <w:trPr>
          <w:cantSplit/>
        </w:trPr>
        <w:tc>
          <w:tcPr>
            <w:tcW w:type="dxa" w:w="1587"/>
            <w:shd w:val="clear" w:color="auto" w:fill="F1F5F9"/>
          </w:tcPr>
          <w:p>
            <w:pPr>
              <w:spacing w:after="0" w:line="240" w:lineRule="auto"/>
            </w:pPr>
            <w:r>
              <w:rPr>
                <w:sz w:val="17"/>
              </w:rPr>
              <w:t>error_semantic</w:t>
            </w:r>
          </w:p>
        </w:tc>
        <w:tc>
          <w:tcPr>
            <w:tcW w:type="dxa" w:w="3628"/>
            <w:shd w:val="clear" w:color="auto" w:fill="F1F5F9"/>
          </w:tcPr>
          <w:p>
            <w:pPr>
              <w:spacing w:after="0" w:line="240" w:lineRule="auto"/>
            </w:pPr>
            <w:r>
              <w:rPr>
                <w:sz w:val="17"/>
              </w:rPr>
              <w:t>undefined variables, type mismatches</w:t>
            </w:r>
          </w:p>
        </w:tc>
        <w:tc>
          <w:tcPr>
            <w:tcW w:type="dxa" w:w="1814"/>
            <w:shd w:val="clear" w:color="auto" w:fill="F1F5F9"/>
          </w:tcPr>
          <w:p>
            <w:pPr>
              <w:spacing w:after="0" w:line="240" w:lineRule="auto"/>
            </w:pPr>
            <w:r>
              <w:rPr>
                <w:sz w:val="17"/>
              </w:rPr>
              <w:t>not generated</w:t>
            </w:r>
          </w:p>
        </w:tc>
        <w:tc>
          <w:tcPr>
            <w:tcW w:type="dxa" w:w="2381"/>
            <w:shd w:val="clear" w:color="auto" w:fill="F1F5F9"/>
          </w:tcPr>
          <w:p>
            <w:pPr>
              <w:spacing w:after="0" w:line="240" w:lineRule="auto"/>
            </w:pPr>
            <w:r>
              <w:rPr>
                <w:sz w:val="17"/>
              </w:rPr>
              <w:t>5 errors (S001, S003–S005)</w:t>
            </w:r>
          </w:p>
        </w:tc>
      </w:tr>
    </w:tbl>
    <w:p>
      <w:pPr>
        <w:spacing w:after="40" w:line="144" w:lineRule="auto"/>
      </w:pPr>
    </w:p>
    <w:p>
      <w:pPr>
        <w:pStyle w:val="Heading2"/>
      </w:pPr>
      <w:r>
        <w:t>10.2 Manual and scripted checks of the deployed system (13 October 2026)</w:t>
      </w:r>
    </w:p>
    <w:p>
      <w:pPr>
        <w:pStyle w:val="Caption"/>
        <w:keepNext/>
        <w:spacing w:after="60"/>
      </w:pPr>
      <w:r>
        <w:t>Table 7. Checks performed manually or with one-off scripts (not part of the automated suite)</w:t>
      </w:r>
    </w:p>
    <w:tbl>
      <w:tblPr>
        <w:tblStyle w:val="TableGrid"/>
        <w:tblW w:type="auto" w:w="0"/>
        <w:jc w:val="center"/>
        <w:tblLook w:firstColumn="1" w:firstRow="1" w:lastColumn="0" w:lastRow="0" w:noHBand="0" w:noVBand="1" w:val="04A0"/>
        <w:tblCellMar>
          <w:top w:w="40" w:type="dxa"/>
          <w:left w:w="80" w:type="dxa"/>
          <w:bottom w:w="40" w:type="dxa"/>
          <w:right w:w="80" w:type="dxa"/>
        </w:tblCellMar>
      </w:tblPr>
      <w:tblGrid>
        <w:gridCol w:w="4706"/>
        <w:gridCol w:w="4706"/>
      </w:tblGrid>
      <w:tr>
        <w:trPr>
          <w:tblHeader w:val="true"/>
          <w:cantSplit/>
        </w:trPr>
        <w:tc>
          <w:tcPr>
            <w:tcW w:type="dxa" w:w="4876"/>
            <w:shd w:val="clear" w:color="auto" w:fill="0F2A4A"/>
          </w:tcPr>
          <w:p>
            <w:pPr>
              <w:spacing w:after="0"/>
            </w:pPr>
            <w:r>
              <w:rPr>
                <w:b/>
                <w:color w:val="FFFFFF"/>
                <w:sz w:val="18"/>
              </w:rPr>
              <w:t>Check</w:t>
            </w:r>
          </w:p>
        </w:tc>
        <w:tc>
          <w:tcPr>
            <w:tcW w:type="dxa" w:w="4535"/>
            <w:shd w:val="clear" w:color="auto" w:fill="0F2A4A"/>
          </w:tcPr>
          <w:p>
            <w:pPr>
              <w:spacing w:after="0"/>
            </w:pPr>
            <w:r>
              <w:rPr>
                <w:b/>
                <w:color w:val="FFFFFF"/>
                <w:sz w:val="18"/>
              </w:rPr>
              <w:t>Result</w:t>
            </w:r>
          </w:p>
        </w:tc>
      </w:tr>
      <w:tr>
        <w:trPr>
          <w:cantSplit/>
        </w:trPr>
        <w:tc>
          <w:tcPr>
            <w:tcW w:type="dxa" w:w="4876"/>
          </w:tcPr>
          <w:p>
            <w:pPr>
              <w:spacing w:after="0" w:line="240" w:lineRule="auto"/>
            </w:pPr>
            <w:r>
              <w:rPr>
                <w:rFonts w:ascii="Consolas" w:hAnsi="Consolas"/>
                <w:sz w:val="16"/>
              </w:rPr>
              <w:t>GET https://codebridge-api.onrender.com/health</w:t>
            </w:r>
          </w:p>
        </w:tc>
        <w:tc>
          <w:tcPr>
            <w:tcW w:type="dxa" w:w="4535"/>
          </w:tcPr>
          <w:p>
            <w:pPr>
              <w:spacing w:after="0" w:line="240" w:lineRule="auto"/>
            </w:pPr>
            <w:r>
              <w:rPr>
                <w:sz w:val="18"/>
              </w:rPr>
              <w:t xml:space="preserve">HTTP 200, </w:t>
            </w:r>
            <w:r>
              <w:rPr>
                <w:rFonts w:ascii="Consolas" w:hAnsi="Consolas"/>
                <w:sz w:val="16"/>
              </w:rPr>
              <w:t>{"status":"ok"}</w:t>
            </w:r>
          </w:p>
        </w:tc>
      </w:tr>
      <w:tr>
        <w:trPr>
          <w:cantSplit/>
        </w:trPr>
        <w:tc>
          <w:tcPr>
            <w:tcW w:type="dxa" w:w="4876"/>
            <w:shd w:val="clear" w:color="auto" w:fill="F1F5F9"/>
          </w:tcPr>
          <w:p>
            <w:pPr>
              <w:spacing w:after="0" w:line="240" w:lineRule="auto"/>
            </w:pPr>
            <w:r>
              <w:rPr>
                <w:sz w:val="18"/>
              </w:rPr>
              <w:t>CORS preflight from the Vercel origin / from another origin</w:t>
            </w:r>
          </w:p>
        </w:tc>
        <w:tc>
          <w:tcPr>
            <w:tcW w:type="dxa" w:w="4535"/>
            <w:shd w:val="clear" w:color="auto" w:fill="F1F5F9"/>
          </w:tcPr>
          <w:p>
            <w:pPr>
              <w:spacing w:after="0" w:line="240" w:lineRule="auto"/>
            </w:pPr>
            <w:r>
              <w:rPr>
                <w:sz w:val="18"/>
              </w:rPr>
              <w:t>allowed / rejected with HTTP 400</w:t>
            </w:r>
          </w:p>
        </w:tc>
      </w:tr>
      <w:tr>
        <w:trPr>
          <w:cantSplit/>
        </w:trPr>
        <w:tc>
          <w:tcPr>
            <w:tcW w:type="dxa" w:w="4876"/>
          </w:tcPr>
          <w:p>
            <w:pPr>
              <w:spacing w:after="0" w:line="240" w:lineRule="auto"/>
            </w:pPr>
            <w:r>
              <w:rPr>
                <w:sz w:val="18"/>
              </w:rPr>
              <w:t>Live app in headless Microsoft Edge</w:t>
            </w:r>
          </w:p>
        </w:tc>
        <w:tc>
          <w:tcPr>
            <w:tcW w:type="dxa" w:w="4535"/>
          </w:tcPr>
          <w:p>
            <w:pPr>
              <w:spacing w:after="0" w:line="240" w:lineRule="auto"/>
            </w:pPr>
            <w:r>
              <w:rPr>
                <w:sz w:val="18"/>
              </w:rPr>
              <w:t>"Compiler online"; FizzBuzz and the optimizer showcase compiled through all six phases</w:t>
            </w:r>
          </w:p>
        </w:tc>
      </w:tr>
      <w:tr>
        <w:trPr>
          <w:cantSplit/>
        </w:trPr>
        <w:tc>
          <w:tcPr>
            <w:tcW w:type="dxa" w:w="4876"/>
            <w:shd w:val="clear" w:color="auto" w:fill="F1F5F9"/>
          </w:tcPr>
          <w:p>
            <w:pPr>
              <w:spacing w:after="0" w:line="240" w:lineRule="auto"/>
            </w:pPr>
            <w:r>
              <w:rPr>
                <w:sz w:val="18"/>
              </w:rPr>
              <w:t>C++ returned by the live API for fizzbuzz, primes and types, built with g++</w:t>
            </w:r>
          </w:p>
        </w:tc>
        <w:tc>
          <w:tcPr>
            <w:tcW w:type="dxa" w:w="4535"/>
            <w:shd w:val="clear" w:color="auto" w:fill="F1F5F9"/>
          </w:tcPr>
          <w:p>
            <w:pPr>
              <w:spacing w:after="0" w:line="240" w:lineRule="auto"/>
            </w:pPr>
            <w:r>
              <w:rPr>
                <w:sz w:val="18"/>
              </w:rPr>
              <w:t xml:space="preserve">output identical to </w:t>
            </w:r>
            <w:r>
              <w:rPr>
                <w:rFonts w:ascii="Consolas" w:hAnsi="Consolas"/>
                <w:sz w:val="16"/>
              </w:rPr>
              <w:t>examples/expected</w:t>
            </w:r>
          </w:p>
        </w:tc>
      </w:tr>
      <w:tr>
        <w:trPr>
          <w:cantSplit/>
        </w:trPr>
        <w:tc>
          <w:tcPr>
            <w:tcW w:type="dxa" w:w="4876"/>
          </w:tcPr>
          <w:p>
            <w:pPr>
              <w:spacing w:after="0" w:line="240" w:lineRule="auto"/>
            </w:pPr>
            <w:r>
              <w:rPr>
                <w:sz w:val="18"/>
              </w:rPr>
              <w:t>Live syntax and semantic error requests</w:t>
            </w:r>
          </w:p>
        </w:tc>
        <w:tc>
          <w:tcPr>
            <w:tcW w:type="dxa" w:w="4535"/>
          </w:tcPr>
          <w:p>
            <w:pPr>
              <w:spacing w:after="0" w:line="240" w:lineRule="auto"/>
            </w:pPr>
            <w:r>
              <w:rPr>
                <w:sz w:val="18"/>
              </w:rPr>
              <w:t>P001 and S001 diagnostics, no C++ returned</w:t>
            </w:r>
          </w:p>
        </w:tc>
      </w:tr>
      <w:tr>
        <w:trPr>
          <w:cantSplit/>
        </w:trPr>
        <w:tc>
          <w:tcPr>
            <w:tcW w:type="dxa" w:w="4876"/>
            <w:shd w:val="clear" w:color="auto" w:fill="F1F5F9"/>
          </w:tcPr>
          <w:p>
            <w:pPr>
              <w:spacing w:after="0" w:line="240" w:lineRule="auto"/>
            </w:pPr>
            <w:r>
              <w:rPr>
                <w:sz w:val="18"/>
              </w:rPr>
              <w:t xml:space="preserve">Warm </w:t>
            </w:r>
            <w:r>
              <w:rPr>
                <w:rFonts w:ascii="Consolas" w:hAnsi="Consolas"/>
                <w:sz w:val="16"/>
              </w:rPr>
              <w:t>POST /compile</w:t>
            </w:r>
            <w:r>
              <w:rPr>
                <w:sz w:val="18"/>
              </w:rPr>
              <w:t xml:space="preserve"> round trip from the development machine (5 requests)</w:t>
            </w:r>
          </w:p>
        </w:tc>
        <w:tc>
          <w:tcPr>
            <w:tcW w:type="dxa" w:w="4535"/>
            <w:shd w:val="clear" w:color="auto" w:fill="F1F5F9"/>
          </w:tcPr>
          <w:p>
            <w:pPr>
              <w:spacing w:after="0" w:line="240" w:lineRule="auto"/>
            </w:pPr>
            <w:r>
              <w:rPr>
                <w:sz w:val="18"/>
              </w:rPr>
              <w:t>0.55 s to 1.45 s</w:t>
            </w:r>
          </w:p>
        </w:tc>
      </w:tr>
      <w:tr>
        <w:trPr>
          <w:cantSplit/>
        </w:trPr>
        <w:tc>
          <w:tcPr>
            <w:tcW w:type="dxa" w:w="4876"/>
          </w:tcPr>
          <w:p>
            <w:pPr>
              <w:spacing w:after="0" w:line="240" w:lineRule="auto"/>
            </w:pPr>
            <w:r>
              <w:rPr>
                <w:sz w:val="18"/>
              </w:rPr>
              <w:t>Pre-deployment audit: 21 hand-checked programs, 18 error cases, 200 random programs</w:t>
            </w:r>
          </w:p>
        </w:tc>
        <w:tc>
          <w:tcPr>
            <w:tcW w:type="dxa" w:w="4535"/>
          </w:tcPr>
          <w:p>
            <w:pPr>
              <w:spacing w:after="0" w:line="240" w:lineRule="auto"/>
            </w:pPr>
            <w:r>
              <w:rPr>
                <w:sz w:val="18"/>
              </w:rPr>
              <w:t>all matched; 192 random programs matched g++, 8 skipped as integer-overflow (undefined behaviour)</w:t>
            </w:r>
          </w:p>
        </w:tc>
      </w:tr>
    </w:tbl>
    <w:p>
      <w:pPr>
        <w:spacing w:after="40" w:line="144" w:lineRule="auto"/>
      </w:pPr>
    </w:p>
    <w:p>
      <w:pPr>
        <w:pStyle w:val="Heading1"/>
      </w:pPr>
      <w:r>
        <w:t>11. Limitations and Future Scope</w:t>
      </w:r>
    </w:p>
    <w:p>
      <w:pPr>
        <w:pStyle w:val="ListBullet"/>
        <w:jc w:val="left"/>
      </w:pPr>
      <w:r>
        <w:rPr>
          <w:b/>
        </w:rPr>
        <w:t>Language:</w:t>
      </w:r>
      <w:r>
        <w:t xml:space="preserve"> no functions, arrays, </w:t>
      </w:r>
      <w:r>
        <w:rPr>
          <w:rFonts w:ascii="Consolas" w:hAnsi="Consolas"/>
          <w:sz w:val="20"/>
        </w:rPr>
        <w:t>for</w:t>
      </w:r>
      <w:r>
        <w:t xml:space="preserve"> loops, </w:t>
      </w:r>
      <w:r>
        <w:rPr>
          <w:rFonts w:ascii="Consolas" w:hAnsi="Consolas"/>
          <w:sz w:val="20"/>
        </w:rPr>
        <w:t>break</w:t>
      </w:r>
      <w:r>
        <w:t>/</w:t>
      </w:r>
      <w:r>
        <w:rPr>
          <w:rFonts w:ascii="Consolas" w:hAnsi="Consolas"/>
          <w:sz w:val="20"/>
        </w:rPr>
        <w:t>continue</w:t>
      </w:r>
      <w:r>
        <w:t xml:space="preserve"> or input.</w:t>
      </w:r>
    </w:p>
    <w:p>
      <w:pPr>
        <w:pStyle w:val="ListBullet"/>
        <w:jc w:val="left"/>
      </w:pPr>
      <w:r>
        <w:rPr>
          <w:b/>
        </w:rPr>
        <w:t>Error recovery:</w:t>
      </w:r>
      <w:r>
        <w:t xml:space="preserve"> the parser reports only the first syntax error (lexical and semantic errors are all reported).</w:t>
      </w:r>
    </w:p>
    <w:p>
      <w:pPr>
        <w:pStyle w:val="ListBullet"/>
        <w:jc w:val="left"/>
      </w:pPr>
      <w:r>
        <w:rPr>
          <w:b/>
        </w:rPr>
        <w:t>Optimization scope:</w:t>
      </w:r>
      <w:r>
        <w:t xml:space="preserve"> propagation is local to basic blocks, so loop-invariant values are not propagated and there is no loop-invariant code motion.</w:t>
      </w:r>
    </w:p>
    <w:p>
      <w:pPr>
        <w:pStyle w:val="ListBullet"/>
        <w:jc w:val="left"/>
      </w:pPr>
      <w:r>
        <w:rPr>
          <w:b/>
        </w:rPr>
        <w:t>Run-time behaviour:</w:t>
      </w:r>
      <w:r>
        <w:t xml:space="preserve"> division by a variable that is zero, or integer overflow, is undefined behaviour exactly as in C++; the generated program is not executed by the service.</w:t>
      </w:r>
    </w:p>
    <w:p>
      <w:pPr>
        <w:pStyle w:val="ListBullet"/>
        <w:jc w:val="left"/>
      </w:pPr>
      <w:r>
        <w:rPr>
          <w:b/>
        </w:rPr>
        <w:t>Hosting:</w:t>
      </w:r>
      <w:r>
        <w:t xml:space="preserve"> the free Render instance sleeps when idle, so the first request can take up to about a minute.</w:t>
      </w:r>
    </w:p>
    <w:p>
      <w:pPr>
        <w:jc w:val="both"/>
      </w:pPr>
      <w:r>
        <w:rPr>
          <w:b/>
        </w:rPr>
        <w:t>Future scope:</w:t>
      </w:r>
      <w:r>
        <w:t xml:space="preserve"> functions with a call stack in TAC; panic-mode error recovery; global data-flow analysis (reaching definitions, liveness) and SSA form; and running the generated C++ in the browser with WebAssembly, which would show program output without executing code on the server.</w:t>
      </w:r>
    </w:p>
    <w:p>
      <w:pPr>
        <w:pStyle w:val="Heading1"/>
      </w:pPr>
      <w:r>
        <w:t>12. Conclusion</w:t>
      </w:r>
    </w:p>
    <w:p>
      <w:pPr>
        <w:jc w:val="both"/>
      </w:pPr>
      <w:r>
        <w:t>CodeBridge implements a complete compiler pipeline for a small language and makes each phase observable in a deployed web application. Hand-written lexing, recursive-descent parsing, scoped semantic analysis, TAC generation, safe optimization and structured C++ generation work together, and testing against reference interpreters and real g++ binaries, both automatically and on the live deployment, gives strong evidence that the generated C++ preserves the meaning of the source program.</w:t>
      </w:r>
    </w:p>
    <w:p>
      <w:pPr>
        <w:pStyle w:val="Heading1"/>
      </w:pPr>
      <w:r>
        <w:t>References</w:t>
      </w:r>
    </w:p>
    <w:p>
      <w:pPr>
        <w:spacing w:after="30"/>
        <w:ind w:left="397" w:hanging="397"/>
      </w:pPr>
      <w:r>
        <w:rPr>
          <w:sz w:val="19"/>
        </w:rPr>
        <w:t>[1]  A. V. Aho, M. S. Lam, R. Sethi and J. D. Ullman, Compilers: Principles, Techniques, and Tools, 2nd ed. Pearson, 2006.</w:t>
      </w:r>
    </w:p>
    <w:p>
      <w:pPr>
        <w:spacing w:after="30"/>
        <w:ind w:left="397" w:hanging="397"/>
      </w:pPr>
      <w:r>
        <w:rPr>
          <w:sz w:val="19"/>
        </w:rPr>
        <w:t>[2]  K. D. Cooper and L. Torczon, Engineering a Compiler, 2nd ed. Morgan Kaufmann, 2011.</w:t>
      </w:r>
    </w:p>
    <w:p>
      <w:pPr>
        <w:spacing w:after="30"/>
        <w:ind w:left="397" w:hanging="397"/>
      </w:pPr>
      <w:r>
        <w:rPr>
          <w:sz w:val="19"/>
        </w:rPr>
        <w:t>[3]  R. Nystrom, Crafting Interpreters. Genever Benning, 2021.</w:t>
      </w:r>
    </w:p>
    <w:p>
      <w:pPr>
        <w:spacing w:after="30"/>
        <w:ind w:left="397" w:hanging="397"/>
      </w:pPr>
      <w:r>
        <w:rPr>
          <w:sz w:val="19"/>
        </w:rPr>
        <w:t>[4]  ISO/IEC 14882:2017, Programming languages: C++.</w:t>
      </w:r>
    </w:p>
    <w:p>
      <w:pPr>
        <w:spacing w:after="30"/>
        <w:ind w:left="397" w:hanging="397"/>
      </w:pPr>
      <w:r>
        <w:rPr>
          <w:sz w:val="19"/>
        </w:rPr>
        <w:t>[5]  FastAPI documentation, https://fastapi.tiangolo.com; Pydantic documentation, https://docs.pydantic.dev.</w:t>
      </w:r>
    </w:p>
    <w:p>
      <w:pPr>
        <w:spacing w:after="30"/>
        <w:ind w:left="397" w:hanging="397"/>
      </w:pPr>
      <w:r>
        <w:rPr>
          <w:sz w:val="19"/>
        </w:rPr>
        <w:t>[6]  React documentation, https://react.dev; Vite documentation, https://vite.dev; CodeMirror 6, https://codemirror.net.</w:t>
      </w:r>
    </w:p>
    <w:p>
      <w:pPr>
        <w:spacing w:after="30"/>
        <w:ind w:left="397" w:hanging="397"/>
      </w:pPr>
      <w:r>
        <w:rPr>
          <w:sz w:val="19"/>
        </w:rPr>
        <w:t>[7]  pytest documentation, https://docs.pytest.org; Vitest documentation, https://vitest.dev.</w:t>
      </w:r>
    </w:p>
    <w:p>
      <w:pPr>
        <w:spacing w:after="30"/>
        <w:ind w:left="397" w:hanging="397"/>
      </w:pPr>
      <w:r>
        <w:rPr>
          <w:sz w:val="19"/>
        </w:rPr>
        <w:t>[8]  Render documentation (Blueprints), https://render.com/docs; Vercel documentation, https://vercel.com/docs.</w:t>
      </w:r>
    </w:p>
    <w:sectPr w:rsidR="00FC693F" w:rsidRPr="0006063C" w:rsidSect="00034616">
      <w:footerReference w:type="default" r:id="rId9"/>
      <w:headerReference w:type="default" r:id="rId10"/>
      <w:pgSz w:w="11906" w:h="16838"/>
      <w:pgMar w:top="1134" w:right="1247" w:bottom="1134" w:left="1247"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75569"/>
        <w:sz w:val="17"/>
      </w:rPr>
      <w:t xml:space="preserve">CodeBridge: Project Report   ·   Page </w:t>
    </w:r>
    <w:r>
      <w:rPr>
        <w:color w:val="475569"/>
        <w:sz w:val="17"/>
      </w:rPr>
      <w:fldChar w:fldCharType="begin"/>
      <w:instrText xml:space="preserve"> PAGE </w:instrText>
      <w:fldChar w:fldCharType="separate"/>
      <w:t>1</w:t>
      <w:fldChar w:fldCharType="end"/>
    </w:r>
    <w:r>
      <w:rPr>
        <w:color w:val="475569"/>
        <w:sz w:val="17"/>
      </w:rPr>
      <w:t xml:space="preserve"> of </w:t>
    </w:r>
    <w:r>
      <w:rPr>
        <w:color w:val="475569"/>
        <w:sz w:val="17"/>
      </w:rPr>
      <w:fldChar w:fldCharType="begin"/>
      <w:instrText xml:space="preserve"> NUMPAGES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475569"/>
        <w:sz w:val="17"/>
      </w:rPr>
      <w:t>Compiler Design Mini-Project  ·  CodeBridge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9"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 w:eastAsiaTheme="majorEastAsia" w:hAnsiTheme="majorHAnsi" w:cstheme="majorBidi" w:ascii="Cambria" w:hAnsi="Cambria" w:cs="Cambria"/>
      <w:b/>
      <w:bCs/>
      <w:color w:val="0F2A4A"/>
      <w:sz w:val="28"/>
      <w:szCs w:val="28"/>
    </w:rPr>
  </w:style>
  <w:style w:type="paragraph" w:styleId="Heading2">
    <w:name w:val="heading 2"/>
    <w:basedOn w:val="Normal"/>
    <w:next w:val="Normal"/>
    <w:link w:val="Heading2Char"/>
    <w:uiPriority w:val="9"/>
    <w:unhideWhenUsed/>
    <w:qFormat/>
    <w:rsid w:val="00FC693F"/>
    <w:pPr>
      <w:keepNext/>
      <w:keepLines/>
      <w:spacing w:before="140" w:after="40"/>
      <w:outlineLvl w:val="1"/>
    </w:pPr>
    <w:rPr>
      <w:rFonts w:asciiTheme="" w:eastAsiaTheme="majorEastAsia" w:hAnsiTheme="majorHAnsi" w:cstheme="majorBidi" w:ascii="Cambria" w:hAnsi="Cambria" w:cs="Cambria"/>
      <w:b/>
      <w:bCs/>
      <w:color w:val="0D9488"/>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30"/>
      <w:contextualSpacing/>
    </w:pPr>
    <w:rPr>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30"/>
      <w:contextualSpacing/>
    </w:pPr>
    <w:rPr>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60"/>
      <w:jc w:val="center"/>
    </w:pPr>
    <w:rPr>
      <w:rFonts w:ascii="Calibri" w:hAnsi="Calibri"/>
      <w:b w:val="0"/>
      <w:bCs/>
      <w:i/>
      <w:color w:val="475569"/>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CodeBridge: Project Report</dc:title>
  <dc:subject>Pseudocode-to-C++ compiler</dc:subject>
  <dc:creator>[Student Name]</dc:creator>
  <cp:keywords/>
  <dc:description>generated by python-docx</dc:description>
  <cp:lastModifiedBy/>
  <cp:revision>1</cp:revision>
  <dcterms:created xsi:type="dcterms:W3CDTF">2013-12-23T23:15:00Z</dcterms:created>
  <dcterms:modified xsi:type="dcterms:W3CDTF">2013-12-23T23:15:00Z</dcterms:modified>
  <cp:category/>
</cp:coreProperties>
</file>