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06" w:rsidRDefault="008C2CED" w:rsidP="008C2CED">
      <w:pPr>
        <w:pStyle w:val="Title"/>
        <w:rPr>
          <w:sz w:val="44"/>
          <w:szCs w:val="40"/>
          <w:u w:val="single"/>
        </w:rPr>
      </w:pPr>
      <w:r>
        <w:rPr>
          <w:sz w:val="40"/>
          <w:szCs w:val="40"/>
        </w:rPr>
        <w:t xml:space="preserve">                     </w:t>
      </w:r>
      <w:r w:rsidRPr="008C2CED">
        <w:rPr>
          <w:sz w:val="44"/>
          <w:szCs w:val="40"/>
          <w:u w:val="single"/>
        </w:rPr>
        <w:t>CO</w:t>
      </w:r>
      <w:r>
        <w:rPr>
          <w:sz w:val="44"/>
          <w:szCs w:val="40"/>
          <w:u w:val="single"/>
        </w:rPr>
        <w:t>ST OF HDD v/s</w:t>
      </w:r>
      <w:r w:rsidRPr="008C2CED">
        <w:rPr>
          <w:sz w:val="44"/>
          <w:szCs w:val="40"/>
          <w:u w:val="single"/>
        </w:rPr>
        <w:t xml:space="preserve"> SSD DISKS OVER TIME</w:t>
      </w:r>
    </w:p>
    <w:p w:rsidR="008C2CED" w:rsidRDefault="008C2CED" w:rsidP="008C2CED">
      <w:bookmarkStart w:id="0" w:name="_GoBack"/>
    </w:p>
    <w:bookmarkEnd w:id="0"/>
    <w:p w:rsidR="008C2CED" w:rsidRDefault="008C2CED" w:rsidP="008C2CED">
      <w:pPr>
        <w:pStyle w:val="Heading1"/>
      </w:pPr>
      <w:r>
        <w:t>INTRODUCTION:</w:t>
      </w:r>
    </w:p>
    <w:p w:rsidR="008C2CED" w:rsidRDefault="008C2CED" w:rsidP="008C2CED">
      <w:pPr>
        <w:rPr>
          <w:rFonts w:ascii="Arial" w:hAnsi="Arial" w:cs="Arial"/>
          <w:color w:val="222222"/>
          <w:shd w:val="clear" w:color="auto" w:fill="FFFFFF"/>
        </w:rPr>
      </w:pPr>
      <w:r>
        <w:t xml:space="preserve">                                         </w:t>
      </w:r>
      <w:r>
        <w:rPr>
          <w:rFonts w:ascii="Arial" w:hAnsi="Arial" w:cs="Arial"/>
          <w:color w:val="222222"/>
          <w:shd w:val="clear" w:color="auto" w:fill="FFFFFF"/>
        </w:rPr>
        <w:t>The evolution of storage technology has seen the rise of both HDD (Hard Disk Drive) and SSD (Solid State Drive) disks. These two types of storage devices have distinct characteristics, with HDDs typically offering higher capacities at lower costs, while SSDs provide faster performance and greater reliability. Over time, the cost dynamics of these storage options have shifted as technological advancements and market forces come into play.</w:t>
      </w:r>
    </w:p>
    <w:p w:rsidR="008C2CED" w:rsidRDefault="008C2CED" w:rsidP="008C2CED">
      <w:pPr>
        <w:pStyle w:val="Heading1"/>
      </w:pPr>
      <w:r>
        <w:t>SUMMARY:</w:t>
      </w:r>
    </w:p>
    <w:p w:rsidR="008C2CED" w:rsidRDefault="008C2CED" w:rsidP="008C2CED">
      <w:pPr>
        <w:rPr>
          <w:rFonts w:ascii="Arial" w:hAnsi="Arial" w:cs="Arial"/>
          <w:color w:val="222222"/>
          <w:shd w:val="clear" w:color="auto" w:fill="FFFFFF"/>
        </w:rPr>
      </w:pPr>
      <w:r>
        <w:t xml:space="preserve">                             </w:t>
      </w:r>
      <w:r>
        <w:rPr>
          <w:rFonts w:ascii="Arial" w:hAnsi="Arial" w:cs="Arial"/>
          <w:color w:val="222222"/>
          <w:shd w:val="clear" w:color="auto" w:fill="FFFFFF"/>
        </w:rPr>
        <w:t>The cost of HDDs and SSDs has undergone significant changes over the years. Initially, SSDs were considerably more expensive than HDDs due to the complexity of their manufacturing processes and limited production capacity. However, as technology has advanced and manufacturing efficiency has improved, the cost of SSDs has gradually declined. Meanwhile, HDDs have also seen reductions in cost, albeit at a slower pace. This has led to a narrowing gap in price between the two storage technologies, with SSDs becoming increasingly competitive in terms of cost per gigabyte.</w:t>
      </w:r>
    </w:p>
    <w:p w:rsidR="008C2CED" w:rsidRDefault="008C2CED" w:rsidP="008C2CED">
      <w:pPr>
        <w:pStyle w:val="Heading1"/>
      </w:pPr>
      <w:r>
        <w:t>DESCRIPTION:</w:t>
      </w:r>
    </w:p>
    <w:p w:rsidR="008C2CED" w:rsidRDefault="003C3B83" w:rsidP="008C2CED">
      <w:pPr>
        <w:pStyle w:val="NoSpacing"/>
        <w:rPr>
          <w:rFonts w:ascii="Arial" w:hAnsi="Arial" w:cs="Arial"/>
          <w:color w:val="222222"/>
          <w:shd w:val="clear" w:color="auto" w:fill="FFFFFF"/>
        </w:rPr>
      </w:pPr>
      <w:r>
        <w:t xml:space="preserve">                                   </w:t>
      </w:r>
      <w:r>
        <w:rPr>
          <w:rFonts w:ascii="Arial" w:hAnsi="Arial" w:cs="Arial"/>
          <w:color w:val="222222"/>
          <w:shd w:val="clear" w:color="auto" w:fill="FFFFFF"/>
        </w:rPr>
        <w:t>In the early days of SSDs, their high cost per gigabyte made them prohibitive for many consumers and businesses, relegating them primarily to niche applications such as high-performance computing and enterprise storage. Meanwhile, HDDs remained the dominant choice for mainstream storage needs due to their affordability and high capacities.</w:t>
      </w:r>
    </w:p>
    <w:p w:rsidR="003C3B83" w:rsidRDefault="003C3B83" w:rsidP="008C2CED">
      <w:pPr>
        <w:pStyle w:val="NoSpacing"/>
        <w:rPr>
          <w:rFonts w:ascii="Arial" w:hAnsi="Arial" w:cs="Arial"/>
          <w:color w:val="222222"/>
          <w:shd w:val="clear" w:color="auto" w:fill="FFFFFF"/>
        </w:rPr>
      </w:pPr>
    </w:p>
    <w:p w:rsidR="003C3B83" w:rsidRDefault="003C3B83" w:rsidP="008C2CED">
      <w:pPr>
        <w:pStyle w:val="NoSpacing"/>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However, as SSD technology matured and production volumes increased, economies of scale began to drive down manufacturing costs. Semiconductor advancements, such as the transition from planar to 3D NAND flash memory, allowed for higher densities and lower production costs per unit. Additionally, improvements in controller technology and firmware optimization enhanced SSD performance and endurance, further increasing their appeal.</w:t>
      </w:r>
    </w:p>
    <w:p w:rsidR="003C3B83" w:rsidRDefault="003C3B83" w:rsidP="008C2CED">
      <w:pPr>
        <w:pStyle w:val="NoSpacing"/>
        <w:rPr>
          <w:rFonts w:ascii="Arial" w:hAnsi="Arial" w:cs="Arial"/>
          <w:color w:val="222222"/>
          <w:shd w:val="clear" w:color="auto" w:fill="FFFFFF"/>
        </w:rPr>
      </w:pPr>
      <w:r>
        <w:rPr>
          <w:rFonts w:ascii="Arial" w:hAnsi="Arial" w:cs="Arial"/>
          <w:color w:val="222222"/>
          <w:shd w:val="clear" w:color="auto" w:fill="FFFFFF"/>
        </w:rPr>
        <w:t xml:space="preserve">                </w:t>
      </w:r>
    </w:p>
    <w:p w:rsidR="003C3B83" w:rsidRDefault="003C3B83" w:rsidP="008C2CED">
      <w:pPr>
        <w:pStyle w:val="NoSpacing"/>
        <w:rPr>
          <w:rFonts w:ascii="Arial" w:hAnsi="Arial" w:cs="Arial"/>
          <w:color w:val="222222"/>
          <w:shd w:val="clear" w:color="auto" w:fill="FFFFFF"/>
        </w:rPr>
      </w:pPr>
      <w:r>
        <w:rPr>
          <w:rFonts w:ascii="Arial" w:hAnsi="Arial" w:cs="Arial"/>
          <w:color w:val="222222"/>
          <w:shd w:val="clear" w:color="auto" w:fill="FFFFFF"/>
        </w:rPr>
        <w:t xml:space="preserve">                             </w:t>
      </w:r>
      <w:r w:rsidRPr="003C3B83">
        <w:rPr>
          <w:rFonts w:ascii="Arial" w:hAnsi="Arial" w:cs="Arial"/>
          <w:color w:val="222222"/>
          <w:shd w:val="clear" w:color="auto" w:fill="FFFFFF"/>
        </w:rPr>
        <w:t>Concurrently, the HDD market faced its own challenges, including constraints in areal density growth and the physical limitations of spinning disk technology. While HDD manufacturers continued to refine their processes and increase capacities, the pace of cost reduction could not match that of SSDs.</w:t>
      </w:r>
    </w:p>
    <w:p w:rsidR="003C3B83" w:rsidRDefault="003C3B83" w:rsidP="008C2CED">
      <w:pPr>
        <w:pStyle w:val="NoSpacing"/>
        <w:rPr>
          <w:rFonts w:ascii="Arial" w:hAnsi="Arial" w:cs="Arial"/>
          <w:color w:val="222222"/>
          <w:shd w:val="clear" w:color="auto" w:fill="FFFFFF"/>
        </w:rPr>
      </w:pPr>
    </w:p>
    <w:p w:rsidR="003C3B83" w:rsidRPr="008C2CED" w:rsidRDefault="003C3B83" w:rsidP="008C2CED">
      <w:pPr>
        <w:pStyle w:val="NoSpacing"/>
      </w:pPr>
      <w:r>
        <w:rPr>
          <w:rFonts w:ascii="Arial" w:hAnsi="Arial" w:cs="Arial"/>
          <w:color w:val="222222"/>
          <w:shd w:val="clear" w:color="auto" w:fill="FFFFFF"/>
        </w:rPr>
        <w:t xml:space="preserve">                              </w:t>
      </w:r>
      <w:r w:rsidRPr="003C3B83">
        <w:rPr>
          <w:rFonts w:ascii="Arial" w:hAnsi="Arial" w:cs="Arial"/>
          <w:color w:val="222222"/>
          <w:shd w:val="clear" w:color="auto" w:fill="FFFFFF"/>
        </w:rPr>
        <w:t xml:space="preserve">As a result, the cost per gigabyte of SSDs steadily decreased, making them more accessible to a broader range of consumers and applications. This trend has been particularly pronounced in the consumer electronics market, where SSDs have become the preferred storage solution for laptops, desktops, and </w:t>
      </w:r>
      <w:proofErr w:type="spellStart"/>
      <w:r w:rsidRPr="003C3B83">
        <w:rPr>
          <w:rFonts w:ascii="Arial" w:hAnsi="Arial" w:cs="Arial"/>
          <w:color w:val="222222"/>
          <w:shd w:val="clear" w:color="auto" w:fill="FFFFFF"/>
        </w:rPr>
        <w:t>ultrabooks</w:t>
      </w:r>
      <w:proofErr w:type="spellEnd"/>
      <w:r w:rsidRPr="003C3B83">
        <w:rPr>
          <w:rFonts w:ascii="Arial" w:hAnsi="Arial" w:cs="Arial"/>
          <w:color w:val="222222"/>
          <w:shd w:val="clear" w:color="auto" w:fill="FFFFFF"/>
        </w:rPr>
        <w:t>.</w:t>
      </w:r>
    </w:p>
    <w:p w:rsidR="008C2CED" w:rsidRDefault="008C2CED" w:rsidP="008C2CED">
      <w:pPr>
        <w:pStyle w:val="Heading1"/>
        <w:rPr>
          <w:rFonts w:eastAsia="Times New Roman"/>
        </w:rPr>
      </w:pPr>
      <w:r>
        <w:rPr>
          <w:rFonts w:eastAsia="Times New Roman"/>
        </w:rPr>
        <w:t>CONCLUSION:</w:t>
      </w:r>
    </w:p>
    <w:p w:rsidR="008C2CED" w:rsidRPr="008C2CED" w:rsidRDefault="008C2CED" w:rsidP="008C2CED">
      <w:r>
        <w:t xml:space="preserve">                                   </w:t>
      </w:r>
      <w:r>
        <w:rPr>
          <w:rFonts w:ascii="Arial" w:hAnsi="Arial" w:cs="Arial"/>
          <w:color w:val="222222"/>
          <w:shd w:val="clear" w:color="auto" w:fill="FFFFFF"/>
        </w:rPr>
        <w:t xml:space="preserve">The cost dynamics of HDDs and SSDs have evolved significantly over time, with SSDs gradually closing the price gap with HDDs. While HDDs still maintain an advantage in terms of raw storage capacity and cost per gigabyte, SSDs offer compelling advantages in </w:t>
      </w:r>
      <w:r>
        <w:rPr>
          <w:rFonts w:ascii="Arial" w:hAnsi="Arial" w:cs="Arial"/>
          <w:color w:val="222222"/>
          <w:shd w:val="clear" w:color="auto" w:fill="FFFFFF"/>
        </w:rPr>
        <w:lastRenderedPageBreak/>
        <w:t>performance, reliability, and energy efficiency. As SSD technology continues to advance and economies of scale drive down production costs, it is likely that SSDs will continue to gain market share and eventually surpass HDDs as the dominant storage technology in the future.</w:t>
      </w:r>
    </w:p>
    <w:p w:rsidR="008C2CED" w:rsidRPr="008C2CED" w:rsidRDefault="008C2CED" w:rsidP="008C2CED"/>
    <w:p w:rsidR="008C2CED" w:rsidRDefault="008C2CED" w:rsidP="008C2CED"/>
    <w:p w:rsidR="008C2CED" w:rsidRPr="008C2CED" w:rsidRDefault="008C2CED" w:rsidP="008C2CED"/>
    <w:sectPr w:rsidR="008C2CED" w:rsidRPr="008C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ED"/>
    <w:rsid w:val="003C3B83"/>
    <w:rsid w:val="008C2CED"/>
    <w:rsid w:val="00AC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8050B-033A-4158-A0B4-D4C30874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2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CE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C2CED"/>
    <w:rPr>
      <w:i/>
      <w:iCs/>
      <w:color w:val="404040" w:themeColor="text1" w:themeTint="BF"/>
    </w:rPr>
  </w:style>
  <w:style w:type="character" w:styleId="Emphasis">
    <w:name w:val="Emphasis"/>
    <w:basedOn w:val="DefaultParagraphFont"/>
    <w:uiPriority w:val="20"/>
    <w:qFormat/>
    <w:rsid w:val="008C2CED"/>
    <w:rPr>
      <w:i/>
      <w:iCs/>
    </w:rPr>
  </w:style>
  <w:style w:type="character" w:customStyle="1" w:styleId="Heading1Char">
    <w:name w:val="Heading 1 Char"/>
    <w:basedOn w:val="DefaultParagraphFont"/>
    <w:link w:val="Heading1"/>
    <w:uiPriority w:val="9"/>
    <w:rsid w:val="008C2CE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C2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87193">
      <w:bodyDiv w:val="1"/>
      <w:marLeft w:val="0"/>
      <w:marRight w:val="0"/>
      <w:marTop w:val="0"/>
      <w:marBottom w:val="0"/>
      <w:divBdr>
        <w:top w:val="none" w:sz="0" w:space="0" w:color="auto"/>
        <w:left w:val="none" w:sz="0" w:space="0" w:color="auto"/>
        <w:bottom w:val="none" w:sz="0" w:space="0" w:color="auto"/>
        <w:right w:val="none" w:sz="0" w:space="0" w:color="auto"/>
      </w:divBdr>
      <w:divsChild>
        <w:div w:id="979575201">
          <w:marLeft w:val="0"/>
          <w:marRight w:val="0"/>
          <w:marTop w:val="0"/>
          <w:marBottom w:val="0"/>
          <w:divBdr>
            <w:top w:val="none" w:sz="0" w:space="0" w:color="auto"/>
            <w:left w:val="none" w:sz="0" w:space="0" w:color="auto"/>
            <w:bottom w:val="none" w:sz="0" w:space="0" w:color="auto"/>
            <w:right w:val="none" w:sz="0" w:space="0" w:color="auto"/>
          </w:divBdr>
        </w:div>
      </w:divsChild>
    </w:div>
    <w:div w:id="1002316865">
      <w:bodyDiv w:val="1"/>
      <w:marLeft w:val="0"/>
      <w:marRight w:val="0"/>
      <w:marTop w:val="0"/>
      <w:marBottom w:val="0"/>
      <w:divBdr>
        <w:top w:val="none" w:sz="0" w:space="0" w:color="auto"/>
        <w:left w:val="none" w:sz="0" w:space="0" w:color="auto"/>
        <w:bottom w:val="none" w:sz="0" w:space="0" w:color="auto"/>
        <w:right w:val="none" w:sz="0" w:space="0" w:color="auto"/>
      </w:divBdr>
      <w:divsChild>
        <w:div w:id="781802153">
          <w:marLeft w:val="0"/>
          <w:marRight w:val="0"/>
          <w:marTop w:val="0"/>
          <w:marBottom w:val="0"/>
          <w:divBdr>
            <w:top w:val="none" w:sz="0" w:space="0" w:color="auto"/>
            <w:left w:val="none" w:sz="0" w:space="0" w:color="auto"/>
            <w:bottom w:val="none" w:sz="0" w:space="0" w:color="auto"/>
            <w:right w:val="none" w:sz="0" w:space="0" w:color="auto"/>
          </w:divBdr>
        </w:div>
        <w:div w:id="359358578">
          <w:marLeft w:val="0"/>
          <w:marRight w:val="0"/>
          <w:marTop w:val="0"/>
          <w:marBottom w:val="0"/>
          <w:divBdr>
            <w:top w:val="none" w:sz="0" w:space="0" w:color="auto"/>
            <w:left w:val="none" w:sz="0" w:space="0" w:color="auto"/>
            <w:bottom w:val="none" w:sz="0" w:space="0" w:color="auto"/>
            <w:right w:val="none" w:sz="0" w:space="0" w:color="auto"/>
          </w:divBdr>
        </w:div>
        <w:div w:id="668364233">
          <w:marLeft w:val="0"/>
          <w:marRight w:val="0"/>
          <w:marTop w:val="0"/>
          <w:marBottom w:val="0"/>
          <w:divBdr>
            <w:top w:val="none" w:sz="0" w:space="0" w:color="auto"/>
            <w:left w:val="none" w:sz="0" w:space="0" w:color="auto"/>
            <w:bottom w:val="none" w:sz="0" w:space="0" w:color="auto"/>
            <w:right w:val="none" w:sz="0" w:space="0" w:color="auto"/>
          </w:divBdr>
        </w:div>
        <w:div w:id="1711150880">
          <w:marLeft w:val="0"/>
          <w:marRight w:val="0"/>
          <w:marTop w:val="0"/>
          <w:marBottom w:val="0"/>
          <w:divBdr>
            <w:top w:val="none" w:sz="0" w:space="0" w:color="auto"/>
            <w:left w:val="none" w:sz="0" w:space="0" w:color="auto"/>
            <w:bottom w:val="none" w:sz="0" w:space="0" w:color="auto"/>
            <w:right w:val="none" w:sz="0" w:space="0" w:color="auto"/>
          </w:divBdr>
        </w:div>
        <w:div w:id="777720766">
          <w:marLeft w:val="0"/>
          <w:marRight w:val="0"/>
          <w:marTop w:val="0"/>
          <w:marBottom w:val="0"/>
          <w:divBdr>
            <w:top w:val="none" w:sz="0" w:space="0" w:color="auto"/>
            <w:left w:val="none" w:sz="0" w:space="0" w:color="auto"/>
            <w:bottom w:val="none" w:sz="0" w:space="0" w:color="auto"/>
            <w:right w:val="none" w:sz="0" w:space="0" w:color="auto"/>
          </w:divBdr>
        </w:div>
        <w:div w:id="1638487913">
          <w:marLeft w:val="0"/>
          <w:marRight w:val="0"/>
          <w:marTop w:val="0"/>
          <w:marBottom w:val="0"/>
          <w:divBdr>
            <w:top w:val="none" w:sz="0" w:space="0" w:color="auto"/>
            <w:left w:val="none" w:sz="0" w:space="0" w:color="auto"/>
            <w:bottom w:val="none" w:sz="0" w:space="0" w:color="auto"/>
            <w:right w:val="none" w:sz="0" w:space="0" w:color="auto"/>
          </w:divBdr>
        </w:div>
        <w:div w:id="1970745377">
          <w:marLeft w:val="0"/>
          <w:marRight w:val="0"/>
          <w:marTop w:val="0"/>
          <w:marBottom w:val="0"/>
          <w:divBdr>
            <w:top w:val="none" w:sz="0" w:space="0" w:color="auto"/>
            <w:left w:val="none" w:sz="0" w:space="0" w:color="auto"/>
            <w:bottom w:val="none" w:sz="0" w:space="0" w:color="auto"/>
            <w:right w:val="none" w:sz="0" w:space="0" w:color="auto"/>
          </w:divBdr>
        </w:div>
      </w:divsChild>
    </w:div>
    <w:div w:id="1031690535">
      <w:bodyDiv w:val="1"/>
      <w:marLeft w:val="0"/>
      <w:marRight w:val="0"/>
      <w:marTop w:val="0"/>
      <w:marBottom w:val="0"/>
      <w:divBdr>
        <w:top w:val="none" w:sz="0" w:space="0" w:color="auto"/>
        <w:left w:val="none" w:sz="0" w:space="0" w:color="auto"/>
        <w:bottom w:val="none" w:sz="0" w:space="0" w:color="auto"/>
        <w:right w:val="none" w:sz="0" w:space="0" w:color="auto"/>
      </w:divBdr>
      <w:divsChild>
        <w:div w:id="526217857">
          <w:marLeft w:val="0"/>
          <w:marRight w:val="0"/>
          <w:marTop w:val="0"/>
          <w:marBottom w:val="0"/>
          <w:divBdr>
            <w:top w:val="none" w:sz="0" w:space="0" w:color="auto"/>
            <w:left w:val="none" w:sz="0" w:space="0" w:color="auto"/>
            <w:bottom w:val="none" w:sz="0" w:space="0" w:color="auto"/>
            <w:right w:val="none" w:sz="0" w:space="0" w:color="auto"/>
          </w:divBdr>
        </w:div>
        <w:div w:id="1625622016">
          <w:marLeft w:val="0"/>
          <w:marRight w:val="0"/>
          <w:marTop w:val="0"/>
          <w:marBottom w:val="0"/>
          <w:divBdr>
            <w:top w:val="none" w:sz="0" w:space="0" w:color="auto"/>
            <w:left w:val="none" w:sz="0" w:space="0" w:color="auto"/>
            <w:bottom w:val="none" w:sz="0" w:space="0" w:color="auto"/>
            <w:right w:val="none" w:sz="0" w:space="0" w:color="auto"/>
          </w:divBdr>
        </w:div>
        <w:div w:id="1168250711">
          <w:marLeft w:val="0"/>
          <w:marRight w:val="0"/>
          <w:marTop w:val="0"/>
          <w:marBottom w:val="0"/>
          <w:divBdr>
            <w:top w:val="none" w:sz="0" w:space="0" w:color="auto"/>
            <w:left w:val="none" w:sz="0" w:space="0" w:color="auto"/>
            <w:bottom w:val="none" w:sz="0" w:space="0" w:color="auto"/>
            <w:right w:val="none" w:sz="0" w:space="0" w:color="auto"/>
          </w:divBdr>
        </w:div>
        <w:div w:id="1880630804">
          <w:marLeft w:val="0"/>
          <w:marRight w:val="0"/>
          <w:marTop w:val="0"/>
          <w:marBottom w:val="0"/>
          <w:divBdr>
            <w:top w:val="none" w:sz="0" w:space="0" w:color="auto"/>
            <w:left w:val="none" w:sz="0" w:space="0" w:color="auto"/>
            <w:bottom w:val="none" w:sz="0" w:space="0" w:color="auto"/>
            <w:right w:val="none" w:sz="0" w:space="0" w:color="auto"/>
          </w:divBdr>
        </w:div>
        <w:div w:id="1827277322">
          <w:marLeft w:val="0"/>
          <w:marRight w:val="0"/>
          <w:marTop w:val="0"/>
          <w:marBottom w:val="0"/>
          <w:divBdr>
            <w:top w:val="none" w:sz="0" w:space="0" w:color="auto"/>
            <w:left w:val="none" w:sz="0" w:space="0" w:color="auto"/>
            <w:bottom w:val="none" w:sz="0" w:space="0" w:color="auto"/>
            <w:right w:val="none" w:sz="0" w:space="0" w:color="auto"/>
          </w:divBdr>
        </w:div>
        <w:div w:id="591817279">
          <w:marLeft w:val="0"/>
          <w:marRight w:val="0"/>
          <w:marTop w:val="0"/>
          <w:marBottom w:val="0"/>
          <w:divBdr>
            <w:top w:val="none" w:sz="0" w:space="0" w:color="auto"/>
            <w:left w:val="none" w:sz="0" w:space="0" w:color="auto"/>
            <w:bottom w:val="none" w:sz="0" w:space="0" w:color="auto"/>
            <w:right w:val="none" w:sz="0" w:space="0" w:color="auto"/>
          </w:divBdr>
        </w:div>
        <w:div w:id="560865560">
          <w:marLeft w:val="0"/>
          <w:marRight w:val="0"/>
          <w:marTop w:val="0"/>
          <w:marBottom w:val="0"/>
          <w:divBdr>
            <w:top w:val="none" w:sz="0" w:space="0" w:color="auto"/>
            <w:left w:val="none" w:sz="0" w:space="0" w:color="auto"/>
            <w:bottom w:val="none" w:sz="0" w:space="0" w:color="auto"/>
            <w:right w:val="none" w:sz="0" w:space="0" w:color="auto"/>
          </w:divBdr>
        </w:div>
      </w:divsChild>
    </w:div>
    <w:div w:id="1313409778">
      <w:bodyDiv w:val="1"/>
      <w:marLeft w:val="0"/>
      <w:marRight w:val="0"/>
      <w:marTop w:val="0"/>
      <w:marBottom w:val="0"/>
      <w:divBdr>
        <w:top w:val="none" w:sz="0" w:space="0" w:color="auto"/>
        <w:left w:val="none" w:sz="0" w:space="0" w:color="auto"/>
        <w:bottom w:val="none" w:sz="0" w:space="0" w:color="auto"/>
        <w:right w:val="none" w:sz="0" w:space="0" w:color="auto"/>
      </w:divBdr>
      <w:divsChild>
        <w:div w:id="711536500">
          <w:marLeft w:val="0"/>
          <w:marRight w:val="0"/>
          <w:marTop w:val="0"/>
          <w:marBottom w:val="0"/>
          <w:divBdr>
            <w:top w:val="none" w:sz="0" w:space="0" w:color="auto"/>
            <w:left w:val="none" w:sz="0" w:space="0" w:color="auto"/>
            <w:bottom w:val="none" w:sz="0" w:space="0" w:color="auto"/>
            <w:right w:val="none" w:sz="0" w:space="0" w:color="auto"/>
          </w:divBdr>
        </w:div>
      </w:divsChild>
    </w:div>
    <w:div w:id="2038117280">
      <w:bodyDiv w:val="1"/>
      <w:marLeft w:val="0"/>
      <w:marRight w:val="0"/>
      <w:marTop w:val="0"/>
      <w:marBottom w:val="0"/>
      <w:divBdr>
        <w:top w:val="none" w:sz="0" w:space="0" w:color="auto"/>
        <w:left w:val="none" w:sz="0" w:space="0" w:color="auto"/>
        <w:bottom w:val="none" w:sz="0" w:space="0" w:color="auto"/>
        <w:right w:val="none" w:sz="0" w:space="0" w:color="auto"/>
      </w:divBdr>
      <w:divsChild>
        <w:div w:id="1218590578">
          <w:marLeft w:val="0"/>
          <w:marRight w:val="0"/>
          <w:marTop w:val="0"/>
          <w:marBottom w:val="0"/>
          <w:divBdr>
            <w:top w:val="none" w:sz="0" w:space="0" w:color="auto"/>
            <w:left w:val="none" w:sz="0" w:space="0" w:color="auto"/>
            <w:bottom w:val="none" w:sz="0" w:space="0" w:color="auto"/>
            <w:right w:val="none" w:sz="0" w:space="0" w:color="auto"/>
          </w:divBdr>
        </w:div>
        <w:div w:id="469442899">
          <w:marLeft w:val="0"/>
          <w:marRight w:val="0"/>
          <w:marTop w:val="0"/>
          <w:marBottom w:val="0"/>
          <w:divBdr>
            <w:top w:val="none" w:sz="0" w:space="0" w:color="auto"/>
            <w:left w:val="none" w:sz="0" w:space="0" w:color="auto"/>
            <w:bottom w:val="none" w:sz="0" w:space="0" w:color="auto"/>
            <w:right w:val="none" w:sz="0" w:space="0" w:color="auto"/>
          </w:divBdr>
        </w:div>
        <w:div w:id="2065911031">
          <w:marLeft w:val="0"/>
          <w:marRight w:val="0"/>
          <w:marTop w:val="0"/>
          <w:marBottom w:val="0"/>
          <w:divBdr>
            <w:top w:val="none" w:sz="0" w:space="0" w:color="auto"/>
            <w:left w:val="none" w:sz="0" w:space="0" w:color="auto"/>
            <w:bottom w:val="none" w:sz="0" w:space="0" w:color="auto"/>
            <w:right w:val="none" w:sz="0" w:space="0" w:color="auto"/>
          </w:divBdr>
        </w:div>
        <w:div w:id="1065906823">
          <w:marLeft w:val="0"/>
          <w:marRight w:val="0"/>
          <w:marTop w:val="0"/>
          <w:marBottom w:val="0"/>
          <w:divBdr>
            <w:top w:val="none" w:sz="0" w:space="0" w:color="auto"/>
            <w:left w:val="none" w:sz="0" w:space="0" w:color="auto"/>
            <w:bottom w:val="none" w:sz="0" w:space="0" w:color="auto"/>
            <w:right w:val="none" w:sz="0" w:space="0" w:color="auto"/>
          </w:divBdr>
        </w:div>
        <w:div w:id="1522207684">
          <w:marLeft w:val="0"/>
          <w:marRight w:val="0"/>
          <w:marTop w:val="0"/>
          <w:marBottom w:val="0"/>
          <w:divBdr>
            <w:top w:val="none" w:sz="0" w:space="0" w:color="auto"/>
            <w:left w:val="none" w:sz="0" w:space="0" w:color="auto"/>
            <w:bottom w:val="none" w:sz="0" w:space="0" w:color="auto"/>
            <w:right w:val="none" w:sz="0" w:space="0" w:color="auto"/>
          </w:divBdr>
        </w:div>
        <w:div w:id="2031952919">
          <w:marLeft w:val="0"/>
          <w:marRight w:val="0"/>
          <w:marTop w:val="0"/>
          <w:marBottom w:val="0"/>
          <w:divBdr>
            <w:top w:val="none" w:sz="0" w:space="0" w:color="auto"/>
            <w:left w:val="none" w:sz="0" w:space="0" w:color="auto"/>
            <w:bottom w:val="none" w:sz="0" w:space="0" w:color="auto"/>
            <w:right w:val="none" w:sz="0" w:space="0" w:color="auto"/>
          </w:divBdr>
        </w:div>
        <w:div w:id="365181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2024-04-06T06:36:00Z</dcterms:created>
  <dcterms:modified xsi:type="dcterms:W3CDTF">2024-04-06T06:52:00Z</dcterms:modified>
</cp:coreProperties>
</file>