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4D8BF" w14:textId="77777777" w:rsidR="00E64A21" w:rsidRDefault="00E64A21">
      <w:pPr>
        <w:spacing w:before="400" w:after="100"/>
      </w:pPr>
    </w:p>
    <w:p w14:paraId="5CFBEE87" w14:textId="77777777" w:rsidR="00E64A21" w:rsidRDefault="00000000">
      <w:pPr>
        <w:spacing w:after="120"/>
        <w:jc w:val="center"/>
      </w:pPr>
      <w:r>
        <w:rPr>
          <w:b/>
          <w:bCs/>
          <w:color w:val="888888"/>
          <w:sz w:val="20"/>
          <w:szCs w:val="20"/>
        </w:rPr>
        <w:t>ACADEMIC RESEARCH REPORT</w:t>
      </w:r>
    </w:p>
    <w:p w14:paraId="47FA9466" w14:textId="77777777" w:rsidR="00E64A21" w:rsidRDefault="00000000">
      <w:pPr>
        <w:spacing w:after="80"/>
        <w:jc w:val="center"/>
      </w:pPr>
      <w:r>
        <w:rPr>
          <w:b/>
          <w:bCs/>
          <w:color w:val="0D2137"/>
          <w:sz w:val="56"/>
          <w:szCs w:val="56"/>
        </w:rPr>
        <w:t xml:space="preserve">Brain </w:t>
      </w:r>
      <w:proofErr w:type="spellStart"/>
      <w:r>
        <w:rPr>
          <w:b/>
          <w:bCs/>
          <w:color w:val="0D2137"/>
          <w:sz w:val="56"/>
          <w:szCs w:val="56"/>
        </w:rPr>
        <w:t>Tumor</w:t>
      </w:r>
      <w:proofErr w:type="spellEnd"/>
      <w:r>
        <w:rPr>
          <w:b/>
          <w:bCs/>
          <w:color w:val="0D2137"/>
          <w:sz w:val="56"/>
          <w:szCs w:val="56"/>
        </w:rPr>
        <w:t xml:space="preserve"> Detection Using</w:t>
      </w:r>
    </w:p>
    <w:p w14:paraId="731BE159" w14:textId="77777777" w:rsidR="00E64A21" w:rsidRDefault="00000000">
      <w:pPr>
        <w:spacing w:after="200"/>
        <w:jc w:val="center"/>
      </w:pPr>
      <w:r>
        <w:rPr>
          <w:b/>
          <w:bCs/>
          <w:color w:val="1E4976"/>
          <w:sz w:val="56"/>
          <w:szCs w:val="56"/>
        </w:rPr>
        <w:t>Machine Learning &amp; Deep Learning</w:t>
      </w:r>
    </w:p>
    <w:p w14:paraId="0FA0FA70" w14:textId="77777777" w:rsidR="00E64A21" w:rsidRDefault="00E64A21">
      <w:pPr>
        <w:pBdr>
          <w:bottom w:val="single" w:sz="16" w:space="0" w:color="E8505B"/>
        </w:pBdr>
      </w:pPr>
    </w:p>
    <w:p w14:paraId="2DB44BC4" w14:textId="77777777" w:rsidR="00E64A21" w:rsidRDefault="00E64A21">
      <w:pPr>
        <w:spacing w:before="60" w:after="60"/>
      </w:pPr>
    </w:p>
    <w:p w14:paraId="78CB7711" w14:textId="77777777" w:rsidR="00E64A21" w:rsidRDefault="00000000">
      <w:pPr>
        <w:spacing w:after="80"/>
        <w:jc w:val="center"/>
      </w:pPr>
      <w:r>
        <w:rPr>
          <w:color w:val="555555"/>
          <w:sz w:val="26"/>
          <w:szCs w:val="26"/>
        </w:rPr>
        <w:t>A Comprehensive Literature Review, Comparative Analysis &amp; Original Model Report with Results</w:t>
      </w:r>
    </w:p>
    <w:p w14:paraId="30A3B15A" w14:textId="77777777" w:rsidR="00E64A21" w:rsidRDefault="00E64A21">
      <w:pPr>
        <w:pBdr>
          <w:bottom w:val="single" w:sz="8" w:space="1" w:color="CCCCCC"/>
        </w:pBdr>
        <w:spacing w:before="180" w:after="180"/>
      </w:pPr>
    </w:p>
    <w:p w14:paraId="12D78C03" w14:textId="77777777" w:rsidR="00E64A21" w:rsidRDefault="00000000">
      <w:pPr>
        <w:spacing w:before="60"/>
        <w:jc w:val="center"/>
        <w:rPr>
          <w:i/>
          <w:iCs/>
          <w:color w:val="888888"/>
          <w:sz w:val="20"/>
          <w:szCs w:val="20"/>
        </w:rPr>
      </w:pPr>
      <w:r>
        <w:rPr>
          <w:i/>
          <w:iCs/>
          <w:color w:val="888888"/>
          <w:sz w:val="20"/>
          <w:szCs w:val="20"/>
        </w:rPr>
        <w:t>Based on four peer-reviewed papers  |  Includes MobileNetV2 Transfer Learning Model with Grad-CAM Visualizations</w:t>
      </w:r>
    </w:p>
    <w:p w14:paraId="3269CAF5" w14:textId="77777777" w:rsidR="00B14942" w:rsidRDefault="00B14942">
      <w:pPr>
        <w:spacing w:before="60"/>
        <w:jc w:val="center"/>
        <w:rPr>
          <w:i/>
          <w:iCs/>
          <w:color w:val="888888"/>
          <w:sz w:val="20"/>
          <w:szCs w:val="20"/>
        </w:rPr>
      </w:pPr>
    </w:p>
    <w:p w14:paraId="3A059991" w14:textId="77777777" w:rsidR="00B14942" w:rsidRDefault="00B14942">
      <w:pPr>
        <w:spacing w:before="60"/>
        <w:jc w:val="center"/>
        <w:rPr>
          <w:i/>
          <w:iCs/>
          <w:color w:val="888888"/>
          <w:sz w:val="20"/>
          <w:szCs w:val="20"/>
        </w:rPr>
      </w:pPr>
    </w:p>
    <w:p w14:paraId="7089988B" w14:textId="185C7F61" w:rsidR="00B14942" w:rsidRDefault="00B14942">
      <w:pPr>
        <w:spacing w:before="60"/>
        <w:jc w:val="center"/>
        <w:rPr>
          <w:i/>
          <w:iCs/>
          <w:color w:val="888888"/>
          <w:sz w:val="20"/>
          <w:szCs w:val="20"/>
        </w:rPr>
      </w:pPr>
      <w:r>
        <w:rPr>
          <w:i/>
          <w:iCs/>
          <w:color w:val="888888"/>
          <w:sz w:val="20"/>
          <w:szCs w:val="20"/>
        </w:rPr>
        <w:t>-Ashna Agarwal</w:t>
      </w:r>
    </w:p>
    <w:p w14:paraId="2E57131D" w14:textId="3C73E50B" w:rsidR="00B14942" w:rsidRDefault="00B14942">
      <w:pPr>
        <w:spacing w:before="60"/>
        <w:jc w:val="center"/>
      </w:pPr>
      <w:r>
        <w:rPr>
          <w:i/>
          <w:iCs/>
          <w:color w:val="888888"/>
          <w:sz w:val="20"/>
          <w:szCs w:val="20"/>
        </w:rPr>
        <w:t xml:space="preserve">Netaji Subhas University of Technology </w:t>
      </w:r>
    </w:p>
    <w:p w14:paraId="7222F90C" w14:textId="77777777" w:rsidR="00E64A21" w:rsidRDefault="00E64A21">
      <w:pPr>
        <w:spacing w:before="300"/>
      </w:pPr>
    </w:p>
    <w:p w14:paraId="42B936C6" w14:textId="77777777" w:rsidR="00E64A21" w:rsidRDefault="00000000">
      <w:r>
        <w:br w:type="page"/>
      </w:r>
    </w:p>
    <w:p w14:paraId="567715AE" w14:textId="77777777" w:rsidR="00E64A21" w:rsidRDefault="00000000">
      <w:pPr>
        <w:pStyle w:val="Heading1"/>
      </w:pPr>
      <w:r>
        <w:lastRenderedPageBreak/>
        <w:t>Section 1: Introduction &amp; Literature Review</w:t>
      </w:r>
    </w:p>
    <w:p w14:paraId="3187A68D" w14:textId="77777777" w:rsidR="00E64A21" w:rsidRDefault="00E64A21">
      <w:pPr>
        <w:pBdr>
          <w:bottom w:val="single" w:sz="16" w:space="0" w:color="1E4976"/>
        </w:pBdr>
      </w:pPr>
    </w:p>
    <w:p w14:paraId="3C0D501B" w14:textId="77777777" w:rsidR="00E64A21" w:rsidRDefault="00E64A21">
      <w:pPr>
        <w:spacing w:before="80" w:after="80"/>
      </w:pPr>
    </w:p>
    <w:p w14:paraId="65C6F053" w14:textId="77777777" w:rsidR="00E64A21" w:rsidRDefault="00000000">
      <w:pPr>
        <w:spacing w:before="80" w:after="140"/>
      </w:pPr>
      <w:r>
        <w:rPr>
          <w:color w:val="2C3E50"/>
        </w:rPr>
        <w:t xml:space="preserve">Brain </w:t>
      </w:r>
      <w:proofErr w:type="spellStart"/>
      <w:r>
        <w:rPr>
          <w:color w:val="2C3E50"/>
        </w:rPr>
        <w:t>tumor</w:t>
      </w:r>
      <w:proofErr w:type="spellEnd"/>
      <w:r>
        <w:rPr>
          <w:color w:val="2C3E50"/>
        </w:rPr>
        <w:t xml:space="preserve"> detection is one of the most critical problems in medical image analysis. The brain's complex architecture and the diverse morphology of </w:t>
      </w:r>
      <w:proofErr w:type="spellStart"/>
      <w:r>
        <w:rPr>
          <w:color w:val="2C3E50"/>
        </w:rPr>
        <w:t>tumors</w:t>
      </w:r>
      <w:proofErr w:type="spellEnd"/>
      <w:r>
        <w:rPr>
          <w:color w:val="2C3E50"/>
        </w:rPr>
        <w:t xml:space="preserve"> — varying in size, shape, location, and grade — combined with the inherent subjectivity of manual radiological analysis make automated AI-driven diagnostic tools essential. MRI is the gold standard for non-invasive brain </w:t>
      </w:r>
      <w:proofErr w:type="spellStart"/>
      <w:r>
        <w:rPr>
          <w:color w:val="2C3E50"/>
        </w:rPr>
        <w:t>tumor</w:t>
      </w:r>
      <w:proofErr w:type="spellEnd"/>
      <w:r>
        <w:rPr>
          <w:color w:val="2C3E50"/>
        </w:rPr>
        <w:t xml:space="preserve"> visualization, but the volume of scans and risk of inter-observer variability demand reliable, interpretable automated systems. The four research papers reviewed here represent the current frontier of AI-based brain </w:t>
      </w:r>
      <w:proofErr w:type="spellStart"/>
      <w:r>
        <w:rPr>
          <w:color w:val="2C3E50"/>
        </w:rPr>
        <w:t>tumor</w:t>
      </w:r>
      <w:proofErr w:type="spellEnd"/>
      <w:r>
        <w:rPr>
          <w:color w:val="2C3E50"/>
        </w:rPr>
        <w:t xml:space="preserve"> analysis, spanning deep wavelet autoencoders, YOLOv7 object detection with attention mechanisms, ensemble transfer learning with classical ML classifiers, and a rigorous statistical comparison of custom CNNs versus six classical methods.</w:t>
      </w:r>
    </w:p>
    <w:p w14:paraId="1BFE9C29" w14:textId="77777777" w:rsidR="00E64A21" w:rsidRDefault="00E64A21">
      <w:pPr>
        <w:spacing w:before="60"/>
      </w:pPr>
    </w:p>
    <w:p w14:paraId="11B99BFA" w14:textId="77777777" w:rsidR="00E64A21" w:rsidRDefault="00000000">
      <w:pPr>
        <w:pStyle w:val="Heading2"/>
      </w:pPr>
      <w:r>
        <w:t>Paper 1 — Deep Wavelet Auto-Encoder (DWAE) — Diagnostics, 2021</w:t>
      </w:r>
    </w:p>
    <w:p w14:paraId="18A17973" w14:textId="77777777" w:rsidR="00E64A21" w:rsidRDefault="00000000">
      <w:pPr>
        <w:spacing w:before="80" w:after="140"/>
      </w:pPr>
      <w:r>
        <w:rPr>
          <w:color w:val="2C3E50"/>
        </w:rPr>
        <w:t xml:space="preserve">Authors: Abd El Kader, Xu, Shuai et al. — Hebei University of Technology, China. This paper proposes replacing the standard neural activation function with a wavelet function φ(a) = cos(5a)·exp(−a²/2) in a deep autoencoder, enabling simultaneous frequency-domain and time-frequency localization of MRI pixel patterns. The three-stage pipeline performs image enhancement (high-pass + median filter fusion) → seed-growing segmentation → DWAE classification (200 + 400 hidden units → </w:t>
      </w:r>
      <w:proofErr w:type="spellStart"/>
      <w:r>
        <w:rPr>
          <w:color w:val="2C3E50"/>
        </w:rPr>
        <w:t>Softmax</w:t>
      </w:r>
      <w:proofErr w:type="spellEnd"/>
      <w:r>
        <w:rPr>
          <w:color w:val="2C3E50"/>
        </w:rPr>
        <w:t>). Validated on 2500 images from BRATS 2012–2015 and ISLES, the model achieved Accuracy 99.3%, DSC 96.55%, FPR 0.0625, FNR 0.031 — outperforming 21 prior models including CNN-SVM (95.62%), VGG16 (84.48%), and DWA-DNN (93.14%).</w:t>
      </w:r>
    </w:p>
    <w:p w14:paraId="05BCEA07" w14:textId="77777777" w:rsidR="00E64A21" w:rsidRDefault="00000000">
      <w:pPr>
        <w:pStyle w:val="Heading2"/>
      </w:pPr>
      <w:r>
        <w:t>Paper 2 — YOLOv7 with CBAM Attention — Cancers, 2023</w:t>
      </w:r>
    </w:p>
    <w:p w14:paraId="3B6AB954" w14:textId="77777777" w:rsidR="00E64A21" w:rsidRDefault="00000000">
      <w:pPr>
        <w:spacing w:before="80" w:after="140"/>
      </w:pPr>
      <w:r>
        <w:rPr>
          <w:color w:val="2C3E50"/>
        </w:rPr>
        <w:t xml:space="preserve">Authors: Abdusalomov, Mukhiddinov, </w:t>
      </w:r>
      <w:proofErr w:type="spellStart"/>
      <w:r>
        <w:rPr>
          <w:color w:val="2C3E50"/>
        </w:rPr>
        <w:t>Whangbo</w:t>
      </w:r>
      <w:proofErr w:type="spellEnd"/>
      <w:r>
        <w:rPr>
          <w:color w:val="2C3E50"/>
        </w:rPr>
        <w:t xml:space="preserve"> — </w:t>
      </w:r>
      <w:proofErr w:type="spellStart"/>
      <w:r>
        <w:rPr>
          <w:color w:val="2C3E50"/>
        </w:rPr>
        <w:t>Gachon</w:t>
      </w:r>
      <w:proofErr w:type="spellEnd"/>
      <w:r>
        <w:rPr>
          <w:color w:val="2C3E50"/>
        </w:rPr>
        <w:t xml:space="preserve"> University, South Korea. This paper deploys YOLOv7 for simultaneous </w:t>
      </w:r>
      <w:proofErr w:type="spellStart"/>
      <w:r>
        <w:rPr>
          <w:color w:val="2C3E50"/>
        </w:rPr>
        <w:t>tumor</w:t>
      </w:r>
      <w:proofErr w:type="spellEnd"/>
      <w:r>
        <w:rPr>
          <w:color w:val="2C3E50"/>
        </w:rPr>
        <w:t xml:space="preserve"> classification and spatial localization via bounding boxes. Three architectural enhancements address standard YOLO limitations: CBAM attention (channel + spatial, outperforming SE and ECA in ablation), SPPF+ (multi-scale pooling with 5×5, 9×9, 13×13 kernels for small lesion detection), and </w:t>
      </w:r>
      <w:proofErr w:type="spellStart"/>
      <w:r>
        <w:rPr>
          <w:color w:val="2C3E50"/>
        </w:rPr>
        <w:t>BiFPN</w:t>
      </w:r>
      <w:proofErr w:type="spellEnd"/>
      <w:r>
        <w:rPr>
          <w:color w:val="2C3E50"/>
        </w:rPr>
        <w:t xml:space="preserve"> (bidirectional feature fusion with learnable weights). Fine-tuned from COCO pretrained weights on 51,448 augmented images, the model achieved Accuracy 99.5%, Precision 99.5%, F1-score 99.4% — outperforming </w:t>
      </w:r>
      <w:proofErr w:type="spellStart"/>
      <w:r>
        <w:rPr>
          <w:color w:val="2C3E50"/>
        </w:rPr>
        <w:t>EfficientNet</w:t>
      </w:r>
      <w:proofErr w:type="spellEnd"/>
      <w:r>
        <w:rPr>
          <w:color w:val="2C3E50"/>
        </w:rPr>
        <w:t xml:space="preserve"> (97.8%), VGG16 (97.6%), and YOLOv4 (97.5%).</w:t>
      </w:r>
    </w:p>
    <w:p w14:paraId="08549A7E" w14:textId="77777777" w:rsidR="00E64A21" w:rsidRDefault="00000000">
      <w:pPr>
        <w:pStyle w:val="Heading2"/>
      </w:pPr>
      <w:r>
        <w:t>Paper 3 — Ensemble Deep Features + ML Classifiers — Sensors, 2021</w:t>
      </w:r>
    </w:p>
    <w:p w14:paraId="30B7987C" w14:textId="77777777" w:rsidR="00E64A21" w:rsidRDefault="00000000">
      <w:pPr>
        <w:spacing w:before="80" w:after="140"/>
      </w:pPr>
      <w:r>
        <w:rPr>
          <w:color w:val="2C3E50"/>
        </w:rPr>
        <w:t xml:space="preserve">Authors: Kang, Ullah, Gwak — Korea National University of Transportation. This paper conducts the most exhaustive empirical comparison in this review (117 experimental configurations), evaluating 13 pretrained CNN backbones as feature extractors against 9 ML classifiers. The key contribution is a feature ensemble selection strategy: the top-3 CNN features are concatenated into a composite vector. For the 4-class dataset, DenseNet-169 + </w:t>
      </w:r>
      <w:proofErr w:type="spellStart"/>
      <w:r>
        <w:rPr>
          <w:color w:val="2C3E50"/>
        </w:rPr>
        <w:t>ShuffleNet</w:t>
      </w:r>
      <w:proofErr w:type="spellEnd"/>
      <w:r>
        <w:rPr>
          <w:color w:val="2C3E50"/>
        </w:rPr>
        <w:t xml:space="preserve"> V2 + </w:t>
      </w:r>
      <w:proofErr w:type="spellStart"/>
      <w:r>
        <w:rPr>
          <w:color w:val="2C3E50"/>
        </w:rPr>
        <w:t>MnasNet</w:t>
      </w:r>
      <w:proofErr w:type="spellEnd"/>
      <w:r>
        <w:rPr>
          <w:color w:val="2C3E50"/>
        </w:rPr>
        <w:t xml:space="preserve"> with SVM-RBF achieved 93.72%. Key findings: SVM-RBF consistently outperforms all classifiers on </w:t>
      </w:r>
      <w:r>
        <w:rPr>
          <w:color w:val="2C3E50"/>
        </w:rPr>
        <w:lastRenderedPageBreak/>
        <w:t xml:space="preserve">large datasets; </w:t>
      </w:r>
      <w:proofErr w:type="spellStart"/>
      <w:r>
        <w:rPr>
          <w:color w:val="2C3E50"/>
        </w:rPr>
        <w:t>DenseNet</w:t>
      </w:r>
      <w:proofErr w:type="spellEnd"/>
      <w:r>
        <w:rPr>
          <w:color w:val="2C3E50"/>
        </w:rPr>
        <w:t xml:space="preserve"> architectures produce superior features due to dense multi-scale connectivity; Gaussian NB performs worst due to violated independence assumptions; ensemble consistently outperforms single-feature classification.</w:t>
      </w:r>
    </w:p>
    <w:p w14:paraId="0E61962E" w14:textId="77777777" w:rsidR="00E64A21" w:rsidRDefault="00000000">
      <w:pPr>
        <w:pStyle w:val="Heading2"/>
      </w:pPr>
      <w:r>
        <w:t>Paper 4 — 2D CNN vs 6 ML Classifiers (Statistical Comparison) — BMC, 2023</w:t>
      </w:r>
    </w:p>
    <w:p w14:paraId="50CB20FA" w14:textId="77777777" w:rsidR="00E64A21" w:rsidRDefault="00000000">
      <w:pPr>
        <w:spacing w:before="80" w:after="140"/>
      </w:pPr>
      <w:r>
        <w:rPr>
          <w:color w:val="2C3E50"/>
        </w:rPr>
        <w:t xml:space="preserve">Authors: Saeedi, Rezayi, Keshavarz, </w:t>
      </w:r>
      <w:proofErr w:type="spellStart"/>
      <w:r>
        <w:rPr>
          <w:color w:val="2C3E50"/>
        </w:rPr>
        <w:t>Niakan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Kalhori</w:t>
      </w:r>
      <w:proofErr w:type="spellEnd"/>
      <w:r>
        <w:rPr>
          <w:color w:val="2C3E50"/>
        </w:rPr>
        <w:t xml:space="preserve"> — Tehran University of Medical Sciences. The most statistically rigorous study in this review, proposing a custom 2D CNN (8 conv layers, 2×2 kernels, batch normalization throughout) and a Convolutional Auto-Encoder, benchmarked against KNN, RF, SVM, SGD, LR, and MLP using one-way ANOVA + LSD post-hoc testing. Uniquely, it includes healthy brains as a 4th class. Results: 2D CNN test accuracy 93.45% (AUROC 0.99–1.00), Auto-Encoder 90.93%, best ML KNN 86%, worst MLP 28%. ANOVA confirmed statistical significance (p&lt;0.001) between deep methods and LR, SGD, MLP.</w:t>
      </w:r>
    </w:p>
    <w:p w14:paraId="1BBCEE7D" w14:textId="77777777" w:rsidR="00E64A21" w:rsidRDefault="00E64A21">
      <w:pPr>
        <w:pBdr>
          <w:bottom w:val="single" w:sz="8" w:space="1" w:color="1E4976"/>
        </w:pBdr>
        <w:spacing w:before="180" w:after="180"/>
      </w:pPr>
    </w:p>
    <w:p w14:paraId="3A15F8D1" w14:textId="77777777" w:rsidR="00E64A21" w:rsidRDefault="00000000">
      <w:r>
        <w:br w:type="page"/>
      </w:r>
    </w:p>
    <w:p w14:paraId="77F747BC" w14:textId="77777777" w:rsidR="00E64A21" w:rsidRDefault="00000000">
      <w:pPr>
        <w:pStyle w:val="Heading1"/>
      </w:pPr>
      <w:r>
        <w:lastRenderedPageBreak/>
        <w:t>Section 2: Comparative Analysis</w:t>
      </w:r>
    </w:p>
    <w:p w14:paraId="6487E105" w14:textId="77777777" w:rsidR="00E64A21" w:rsidRDefault="00E64A21">
      <w:pPr>
        <w:pBdr>
          <w:bottom w:val="single" w:sz="16" w:space="0" w:color="1E4976"/>
        </w:pBdr>
      </w:pPr>
    </w:p>
    <w:p w14:paraId="4BD0620B" w14:textId="77777777" w:rsidR="00E64A21" w:rsidRDefault="00E64A21">
      <w:pPr>
        <w:spacing w:before="80" w:after="80"/>
      </w:pPr>
    </w:p>
    <w:p w14:paraId="144E290C" w14:textId="77777777" w:rsidR="00E64A21" w:rsidRDefault="00000000">
      <w:pPr>
        <w:spacing w:before="80" w:after="140"/>
      </w:pPr>
      <w:r>
        <w:rPr>
          <w:color w:val="2C3E50"/>
        </w:rPr>
        <w:t>The following four tables provide a structured, multi-dimensional comparison of all reviewed papers. Each table focuses on a distinct analytical dimension, enabling clear interpretation without the cognitive overload of a single large table. Paper identity is colour-coded consistently across all four tables.</w:t>
      </w:r>
    </w:p>
    <w:p w14:paraId="15897E2A" w14:textId="77777777" w:rsidR="00E64A21" w:rsidRDefault="00E64A21">
      <w:pPr>
        <w:spacing w:before="40"/>
      </w:pPr>
    </w:p>
    <w:p w14:paraId="56B9CBB3" w14:textId="77777777" w:rsidR="00E64A21" w:rsidRDefault="00000000">
      <w:pPr>
        <w:spacing w:before="40" w:after="100"/>
      </w:pPr>
      <w:r>
        <w:rPr>
          <w:i/>
          <w:iCs/>
          <w:color w:val="64748B"/>
          <w:sz w:val="19"/>
          <w:szCs w:val="19"/>
        </w:rPr>
        <w:t>Paper 1 (DWAE) = Cyan  ·  Paper 2 (YOLOv7) = Blue  ·  Paper 3 (Ensemble) = Orange  ·  Paper 4 (2D CNN) = Purple  ·  Our Model = Green</w:t>
      </w:r>
    </w:p>
    <w:p w14:paraId="30C885F1" w14:textId="77777777" w:rsidR="00E64A21" w:rsidRDefault="00E64A21">
      <w:pPr>
        <w:spacing w:before="60"/>
      </w:pPr>
    </w:p>
    <w:p w14:paraId="17C74851" w14:textId="77777777" w:rsidR="00E64A21" w:rsidRDefault="00000000">
      <w:pPr>
        <w:pStyle w:val="Heading2"/>
      </w:pPr>
      <w:r>
        <w:t>Table A — Paper Overview: Title, Journal, Task &amp; Dataset</w:t>
      </w:r>
    </w:p>
    <w:p w14:paraId="532E1621" w14:textId="77777777" w:rsidR="00E64A21" w:rsidRDefault="00000000">
      <w:pPr>
        <w:spacing w:before="60" w:after="80"/>
      </w:pPr>
      <w:r>
        <w:rPr>
          <w:color w:val="2C3E50"/>
        </w:rPr>
        <w:t>This table provides a high-level orientation to each paper — identifying the research source, the classification task addressed, and the dataset scale. Note the diversity of tasks: Paper 1 is binary, Papers 2–4 are multi-class, and only Papers 4 and our model include healthy brain as an explicit class.</w:t>
      </w:r>
    </w:p>
    <w:p w14:paraId="2A13CD80" w14:textId="77777777" w:rsidR="00E64A21" w:rsidRDefault="00E64A21">
      <w:pPr>
        <w:spacing w:before="80" w:after="80"/>
      </w:pPr>
    </w:p>
    <w:tbl>
      <w:tblPr>
        <w:tblW w:w="1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5"/>
        <w:gridCol w:w="3176"/>
        <w:gridCol w:w="1497"/>
        <w:gridCol w:w="1795"/>
        <w:gridCol w:w="3647"/>
      </w:tblGrid>
      <w:tr w:rsidR="00E64A21" w14:paraId="35DAC5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20" w:type="dxa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BF7559" w14:textId="77777777" w:rsidR="00E64A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Paper</w:t>
            </w:r>
          </w:p>
        </w:tc>
        <w:tc>
          <w:tcPr>
            <w:tcW w:w="3200" w:type="dxa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05CCF8" w14:textId="77777777" w:rsidR="00E64A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Title &amp; Authors</w:t>
            </w:r>
          </w:p>
        </w:tc>
        <w:tc>
          <w:tcPr>
            <w:tcW w:w="1500" w:type="dxa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9526AE" w14:textId="77777777" w:rsidR="00E64A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Journal / Year</w:t>
            </w:r>
          </w:p>
        </w:tc>
        <w:tc>
          <w:tcPr>
            <w:tcW w:w="1800" w:type="dxa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F999DC" w14:textId="77777777" w:rsidR="00E64A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3680" w:type="dxa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904CB0" w14:textId="77777777" w:rsidR="00E64A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Dataset</w:t>
            </w:r>
          </w:p>
        </w:tc>
      </w:tr>
      <w:tr w:rsidR="00E64A21" w14:paraId="67451D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E7490"/>
              <w:left w:val="single" w:sz="4" w:space="0" w:color="0E7490"/>
              <w:bottom w:val="single" w:sz="4" w:space="0" w:color="0E7490"/>
              <w:right w:val="single" w:sz="4" w:space="0" w:color="0E7490"/>
            </w:tcBorders>
            <w:shd w:val="clear" w:color="auto" w:fill="0E74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D84108" w14:textId="77777777" w:rsidR="00E64A2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PAPER 1</w:t>
            </w:r>
          </w:p>
          <w:p w14:paraId="17438ED9" w14:textId="77777777" w:rsidR="00E64A2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DWAE Model</w:t>
            </w:r>
          </w:p>
          <w:p w14:paraId="15CBE47D" w14:textId="77777777" w:rsidR="00E64A21" w:rsidRDefault="00000000">
            <w:pPr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Diagnostics 2021</w:t>
            </w:r>
          </w:p>
        </w:tc>
        <w:tc>
          <w:tcPr>
            <w:tcW w:w="3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095817" w14:textId="77777777" w:rsidR="00E64A21" w:rsidRDefault="00000000">
            <w:pPr>
              <w:spacing w:after="40"/>
            </w:pPr>
            <w:r>
              <w:rPr>
                <w:b/>
                <w:bCs/>
                <w:color w:val="0D2137"/>
                <w:sz w:val="18"/>
                <w:szCs w:val="18"/>
              </w:rPr>
              <w:t xml:space="preserve">Brain </w:t>
            </w:r>
            <w:proofErr w:type="spellStart"/>
            <w:r>
              <w:rPr>
                <w:b/>
                <w:bCs/>
                <w:color w:val="0D2137"/>
                <w:sz w:val="18"/>
                <w:szCs w:val="18"/>
              </w:rPr>
              <w:t>Tumor</w:t>
            </w:r>
            <w:proofErr w:type="spellEnd"/>
            <w:r>
              <w:rPr>
                <w:b/>
                <w:bCs/>
                <w:color w:val="0D2137"/>
                <w:sz w:val="18"/>
                <w:szCs w:val="18"/>
              </w:rPr>
              <w:t xml:space="preserve"> Detection &amp; Classification on MR Images by a Deep Wavelet Auto-Encoder</w:t>
            </w:r>
          </w:p>
          <w:p w14:paraId="63854B89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 xml:space="preserve"> </w:t>
            </w:r>
          </w:p>
          <w:p w14:paraId="0BAFB72A" w14:textId="77777777" w:rsidR="00E64A21" w:rsidRDefault="00000000">
            <w:pPr>
              <w:spacing w:before="40"/>
            </w:pPr>
            <w:r>
              <w:rPr>
                <w:color w:val="64748B"/>
                <w:sz w:val="18"/>
                <w:szCs w:val="18"/>
              </w:rPr>
              <w:t>Abd El Kader, Xu, Shuai et al.</w:t>
            </w:r>
          </w:p>
        </w:tc>
        <w:tc>
          <w:tcPr>
            <w:tcW w:w="1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128B6A" w14:textId="77777777" w:rsidR="00E64A21" w:rsidRDefault="00000000">
            <w:pPr>
              <w:spacing w:after="40"/>
            </w:pPr>
            <w:r>
              <w:rPr>
                <w:b/>
                <w:bCs/>
                <w:color w:val="1E4976"/>
                <w:sz w:val="18"/>
                <w:szCs w:val="18"/>
              </w:rPr>
              <w:t>Diagnostics (MDPI)</w:t>
            </w:r>
          </w:p>
          <w:p w14:paraId="357B5473" w14:textId="77777777" w:rsidR="00E64A21" w:rsidRDefault="00000000">
            <w:pPr>
              <w:spacing w:before="40"/>
            </w:pPr>
            <w:r>
              <w:rPr>
                <w:color w:val="64748B"/>
                <w:sz w:val="18"/>
                <w:szCs w:val="18"/>
              </w:rPr>
              <w:t>2021</w:t>
            </w:r>
          </w:p>
        </w:tc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638BD4" w14:textId="77777777" w:rsidR="00E64A21" w:rsidRDefault="00000000">
            <w:pPr>
              <w:spacing w:after="40"/>
            </w:pPr>
            <w:r>
              <w:rPr>
                <w:b/>
                <w:bCs/>
                <w:color w:val="2C3E50"/>
                <w:sz w:val="18"/>
                <w:szCs w:val="18"/>
              </w:rPr>
              <w:t>Binary Classification</w:t>
            </w:r>
          </w:p>
          <w:p w14:paraId="20F82BDE" w14:textId="77777777" w:rsidR="00E64A21" w:rsidRDefault="00000000">
            <w:pPr>
              <w:spacing w:before="40"/>
            </w:pPr>
            <w:r>
              <w:rPr>
                <w:color w:val="64748B"/>
                <w:sz w:val="18"/>
                <w:szCs w:val="18"/>
              </w:rPr>
              <w:t>(Normal vs Abnormal)</w:t>
            </w:r>
          </w:p>
        </w:tc>
        <w:tc>
          <w:tcPr>
            <w:tcW w:w="36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B7B40B" w14:textId="77777777" w:rsidR="00E64A21" w:rsidRDefault="00000000">
            <w:pPr>
              <w:spacing w:after="40"/>
            </w:pPr>
            <w:r>
              <w:rPr>
                <w:b/>
                <w:bCs/>
                <w:color w:val="2C3E50"/>
                <w:sz w:val="18"/>
                <w:szCs w:val="18"/>
              </w:rPr>
              <w:t>BRATS 2012, 2013, 2014, 2015</w:t>
            </w:r>
          </w:p>
          <w:p w14:paraId="01830662" w14:textId="77777777" w:rsidR="00E64A21" w:rsidRDefault="00000000">
            <w:pPr>
              <w:spacing w:before="40" w:after="40"/>
            </w:pPr>
            <w:r>
              <w:rPr>
                <w:color w:val="64748B"/>
                <w:sz w:val="18"/>
                <w:szCs w:val="18"/>
              </w:rPr>
              <w:t>BRATS 2015 Challenge + ISLES</w:t>
            </w:r>
          </w:p>
          <w:p w14:paraId="1A987ECC" w14:textId="77777777" w:rsidR="00E64A21" w:rsidRDefault="00000000">
            <w:pPr>
              <w:spacing w:before="40"/>
            </w:pPr>
            <w:r>
              <w:rPr>
                <w:color w:val="64748B"/>
                <w:sz w:val="18"/>
                <w:szCs w:val="18"/>
              </w:rPr>
              <w:t>2500 MRI brain images</w:t>
            </w:r>
          </w:p>
        </w:tc>
      </w:tr>
      <w:tr w:rsidR="00E64A21" w14:paraId="12E8F6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8957C1" w14:textId="77777777" w:rsidR="00E64A2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PAPER 2</w:t>
            </w:r>
          </w:p>
          <w:p w14:paraId="6CF87BB3" w14:textId="77777777" w:rsidR="00E64A2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YOLOv7+CBAM</w:t>
            </w:r>
          </w:p>
          <w:p w14:paraId="13AE7425" w14:textId="77777777" w:rsidR="00E64A21" w:rsidRDefault="00000000">
            <w:pPr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Cancers 2023</w:t>
            </w:r>
          </w:p>
        </w:tc>
        <w:tc>
          <w:tcPr>
            <w:tcW w:w="3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AA7B7F" w14:textId="77777777" w:rsidR="00E64A21" w:rsidRDefault="00000000">
            <w:pPr>
              <w:spacing w:after="40"/>
            </w:pPr>
            <w:r>
              <w:rPr>
                <w:b/>
                <w:bCs/>
                <w:color w:val="0D2137"/>
                <w:sz w:val="18"/>
                <w:szCs w:val="18"/>
              </w:rPr>
              <w:t xml:space="preserve">Brain </w:t>
            </w:r>
            <w:proofErr w:type="spellStart"/>
            <w:r>
              <w:rPr>
                <w:b/>
                <w:bCs/>
                <w:color w:val="0D2137"/>
                <w:sz w:val="18"/>
                <w:szCs w:val="18"/>
              </w:rPr>
              <w:t>Tumor</w:t>
            </w:r>
            <w:proofErr w:type="spellEnd"/>
            <w:r>
              <w:rPr>
                <w:b/>
                <w:bCs/>
                <w:color w:val="0D2137"/>
                <w:sz w:val="18"/>
                <w:szCs w:val="18"/>
              </w:rPr>
              <w:t xml:space="preserve"> Detection Based on Deep Learning Approaches and Magnetic Resonance Imaging</w:t>
            </w:r>
          </w:p>
          <w:p w14:paraId="7550789F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 xml:space="preserve"> </w:t>
            </w:r>
          </w:p>
          <w:p w14:paraId="2B306286" w14:textId="77777777" w:rsidR="00E64A21" w:rsidRDefault="00000000">
            <w:pPr>
              <w:spacing w:before="40"/>
            </w:pPr>
            <w:r>
              <w:rPr>
                <w:color w:val="64748B"/>
                <w:sz w:val="18"/>
                <w:szCs w:val="18"/>
              </w:rPr>
              <w:t xml:space="preserve">Abdusalomov, Mukhiddinov, </w:t>
            </w:r>
            <w:proofErr w:type="spellStart"/>
            <w:r>
              <w:rPr>
                <w:color w:val="64748B"/>
                <w:sz w:val="18"/>
                <w:szCs w:val="18"/>
              </w:rPr>
              <w:t>Whangbo</w:t>
            </w:r>
            <w:proofErr w:type="spellEnd"/>
          </w:p>
        </w:tc>
        <w:tc>
          <w:tcPr>
            <w:tcW w:w="1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4084C5" w14:textId="77777777" w:rsidR="00E64A21" w:rsidRDefault="00000000">
            <w:pPr>
              <w:spacing w:after="40"/>
            </w:pPr>
            <w:r>
              <w:rPr>
                <w:b/>
                <w:bCs/>
                <w:color w:val="1E4976"/>
                <w:sz w:val="18"/>
                <w:szCs w:val="18"/>
              </w:rPr>
              <w:t>Cancers (MDPI)</w:t>
            </w:r>
          </w:p>
          <w:p w14:paraId="18326E75" w14:textId="77777777" w:rsidR="00E64A21" w:rsidRDefault="00000000">
            <w:pPr>
              <w:spacing w:before="40"/>
            </w:pPr>
            <w:r>
              <w:rPr>
                <w:color w:val="64748B"/>
                <w:sz w:val="18"/>
                <w:szCs w:val="18"/>
              </w:rPr>
              <w:t>2023</w:t>
            </w:r>
          </w:p>
        </w:tc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C43FC4" w14:textId="77777777" w:rsidR="00E64A21" w:rsidRDefault="00000000">
            <w:pPr>
              <w:spacing w:after="40"/>
            </w:pPr>
            <w:r>
              <w:rPr>
                <w:b/>
                <w:bCs/>
                <w:color w:val="2C3E50"/>
                <w:sz w:val="18"/>
                <w:szCs w:val="18"/>
              </w:rPr>
              <w:t>Object Detection &amp; Multi-Class Classification</w:t>
            </w:r>
          </w:p>
          <w:p w14:paraId="40CF240F" w14:textId="77777777" w:rsidR="00E64A21" w:rsidRDefault="00000000">
            <w:pPr>
              <w:spacing w:before="40"/>
            </w:pPr>
            <w:r>
              <w:rPr>
                <w:color w:val="64748B"/>
                <w:sz w:val="18"/>
                <w:szCs w:val="18"/>
              </w:rPr>
              <w:t>(Glioma, Meningioma, Pituitary)</w:t>
            </w:r>
          </w:p>
        </w:tc>
        <w:tc>
          <w:tcPr>
            <w:tcW w:w="36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A735D4" w14:textId="77777777" w:rsidR="00E64A21" w:rsidRDefault="00000000">
            <w:pPr>
              <w:spacing w:after="40"/>
            </w:pPr>
            <w:r>
              <w:rPr>
                <w:b/>
                <w:bCs/>
                <w:color w:val="2C3E50"/>
                <w:sz w:val="18"/>
                <w:szCs w:val="18"/>
              </w:rPr>
              <w:t>Kaggle MRI Dataset</w:t>
            </w:r>
          </w:p>
          <w:p w14:paraId="5AC8F2CF" w14:textId="77777777" w:rsidR="00E64A21" w:rsidRDefault="00000000">
            <w:pPr>
              <w:spacing w:before="40" w:after="40"/>
            </w:pPr>
            <w:r>
              <w:rPr>
                <w:color w:val="64748B"/>
                <w:sz w:val="18"/>
                <w:szCs w:val="18"/>
              </w:rPr>
              <w:t>Glioma: 2548 | Pituitary: 2658</w:t>
            </w:r>
          </w:p>
          <w:p w14:paraId="6A17E582" w14:textId="77777777" w:rsidR="00E64A21" w:rsidRDefault="00000000">
            <w:pPr>
              <w:spacing w:before="40" w:after="40"/>
            </w:pPr>
            <w:r>
              <w:rPr>
                <w:color w:val="64748B"/>
                <w:sz w:val="18"/>
                <w:szCs w:val="18"/>
              </w:rPr>
              <w:t xml:space="preserve">Meningioma: 2582 | No </w:t>
            </w:r>
            <w:proofErr w:type="spellStart"/>
            <w:r>
              <w:rPr>
                <w:color w:val="64748B"/>
                <w:sz w:val="18"/>
                <w:szCs w:val="18"/>
              </w:rPr>
              <w:t>Tumor</w:t>
            </w:r>
            <w:proofErr w:type="spellEnd"/>
            <w:r>
              <w:rPr>
                <w:color w:val="64748B"/>
                <w:sz w:val="18"/>
                <w:szCs w:val="18"/>
              </w:rPr>
              <w:t>: 2500</w:t>
            </w:r>
          </w:p>
          <w:p w14:paraId="31CCA529" w14:textId="77777777" w:rsidR="00E64A21" w:rsidRDefault="00000000">
            <w:pPr>
              <w:spacing w:before="40"/>
            </w:pPr>
            <w:r>
              <w:rPr>
                <w:color w:val="64748B"/>
                <w:sz w:val="18"/>
                <w:szCs w:val="18"/>
              </w:rPr>
              <w:t>→ Augmented: 51,448 images</w:t>
            </w:r>
          </w:p>
        </w:tc>
      </w:tr>
      <w:tr w:rsidR="00E64A21" w14:paraId="279C1E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2410C"/>
              <w:left w:val="single" w:sz="4" w:space="0" w:color="C2410C"/>
              <w:bottom w:val="single" w:sz="4" w:space="0" w:color="C2410C"/>
              <w:right w:val="single" w:sz="4" w:space="0" w:color="C2410C"/>
            </w:tcBorders>
            <w:shd w:val="clear" w:color="auto" w:fill="C241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3905DA" w14:textId="77777777" w:rsidR="00E64A2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PAPER 3</w:t>
            </w:r>
          </w:p>
          <w:p w14:paraId="3CA22615" w14:textId="77777777" w:rsidR="00E64A2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Ensemble+SVM</w:t>
            </w:r>
            <w:proofErr w:type="spellEnd"/>
          </w:p>
          <w:p w14:paraId="339BBBB6" w14:textId="77777777" w:rsidR="00E64A21" w:rsidRDefault="00000000">
            <w:pPr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Sensors 2021</w:t>
            </w:r>
          </w:p>
        </w:tc>
        <w:tc>
          <w:tcPr>
            <w:tcW w:w="3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7D04EA" w14:textId="77777777" w:rsidR="00E64A21" w:rsidRDefault="00000000">
            <w:pPr>
              <w:spacing w:after="40"/>
            </w:pPr>
            <w:r>
              <w:rPr>
                <w:b/>
                <w:bCs/>
                <w:color w:val="0D2137"/>
                <w:sz w:val="18"/>
                <w:szCs w:val="18"/>
              </w:rPr>
              <w:t xml:space="preserve">MRI-Based Brain </w:t>
            </w:r>
            <w:proofErr w:type="spellStart"/>
            <w:r>
              <w:rPr>
                <w:b/>
                <w:bCs/>
                <w:color w:val="0D2137"/>
                <w:sz w:val="18"/>
                <w:szCs w:val="18"/>
              </w:rPr>
              <w:t>Tumor</w:t>
            </w:r>
            <w:proofErr w:type="spellEnd"/>
            <w:r>
              <w:rPr>
                <w:b/>
                <w:bCs/>
                <w:color w:val="0D2137"/>
                <w:sz w:val="18"/>
                <w:szCs w:val="18"/>
              </w:rPr>
              <w:t xml:space="preserve"> Classification Using Ensemble of Deep Features and ML Classifiers</w:t>
            </w:r>
          </w:p>
          <w:p w14:paraId="6F327001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 xml:space="preserve"> </w:t>
            </w:r>
          </w:p>
          <w:p w14:paraId="7CFFBEE3" w14:textId="77777777" w:rsidR="00E64A21" w:rsidRDefault="00000000">
            <w:pPr>
              <w:spacing w:before="40"/>
            </w:pPr>
            <w:r>
              <w:rPr>
                <w:color w:val="64748B"/>
                <w:sz w:val="18"/>
                <w:szCs w:val="18"/>
              </w:rPr>
              <w:t>Kang, Ullah, Gwak</w:t>
            </w:r>
          </w:p>
        </w:tc>
        <w:tc>
          <w:tcPr>
            <w:tcW w:w="1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4AF349" w14:textId="77777777" w:rsidR="00E64A21" w:rsidRDefault="00000000">
            <w:pPr>
              <w:spacing w:after="40"/>
            </w:pPr>
            <w:r>
              <w:rPr>
                <w:b/>
                <w:bCs/>
                <w:color w:val="1E4976"/>
                <w:sz w:val="18"/>
                <w:szCs w:val="18"/>
              </w:rPr>
              <w:t>Sensors (MDPI)</w:t>
            </w:r>
          </w:p>
          <w:p w14:paraId="28643C38" w14:textId="77777777" w:rsidR="00E64A21" w:rsidRDefault="00000000">
            <w:pPr>
              <w:spacing w:before="40"/>
            </w:pPr>
            <w:r>
              <w:rPr>
                <w:color w:val="64748B"/>
                <w:sz w:val="18"/>
                <w:szCs w:val="18"/>
              </w:rPr>
              <w:t>2021</w:t>
            </w:r>
          </w:p>
        </w:tc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66FE32" w14:textId="77777777" w:rsidR="00E64A21" w:rsidRDefault="00000000">
            <w:pPr>
              <w:spacing w:after="40"/>
            </w:pPr>
            <w:r>
              <w:rPr>
                <w:b/>
                <w:bCs/>
                <w:color w:val="2C3E50"/>
                <w:sz w:val="18"/>
                <w:szCs w:val="18"/>
              </w:rPr>
              <w:t>Multi-Class Classification</w:t>
            </w:r>
          </w:p>
          <w:p w14:paraId="12329371" w14:textId="77777777" w:rsidR="00E64A21" w:rsidRDefault="00000000">
            <w:pPr>
              <w:spacing w:before="40" w:after="40"/>
            </w:pPr>
            <w:r>
              <w:rPr>
                <w:color w:val="64748B"/>
                <w:sz w:val="18"/>
                <w:szCs w:val="18"/>
              </w:rPr>
              <w:t>(Normal, Glioma, Meningioma, Pituitary)</w:t>
            </w:r>
          </w:p>
          <w:p w14:paraId="394F1045" w14:textId="77777777" w:rsidR="00E64A21" w:rsidRDefault="00000000">
            <w:pPr>
              <w:spacing w:before="40"/>
            </w:pPr>
            <w:r>
              <w:rPr>
                <w:color w:val="64748B"/>
                <w:sz w:val="18"/>
                <w:szCs w:val="18"/>
              </w:rPr>
              <w:lastRenderedPageBreak/>
              <w:t>Also binary datasets</w:t>
            </w:r>
          </w:p>
        </w:tc>
        <w:tc>
          <w:tcPr>
            <w:tcW w:w="36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300614" w14:textId="77777777" w:rsidR="00E64A21" w:rsidRDefault="00000000">
            <w:pPr>
              <w:spacing w:after="40"/>
            </w:pPr>
            <w:r>
              <w:rPr>
                <w:b/>
                <w:bCs/>
                <w:color w:val="2C3E50"/>
                <w:sz w:val="18"/>
                <w:szCs w:val="18"/>
              </w:rPr>
              <w:lastRenderedPageBreak/>
              <w:t>BT-small-2c: 253 images (binary)</w:t>
            </w:r>
          </w:p>
          <w:p w14:paraId="3265ED08" w14:textId="77777777" w:rsidR="00E64A21" w:rsidRDefault="00000000">
            <w:pPr>
              <w:spacing w:before="40" w:after="40"/>
            </w:pPr>
            <w:r>
              <w:rPr>
                <w:color w:val="64748B"/>
                <w:sz w:val="18"/>
                <w:szCs w:val="18"/>
              </w:rPr>
              <w:t>BT-large-2c: 3000 images (binary)</w:t>
            </w:r>
          </w:p>
          <w:p w14:paraId="0B43157D" w14:textId="77777777" w:rsidR="00E64A21" w:rsidRDefault="00000000">
            <w:pPr>
              <w:spacing w:before="40"/>
            </w:pPr>
            <w:r>
              <w:rPr>
                <w:color w:val="64748B"/>
                <w:sz w:val="18"/>
                <w:szCs w:val="18"/>
              </w:rPr>
              <w:t>BT-large-4c: 3064 images (4-class)</w:t>
            </w:r>
          </w:p>
        </w:tc>
      </w:tr>
      <w:tr w:rsidR="00E64A21" w14:paraId="4FCD78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3C7091" w14:textId="77777777" w:rsidR="00E64A2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PAPER 4</w:t>
            </w:r>
          </w:p>
          <w:p w14:paraId="48B73455" w14:textId="77777777" w:rsidR="00E64A2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2D CNN vs ML</w:t>
            </w:r>
          </w:p>
          <w:p w14:paraId="375F698F" w14:textId="77777777" w:rsidR="00E64A21" w:rsidRDefault="00000000">
            <w:pPr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BMC 2023</w:t>
            </w:r>
          </w:p>
        </w:tc>
        <w:tc>
          <w:tcPr>
            <w:tcW w:w="3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617421" w14:textId="77777777" w:rsidR="00E64A21" w:rsidRDefault="00000000">
            <w:pPr>
              <w:spacing w:after="40"/>
            </w:pPr>
            <w:r>
              <w:rPr>
                <w:b/>
                <w:bCs/>
                <w:color w:val="0D2137"/>
                <w:sz w:val="18"/>
                <w:szCs w:val="18"/>
              </w:rPr>
              <w:t xml:space="preserve">MRI-Based Brain </w:t>
            </w:r>
            <w:proofErr w:type="spellStart"/>
            <w:r>
              <w:rPr>
                <w:b/>
                <w:bCs/>
                <w:color w:val="0D2137"/>
                <w:sz w:val="18"/>
                <w:szCs w:val="18"/>
              </w:rPr>
              <w:t>Tumor</w:t>
            </w:r>
            <w:proofErr w:type="spellEnd"/>
            <w:r>
              <w:rPr>
                <w:b/>
                <w:bCs/>
                <w:color w:val="0D2137"/>
                <w:sz w:val="18"/>
                <w:szCs w:val="18"/>
              </w:rPr>
              <w:t xml:space="preserve"> Detection Using Convolutional Deep Learning Methods and Machine Learning</w:t>
            </w:r>
          </w:p>
          <w:p w14:paraId="4FB10661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 xml:space="preserve"> </w:t>
            </w:r>
          </w:p>
          <w:p w14:paraId="554EA2C2" w14:textId="77777777" w:rsidR="00E64A21" w:rsidRDefault="00000000">
            <w:pPr>
              <w:spacing w:before="40"/>
            </w:pPr>
            <w:r>
              <w:rPr>
                <w:color w:val="64748B"/>
                <w:sz w:val="18"/>
                <w:szCs w:val="18"/>
              </w:rPr>
              <w:t xml:space="preserve">Saeedi, Rezayi, Keshavarz, </w:t>
            </w:r>
            <w:proofErr w:type="spellStart"/>
            <w:r>
              <w:rPr>
                <w:color w:val="64748B"/>
                <w:sz w:val="18"/>
                <w:szCs w:val="18"/>
              </w:rPr>
              <w:t>Niakan</w:t>
            </w:r>
            <w:proofErr w:type="spellEnd"/>
            <w:r>
              <w:rPr>
                <w:color w:val="64748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4748B"/>
                <w:sz w:val="18"/>
                <w:szCs w:val="18"/>
              </w:rPr>
              <w:t>Kalhori</w:t>
            </w:r>
            <w:proofErr w:type="spellEnd"/>
          </w:p>
        </w:tc>
        <w:tc>
          <w:tcPr>
            <w:tcW w:w="15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C6DF6B" w14:textId="77777777" w:rsidR="00E64A21" w:rsidRDefault="00000000">
            <w:pPr>
              <w:spacing w:after="40"/>
            </w:pPr>
            <w:r>
              <w:rPr>
                <w:b/>
                <w:bCs/>
                <w:color w:val="1E4976"/>
                <w:sz w:val="18"/>
                <w:szCs w:val="18"/>
              </w:rPr>
              <w:t>BMC Medical Informatics and Decision Making</w:t>
            </w:r>
          </w:p>
          <w:p w14:paraId="1C75D7C7" w14:textId="77777777" w:rsidR="00E64A21" w:rsidRDefault="00000000">
            <w:pPr>
              <w:spacing w:before="40"/>
            </w:pPr>
            <w:r>
              <w:rPr>
                <w:color w:val="64748B"/>
                <w:sz w:val="18"/>
                <w:szCs w:val="18"/>
              </w:rPr>
              <w:t>2023</w:t>
            </w:r>
          </w:p>
        </w:tc>
        <w:tc>
          <w:tcPr>
            <w:tcW w:w="18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E3A0D7" w14:textId="77777777" w:rsidR="00E64A21" w:rsidRDefault="00000000">
            <w:pPr>
              <w:spacing w:after="40"/>
            </w:pPr>
            <w:r>
              <w:rPr>
                <w:b/>
                <w:bCs/>
                <w:color w:val="2C3E50"/>
                <w:sz w:val="18"/>
                <w:szCs w:val="18"/>
              </w:rPr>
              <w:t>4-Class Classification</w:t>
            </w:r>
          </w:p>
          <w:p w14:paraId="0A9E571D" w14:textId="77777777" w:rsidR="00E64A21" w:rsidRDefault="00000000">
            <w:pPr>
              <w:spacing w:before="40"/>
            </w:pPr>
            <w:r>
              <w:rPr>
                <w:color w:val="64748B"/>
                <w:sz w:val="18"/>
                <w:szCs w:val="18"/>
              </w:rPr>
              <w:t>(Glioma, Meningioma, Pituitary, Healthy)</w:t>
            </w:r>
          </w:p>
        </w:tc>
        <w:tc>
          <w:tcPr>
            <w:tcW w:w="36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80A283" w14:textId="77777777" w:rsidR="00E64A21" w:rsidRDefault="00000000">
            <w:pPr>
              <w:spacing w:after="40"/>
            </w:pPr>
            <w:r>
              <w:rPr>
                <w:b/>
                <w:bCs/>
                <w:color w:val="2C3E50"/>
                <w:sz w:val="18"/>
                <w:szCs w:val="18"/>
              </w:rPr>
              <w:t>GitHub Public Dataset</w:t>
            </w:r>
          </w:p>
          <w:p w14:paraId="1CE77786" w14:textId="77777777" w:rsidR="00E64A21" w:rsidRDefault="00000000">
            <w:pPr>
              <w:spacing w:before="40" w:after="40"/>
            </w:pPr>
            <w:r>
              <w:rPr>
                <w:color w:val="64748B"/>
                <w:sz w:val="18"/>
                <w:szCs w:val="18"/>
              </w:rPr>
              <w:t>3264 T1-weighted CE-MRI images</w:t>
            </w:r>
          </w:p>
          <w:p w14:paraId="76E113F0" w14:textId="77777777" w:rsidR="00E64A21" w:rsidRDefault="00000000">
            <w:pPr>
              <w:spacing w:before="40" w:after="40"/>
            </w:pPr>
            <w:r>
              <w:rPr>
                <w:color w:val="64748B"/>
                <w:sz w:val="18"/>
                <w:szCs w:val="18"/>
              </w:rPr>
              <w:t>Glioma: 926 | Meningioma: 937</w:t>
            </w:r>
          </w:p>
          <w:p w14:paraId="33C6CA3C" w14:textId="77777777" w:rsidR="00E64A21" w:rsidRDefault="00000000">
            <w:pPr>
              <w:spacing w:before="40" w:after="40"/>
            </w:pPr>
            <w:r>
              <w:rPr>
                <w:color w:val="64748B"/>
                <w:sz w:val="18"/>
                <w:szCs w:val="18"/>
              </w:rPr>
              <w:t>Pituitary: 901 | Healthy: 500</w:t>
            </w:r>
          </w:p>
          <w:p w14:paraId="6C4936F0" w14:textId="77777777" w:rsidR="00E64A21" w:rsidRDefault="00000000">
            <w:pPr>
              <w:spacing w:before="40"/>
            </w:pPr>
            <w:r>
              <w:rPr>
                <w:color w:val="64748B"/>
                <w:sz w:val="18"/>
                <w:szCs w:val="18"/>
              </w:rPr>
              <w:t>→ Augmented: 9792 images</w:t>
            </w:r>
          </w:p>
        </w:tc>
      </w:tr>
    </w:tbl>
    <w:p w14:paraId="189640F1" w14:textId="77777777" w:rsidR="00E64A21" w:rsidRDefault="00E64A21">
      <w:pPr>
        <w:spacing w:before="160"/>
      </w:pPr>
    </w:p>
    <w:p w14:paraId="57462C39" w14:textId="77777777" w:rsidR="00E64A21" w:rsidRDefault="00000000">
      <w:r>
        <w:br w:type="page"/>
      </w:r>
    </w:p>
    <w:p w14:paraId="3A1B7C45" w14:textId="77777777" w:rsidR="00E64A21" w:rsidRDefault="00000000">
      <w:pPr>
        <w:pStyle w:val="Heading2"/>
      </w:pPr>
      <w:r>
        <w:lastRenderedPageBreak/>
        <w:t>Table B — Methodology: Preprocessing, Feature Extraction &amp; MLDC Cycle</w:t>
      </w:r>
    </w:p>
    <w:p w14:paraId="4B7B3CAE" w14:textId="77777777" w:rsidR="00E64A21" w:rsidRDefault="00000000">
      <w:pPr>
        <w:spacing w:before="60" w:after="80"/>
      </w:pPr>
      <w:r>
        <w:rPr>
          <w:color w:val="2C3E50"/>
        </w:rPr>
        <w:t>This table details the machine learning pipeline for each paper — from raw MRI preprocessing through to the classification cycle. The MLDC column highlights unique contributions that distinguish each approach from the others. Checkmarks (✓) denote completed MLDC phases; 'Novel:' identifies the primary methodological innovation.</w:t>
      </w:r>
    </w:p>
    <w:p w14:paraId="51D3C257" w14:textId="77777777" w:rsidR="00E64A21" w:rsidRDefault="00E64A21">
      <w:pPr>
        <w:spacing w:before="80" w:after="80"/>
      </w:pPr>
    </w:p>
    <w:tbl>
      <w:tblPr>
        <w:tblW w:w="1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6"/>
        <w:gridCol w:w="2385"/>
        <w:gridCol w:w="2389"/>
        <w:gridCol w:w="2383"/>
        <w:gridCol w:w="2957"/>
      </w:tblGrid>
      <w:tr w:rsidR="00E64A21" w14:paraId="4DA8BD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20" w:type="dxa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D3695C" w14:textId="77777777" w:rsidR="00E64A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Paper</w:t>
            </w:r>
          </w:p>
        </w:tc>
        <w:tc>
          <w:tcPr>
            <w:tcW w:w="2400" w:type="dxa"/>
            <w:tcBorders>
              <w:top w:val="single" w:sz="4" w:space="0" w:color="0E7490"/>
              <w:left w:val="single" w:sz="4" w:space="0" w:color="0E7490"/>
              <w:bottom w:val="single" w:sz="4" w:space="0" w:color="0E7490"/>
              <w:right w:val="single" w:sz="4" w:space="0" w:color="0E7490"/>
            </w:tcBorders>
            <w:shd w:val="clear" w:color="auto" w:fill="0E74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7DBB86" w14:textId="77777777" w:rsidR="00E64A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Preprocessing</w:t>
            </w:r>
          </w:p>
        </w:tc>
        <w:tc>
          <w:tcPr>
            <w:tcW w:w="2400" w:type="dxa"/>
            <w:tcBorders>
              <w:top w:val="single" w:sz="4" w:space="0" w:color="0E7490"/>
              <w:left w:val="single" w:sz="4" w:space="0" w:color="0E7490"/>
              <w:bottom w:val="single" w:sz="4" w:space="0" w:color="0E7490"/>
              <w:right w:val="single" w:sz="4" w:space="0" w:color="0E7490"/>
            </w:tcBorders>
            <w:shd w:val="clear" w:color="auto" w:fill="0E74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8FDA00" w14:textId="77777777" w:rsidR="00E64A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Feature Extraction Method</w:t>
            </w:r>
          </w:p>
        </w:tc>
        <w:tc>
          <w:tcPr>
            <w:tcW w:w="2400" w:type="dxa"/>
            <w:tcBorders>
              <w:top w:val="single" w:sz="4" w:space="0" w:color="0E7490"/>
              <w:left w:val="single" w:sz="4" w:space="0" w:color="0E7490"/>
              <w:bottom w:val="single" w:sz="4" w:space="0" w:color="0E7490"/>
              <w:right w:val="single" w:sz="4" w:space="0" w:color="0E7490"/>
            </w:tcBorders>
            <w:shd w:val="clear" w:color="auto" w:fill="0E74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AAEF11" w14:textId="77777777" w:rsidR="00E64A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Feature Selection / Evaluation</w:t>
            </w:r>
          </w:p>
        </w:tc>
        <w:tc>
          <w:tcPr>
            <w:tcW w:w="2980" w:type="dxa"/>
            <w:tcBorders>
              <w:top w:val="single" w:sz="4" w:space="0" w:color="0E7490"/>
              <w:left w:val="single" w:sz="4" w:space="0" w:color="0E7490"/>
              <w:bottom w:val="single" w:sz="4" w:space="0" w:color="0E7490"/>
              <w:right w:val="single" w:sz="4" w:space="0" w:color="0E7490"/>
            </w:tcBorders>
            <w:shd w:val="clear" w:color="auto" w:fill="0E74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A23A70" w14:textId="77777777" w:rsidR="00E64A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MLDC Cycle &amp; Unique Contributions</w:t>
            </w:r>
          </w:p>
        </w:tc>
      </w:tr>
      <w:tr w:rsidR="00E64A21" w14:paraId="5C4E53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E7490"/>
              <w:left w:val="single" w:sz="4" w:space="0" w:color="0E7490"/>
              <w:bottom w:val="single" w:sz="4" w:space="0" w:color="0E7490"/>
              <w:right w:val="single" w:sz="4" w:space="0" w:color="0E7490"/>
            </w:tcBorders>
            <w:shd w:val="clear" w:color="auto" w:fill="0E74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8120F0" w14:textId="77777777" w:rsidR="00E64A2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PAPER 1</w:t>
            </w:r>
          </w:p>
          <w:p w14:paraId="3DD96C88" w14:textId="77777777" w:rsidR="00E64A2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DWAE Model</w:t>
            </w:r>
          </w:p>
          <w:p w14:paraId="592572F9" w14:textId="77777777" w:rsidR="00E64A21" w:rsidRDefault="00000000">
            <w:pPr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Diagnostics 2021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B8A4EF" w14:textId="77777777" w:rsidR="00E64A21" w:rsidRDefault="00000000">
            <w:pPr>
              <w:spacing w:after="40"/>
            </w:pPr>
            <w:r>
              <w:rPr>
                <w:color w:val="2C3E50"/>
                <w:sz w:val="18"/>
                <w:szCs w:val="18"/>
              </w:rPr>
              <w:t>• High-pass filter (edge sharpening)</w:t>
            </w:r>
          </w:p>
          <w:p w14:paraId="229C1C93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• Median filter 3×3 (noise removal)</w:t>
            </w:r>
          </w:p>
          <w:p w14:paraId="5A00EC46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• Serial image fusion (input + filtered)</w:t>
            </w:r>
          </w:p>
          <w:p w14:paraId="70750E19" w14:textId="77777777" w:rsidR="00E64A21" w:rsidRDefault="00000000">
            <w:pPr>
              <w:spacing w:before="40"/>
            </w:pPr>
            <w:r>
              <w:rPr>
                <w:color w:val="2C3E50"/>
                <w:sz w:val="18"/>
                <w:szCs w:val="18"/>
              </w:rPr>
              <w:t>• Resize to 256×256×1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AAB8A9" w14:textId="77777777" w:rsidR="00E64A21" w:rsidRDefault="00000000">
            <w:pPr>
              <w:spacing w:after="40"/>
            </w:pPr>
            <w:r>
              <w:rPr>
                <w:b/>
                <w:bCs/>
                <w:color w:val="0D2137"/>
                <w:sz w:val="18"/>
                <w:szCs w:val="18"/>
              </w:rPr>
              <w:t>Deep Wavelet Auto-Encoder (DWAE)</w:t>
            </w:r>
          </w:p>
          <w:p w14:paraId="117B14AC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• Layer 1: 200 hidden units</w:t>
            </w:r>
          </w:p>
          <w:p w14:paraId="39D4C5D4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• Layer 2: 400 hidden units</w:t>
            </w:r>
          </w:p>
          <w:p w14:paraId="32B62A76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• Wavelet activation: φ(a) = cos(5a)·exp(−a²/2)</w:t>
            </w:r>
          </w:p>
          <w:p w14:paraId="1187BF8C" w14:textId="77777777" w:rsidR="00E64A21" w:rsidRDefault="00000000">
            <w:pPr>
              <w:spacing w:before="40"/>
            </w:pPr>
            <w:r>
              <w:rPr>
                <w:color w:val="2C3E50"/>
                <w:sz w:val="18"/>
                <w:szCs w:val="18"/>
              </w:rPr>
              <w:t xml:space="preserve">• Final: </w:t>
            </w:r>
            <w:proofErr w:type="spellStart"/>
            <w:r>
              <w:rPr>
                <w:color w:val="2C3E50"/>
                <w:sz w:val="18"/>
                <w:szCs w:val="18"/>
              </w:rPr>
              <w:t>Softmax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classifier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CC06B3" w14:textId="77777777" w:rsidR="00E64A21" w:rsidRDefault="00000000">
            <w:pPr>
              <w:spacing w:after="40"/>
            </w:pPr>
            <w:r>
              <w:rPr>
                <w:color w:val="2C3E50"/>
                <w:sz w:val="18"/>
                <w:szCs w:val="18"/>
              </w:rPr>
              <w:t>Seed-growing segmentation (4-connected)</w:t>
            </w:r>
          </w:p>
          <w:p w14:paraId="7129B447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precedes feature extraction.</w:t>
            </w:r>
          </w:p>
          <w:p w14:paraId="67F5EAEC" w14:textId="77777777" w:rsidR="00E64A21" w:rsidRDefault="00000000">
            <w:pPr>
              <w:spacing w:before="40"/>
            </w:pPr>
            <w:r>
              <w:rPr>
                <w:color w:val="2C3E50"/>
                <w:sz w:val="18"/>
                <w:szCs w:val="18"/>
              </w:rPr>
              <w:t>No explicit feature selection step.</w:t>
            </w:r>
          </w:p>
        </w:tc>
        <w:tc>
          <w:tcPr>
            <w:tcW w:w="29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42458F" w14:textId="77777777" w:rsidR="00E64A21" w:rsidRDefault="00000000">
            <w:pPr>
              <w:spacing w:after="40"/>
            </w:pPr>
            <w:r>
              <w:rPr>
                <w:b/>
                <w:bCs/>
                <w:color w:val="166534"/>
                <w:sz w:val="18"/>
                <w:szCs w:val="18"/>
              </w:rPr>
              <w:t>✓ Preprocessing → Segmentation → DWAE Classification → Evaluation</w:t>
            </w:r>
          </w:p>
          <w:p w14:paraId="69737961" w14:textId="77777777" w:rsidR="00E64A21" w:rsidRDefault="00E64A21">
            <w:pPr>
              <w:spacing w:before="40" w:after="40"/>
            </w:pPr>
          </w:p>
          <w:p w14:paraId="0E0476CD" w14:textId="77777777" w:rsidR="00E64A21" w:rsidRDefault="00000000">
            <w:pPr>
              <w:spacing w:before="40"/>
            </w:pPr>
            <w:r>
              <w:rPr>
                <w:b/>
                <w:bCs/>
                <w:color w:val="0E7490"/>
                <w:sz w:val="18"/>
                <w:szCs w:val="18"/>
              </w:rPr>
              <w:t>Novel: Wavelet activation function captures both frequency &amp; time-frequency patterns. Trained over 30 epochs. Benchmarked against 21 prior models.</w:t>
            </w:r>
          </w:p>
        </w:tc>
      </w:tr>
      <w:tr w:rsidR="00E64A21" w14:paraId="642ED7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F60FC0" w14:textId="77777777" w:rsidR="00E64A2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PAPER 2</w:t>
            </w:r>
          </w:p>
          <w:p w14:paraId="51C70720" w14:textId="77777777" w:rsidR="00E64A2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YOLOv7+CBAM</w:t>
            </w:r>
          </w:p>
          <w:p w14:paraId="5B693050" w14:textId="77777777" w:rsidR="00E64A21" w:rsidRDefault="00000000">
            <w:pPr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Cancers 2023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6F5729" w14:textId="77777777" w:rsidR="00E64A21" w:rsidRDefault="00000000">
            <w:pPr>
              <w:spacing w:after="40"/>
            </w:pPr>
            <w:r>
              <w:rPr>
                <w:color w:val="2C3E50"/>
                <w:sz w:val="18"/>
                <w:szCs w:val="18"/>
              </w:rPr>
              <w:t>• RGB → Grayscale conversion</w:t>
            </w:r>
          </w:p>
          <w:p w14:paraId="636FA186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• 640×640 resizing</w:t>
            </w:r>
          </w:p>
          <w:p w14:paraId="4C948598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• Gaussian blur (noise suppression)</w:t>
            </w:r>
          </w:p>
          <w:p w14:paraId="78D5F1FB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• High-pass filter</w:t>
            </w:r>
          </w:p>
          <w:p w14:paraId="42B11B40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• Morphological erosion + dilation</w:t>
            </w:r>
          </w:p>
          <w:p w14:paraId="1F6F43D6" w14:textId="77777777" w:rsidR="00E64A21" w:rsidRDefault="00000000">
            <w:pPr>
              <w:spacing w:before="40"/>
            </w:pPr>
            <w:r>
              <w:rPr>
                <w:color w:val="2C3E50"/>
                <w:sz w:val="18"/>
                <w:szCs w:val="18"/>
              </w:rPr>
              <w:t>• Contour extraction (remove black areas)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8A3D91" w14:textId="77777777" w:rsidR="00E64A21" w:rsidRDefault="00000000">
            <w:pPr>
              <w:spacing w:after="40"/>
            </w:pPr>
            <w:r>
              <w:rPr>
                <w:b/>
                <w:bCs/>
                <w:color w:val="0D2137"/>
                <w:sz w:val="18"/>
                <w:szCs w:val="18"/>
              </w:rPr>
              <w:t>YOLOv7 (fine-tuned from COCO)</w:t>
            </w:r>
          </w:p>
          <w:p w14:paraId="74688876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+ CBAM Attention (channel + spatial)</w:t>
            </w:r>
          </w:p>
          <w:p w14:paraId="69481E2F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+ SPPF+ (kernel: 5×5, 9×9, 13×13)</w:t>
            </w:r>
          </w:p>
          <w:p w14:paraId="0EBAF314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 xml:space="preserve">+ </w:t>
            </w:r>
            <w:proofErr w:type="spellStart"/>
            <w:r>
              <w:rPr>
                <w:color w:val="2C3E50"/>
                <w:sz w:val="18"/>
                <w:szCs w:val="18"/>
              </w:rPr>
              <w:t>BiFPN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(bidirectional feature fusion)</w:t>
            </w:r>
          </w:p>
          <w:p w14:paraId="350BFF5D" w14:textId="77777777" w:rsidR="00E64A21" w:rsidRDefault="00000000">
            <w:pPr>
              <w:spacing w:before="40"/>
            </w:pPr>
            <w:r>
              <w:rPr>
                <w:color w:val="2C3E50"/>
                <w:sz w:val="18"/>
                <w:szCs w:val="18"/>
              </w:rPr>
              <w:t>+ Decoupled Head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85055FF" w14:textId="77777777" w:rsidR="00E64A21" w:rsidRDefault="00000000">
            <w:pPr>
              <w:spacing w:after="40"/>
            </w:pPr>
            <w:r>
              <w:rPr>
                <w:color w:val="2C3E50"/>
                <w:sz w:val="18"/>
                <w:szCs w:val="18"/>
              </w:rPr>
              <w:t>Ablation study comparing:</w:t>
            </w:r>
          </w:p>
          <w:p w14:paraId="2CFFEEDB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CBAM vs SE vs ECA attention.</w:t>
            </w:r>
          </w:p>
          <w:p w14:paraId="717B0B84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CBAM selected as best-performing.</w:t>
            </w:r>
          </w:p>
          <w:p w14:paraId="1875BD7E" w14:textId="77777777" w:rsidR="00E64A21" w:rsidRDefault="00000000">
            <w:pPr>
              <w:spacing w:before="40"/>
            </w:pPr>
            <w:r>
              <w:rPr>
                <w:color w:val="2C3E50"/>
                <w:sz w:val="18"/>
                <w:szCs w:val="18"/>
              </w:rPr>
              <w:t xml:space="preserve">SPPF+ + </w:t>
            </w:r>
            <w:proofErr w:type="spellStart"/>
            <w:r>
              <w:rPr>
                <w:color w:val="2C3E50"/>
                <w:sz w:val="18"/>
                <w:szCs w:val="18"/>
              </w:rPr>
              <w:t>BiFPN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+ DP all validated.</w:t>
            </w:r>
          </w:p>
        </w:tc>
        <w:tc>
          <w:tcPr>
            <w:tcW w:w="29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F34C08" w14:textId="77777777" w:rsidR="00E64A21" w:rsidRDefault="00000000">
            <w:pPr>
              <w:spacing w:after="40"/>
            </w:pPr>
            <w:r>
              <w:rPr>
                <w:b/>
                <w:bCs/>
                <w:color w:val="166534"/>
                <w:sz w:val="18"/>
                <w:szCs w:val="18"/>
              </w:rPr>
              <w:t>✓ Data Collection → Preprocessing → Augmentation (×5) → Fine-Tuning → Ablation Study → Evaluation</w:t>
            </w:r>
          </w:p>
          <w:p w14:paraId="4BB8D720" w14:textId="77777777" w:rsidR="00E64A21" w:rsidRDefault="00E64A21">
            <w:pPr>
              <w:spacing w:before="40" w:after="40"/>
            </w:pPr>
          </w:p>
          <w:p w14:paraId="0D21C929" w14:textId="77777777" w:rsidR="00E64A21" w:rsidRDefault="00000000">
            <w:pPr>
              <w:spacing w:before="40"/>
            </w:pPr>
            <w:r>
              <w:rPr>
                <w:b/>
                <w:bCs/>
                <w:color w:val="0E7490"/>
                <w:sz w:val="18"/>
                <w:szCs w:val="18"/>
              </w:rPr>
              <w:t>Novel: Object detection (bounding boxes) + CBAM attention for small lesion detection. Tested on 613 MRIs.</w:t>
            </w:r>
          </w:p>
        </w:tc>
      </w:tr>
      <w:tr w:rsidR="00E64A21" w14:paraId="5C59D6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2410C"/>
              <w:left w:val="single" w:sz="4" w:space="0" w:color="C2410C"/>
              <w:bottom w:val="single" w:sz="4" w:space="0" w:color="C2410C"/>
              <w:right w:val="single" w:sz="4" w:space="0" w:color="C2410C"/>
            </w:tcBorders>
            <w:shd w:val="clear" w:color="auto" w:fill="C241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1D809F" w14:textId="77777777" w:rsidR="00E64A2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PAPER 3</w:t>
            </w:r>
          </w:p>
          <w:p w14:paraId="2ADC4D72" w14:textId="77777777" w:rsidR="00E64A2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Ensemble+SVM</w:t>
            </w:r>
            <w:proofErr w:type="spellEnd"/>
          </w:p>
          <w:p w14:paraId="6093E7A7" w14:textId="77777777" w:rsidR="00E64A21" w:rsidRDefault="00000000">
            <w:pPr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Sensors 2021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2AD852" w14:textId="77777777" w:rsidR="00E64A21" w:rsidRDefault="00000000">
            <w:pPr>
              <w:spacing w:after="40"/>
            </w:pPr>
            <w:r>
              <w:rPr>
                <w:color w:val="2C3E50"/>
                <w:sz w:val="18"/>
                <w:szCs w:val="18"/>
              </w:rPr>
              <w:t>• Extreme-point brain cropping</w:t>
            </w:r>
          </w:p>
          <w:p w14:paraId="77B995C8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• Resize to 224×224 or 299×299</w:t>
            </w:r>
          </w:p>
          <w:p w14:paraId="25B40B40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• Bicubic interpolation</w:t>
            </w:r>
          </w:p>
          <w:p w14:paraId="072057D1" w14:textId="77777777" w:rsidR="00E64A21" w:rsidRDefault="00000000">
            <w:pPr>
              <w:spacing w:before="40"/>
            </w:pPr>
            <w:r>
              <w:rPr>
                <w:color w:val="2C3E50"/>
                <w:sz w:val="18"/>
                <w:szCs w:val="18"/>
              </w:rPr>
              <w:t>• Rotation (90°) + horizontal flip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D59DED" w14:textId="77777777" w:rsidR="00E64A21" w:rsidRDefault="00000000">
            <w:pPr>
              <w:spacing w:after="40"/>
            </w:pPr>
            <w:r>
              <w:rPr>
                <w:b/>
                <w:bCs/>
                <w:color w:val="0D2137"/>
                <w:sz w:val="18"/>
                <w:szCs w:val="18"/>
              </w:rPr>
              <w:t>13 Pretrained CNN backbones tested:</w:t>
            </w:r>
          </w:p>
          <w:p w14:paraId="6418855B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ResNet-50/101, DenseNet-121/169,</w:t>
            </w:r>
          </w:p>
          <w:p w14:paraId="1BC0E26E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 xml:space="preserve">VGG-16/19, </w:t>
            </w:r>
            <w:proofErr w:type="spellStart"/>
            <w:r>
              <w:rPr>
                <w:color w:val="2C3E50"/>
                <w:sz w:val="18"/>
                <w:szCs w:val="18"/>
              </w:rPr>
              <w:t>AlexNet</w:t>
            </w:r>
            <w:proofErr w:type="spellEnd"/>
            <w:r>
              <w:rPr>
                <w:color w:val="2C3E50"/>
                <w:sz w:val="18"/>
                <w:szCs w:val="18"/>
              </w:rPr>
              <w:t>, InceptionV3,</w:t>
            </w:r>
          </w:p>
          <w:p w14:paraId="51BB5ECA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 xml:space="preserve">ResNeXt-50/101, </w:t>
            </w:r>
            <w:proofErr w:type="spellStart"/>
            <w:r>
              <w:rPr>
                <w:color w:val="2C3E50"/>
                <w:sz w:val="18"/>
                <w:szCs w:val="18"/>
              </w:rPr>
              <w:t>ShuffleNet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V2,</w:t>
            </w:r>
          </w:p>
          <w:p w14:paraId="1C305A81" w14:textId="77777777" w:rsidR="00E64A21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MobileNet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V2, </w:t>
            </w:r>
            <w:proofErr w:type="spellStart"/>
            <w:r>
              <w:rPr>
                <w:color w:val="2C3E50"/>
                <w:sz w:val="18"/>
                <w:szCs w:val="18"/>
              </w:rPr>
              <w:t>MnasNet</w:t>
            </w:r>
            <w:proofErr w:type="spellEnd"/>
          </w:p>
          <w:p w14:paraId="060CC8A7" w14:textId="77777777" w:rsidR="00E64A21" w:rsidRDefault="00000000">
            <w:pPr>
              <w:spacing w:before="40"/>
            </w:pPr>
            <w:r>
              <w:rPr>
                <w:color w:val="2C3E50"/>
                <w:sz w:val="18"/>
                <w:szCs w:val="18"/>
              </w:rPr>
              <w:t>→ Bottleneck features extracted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7A7494" w14:textId="77777777" w:rsidR="00E64A21" w:rsidRDefault="00000000">
            <w:pPr>
              <w:spacing w:after="40"/>
            </w:pPr>
            <w:r>
              <w:rPr>
                <w:color w:val="2C3E50"/>
                <w:sz w:val="18"/>
                <w:szCs w:val="18"/>
              </w:rPr>
              <w:t>Top-3 features selected from 13 CNNs</w:t>
            </w:r>
          </w:p>
          <w:p w14:paraId="7BD7174C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based on average accuracy across</w:t>
            </w:r>
          </w:p>
          <w:p w14:paraId="05A5AE08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9 ML classifiers.</w:t>
            </w:r>
          </w:p>
          <w:p w14:paraId="40122047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Exclude homogeneous model pairs.</w:t>
            </w:r>
          </w:p>
          <w:p w14:paraId="126D268D" w14:textId="77777777" w:rsidR="00E64A21" w:rsidRDefault="00000000">
            <w:pPr>
              <w:spacing w:before="40"/>
            </w:pPr>
            <w:r>
              <w:rPr>
                <w:color w:val="2C3E50"/>
                <w:sz w:val="18"/>
                <w:szCs w:val="18"/>
              </w:rPr>
              <w:t>→ Features concatenated as ensemble.</w:t>
            </w:r>
          </w:p>
        </w:tc>
        <w:tc>
          <w:tcPr>
            <w:tcW w:w="29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6CB223" w14:textId="77777777" w:rsidR="00E64A21" w:rsidRDefault="00000000">
            <w:pPr>
              <w:spacing w:after="40"/>
            </w:pPr>
            <w:r>
              <w:rPr>
                <w:b/>
                <w:bCs/>
                <w:color w:val="166534"/>
                <w:sz w:val="18"/>
                <w:szCs w:val="18"/>
              </w:rPr>
              <w:t>✓ Preprocessing → Deep Feature Extraction → Feature Evaluation (9 ML classifiers) → Feature Selection → Ensemble Concatenation → Final Classification</w:t>
            </w:r>
          </w:p>
          <w:p w14:paraId="64FAA40E" w14:textId="77777777" w:rsidR="00E64A21" w:rsidRDefault="00E64A21">
            <w:pPr>
              <w:spacing w:before="40" w:after="40"/>
            </w:pPr>
          </w:p>
          <w:p w14:paraId="7E74A7E4" w14:textId="77777777" w:rsidR="00E64A21" w:rsidRDefault="00000000">
            <w:pPr>
              <w:spacing w:before="40"/>
            </w:pPr>
            <w:r>
              <w:rPr>
                <w:b/>
                <w:bCs/>
                <w:color w:val="0E7490"/>
                <w:sz w:val="18"/>
                <w:szCs w:val="18"/>
              </w:rPr>
              <w:t>Novel: Most exhaustive study (117 configurations). Feature ensemble consistently outperforms single features.</w:t>
            </w:r>
          </w:p>
        </w:tc>
      </w:tr>
      <w:tr w:rsidR="00E64A21" w14:paraId="2C27F1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804222" w14:textId="77777777" w:rsidR="00E64A2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PAPER 4</w:t>
            </w:r>
          </w:p>
          <w:p w14:paraId="3C760897" w14:textId="77777777" w:rsidR="00E64A2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2D CNN vs ML</w:t>
            </w:r>
          </w:p>
          <w:p w14:paraId="1734549C" w14:textId="77777777" w:rsidR="00E64A21" w:rsidRDefault="00000000">
            <w:pPr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BMC 2023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9EB0A6" w14:textId="77777777" w:rsidR="00E64A21" w:rsidRDefault="00000000">
            <w:pPr>
              <w:spacing w:after="40"/>
            </w:pPr>
            <w:r>
              <w:rPr>
                <w:color w:val="2C3E50"/>
                <w:sz w:val="18"/>
                <w:szCs w:val="18"/>
              </w:rPr>
              <w:t>• Resize to 80×80 pixels</w:t>
            </w:r>
          </w:p>
          <w:p w14:paraId="5BEBB130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• Rotation by 90° (augmentation)</w:t>
            </w:r>
          </w:p>
          <w:p w14:paraId="7BF952F4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• Vertical flipping (augmentation)</w:t>
            </w:r>
          </w:p>
          <w:p w14:paraId="26F056A6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• 3× dataset augmentation</w:t>
            </w:r>
          </w:p>
          <w:p w14:paraId="6D38E975" w14:textId="77777777" w:rsidR="00E64A21" w:rsidRDefault="00000000">
            <w:pPr>
              <w:spacing w:before="40"/>
            </w:pPr>
            <w:r>
              <w:rPr>
                <w:color w:val="2C3E50"/>
                <w:sz w:val="18"/>
                <w:szCs w:val="18"/>
              </w:rPr>
              <w:t>• Batch normalization throughout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610E76" w14:textId="77777777" w:rsidR="00E64A21" w:rsidRDefault="00000000">
            <w:pPr>
              <w:spacing w:after="40"/>
            </w:pPr>
            <w:r>
              <w:rPr>
                <w:b/>
                <w:bCs/>
                <w:color w:val="0D2137"/>
                <w:sz w:val="18"/>
                <w:szCs w:val="18"/>
              </w:rPr>
              <w:t>2D CNN: 8 conv layers (64→8 filters)</w:t>
            </w:r>
          </w:p>
          <w:p w14:paraId="1574A082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 xml:space="preserve">+ 4 max-pooling + Dense(1024) + </w:t>
            </w:r>
            <w:proofErr w:type="spellStart"/>
            <w:r>
              <w:rPr>
                <w:color w:val="2C3E50"/>
                <w:sz w:val="18"/>
                <w:szCs w:val="18"/>
              </w:rPr>
              <w:t>Softmax</w:t>
            </w:r>
            <w:proofErr w:type="spellEnd"/>
          </w:p>
          <w:p w14:paraId="363E5453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Conv Auto-Encoder: Encoder (32→64→128 filters) + Decoder + Classifier</w:t>
            </w:r>
          </w:p>
          <w:p w14:paraId="1035B75E" w14:textId="77777777" w:rsidR="00E64A21" w:rsidRDefault="00000000">
            <w:pPr>
              <w:spacing w:before="40"/>
            </w:pPr>
            <w:r>
              <w:rPr>
                <w:color w:val="2C3E50"/>
                <w:sz w:val="18"/>
                <w:szCs w:val="18"/>
              </w:rPr>
              <w:t>+ 6 ML classifiers: KNN, RF, SVM, SGD, LR, MLP</w:t>
            </w:r>
          </w:p>
        </w:tc>
        <w:tc>
          <w:tcPr>
            <w:tcW w:w="24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C84200" w14:textId="77777777" w:rsidR="00E64A21" w:rsidRDefault="00000000">
            <w:pPr>
              <w:spacing w:after="40"/>
            </w:pPr>
            <w:r>
              <w:rPr>
                <w:color w:val="2C3E50"/>
                <w:sz w:val="18"/>
                <w:szCs w:val="18"/>
              </w:rPr>
              <w:t>One-way ANOVA (p&lt;0.001)</w:t>
            </w:r>
          </w:p>
          <w:p w14:paraId="5898E452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across all 8 methods.</w:t>
            </w:r>
          </w:p>
          <w:p w14:paraId="7C7C1466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LSD post-hoc testing for pairwise</w:t>
            </w:r>
          </w:p>
          <w:p w14:paraId="3F277B80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significance (p&lt;0.05).</w:t>
            </w:r>
          </w:p>
          <w:p w14:paraId="68B9AD72" w14:textId="77777777" w:rsidR="00E64A21" w:rsidRDefault="00000000">
            <w:pPr>
              <w:spacing w:before="40"/>
            </w:pPr>
            <w:r>
              <w:rPr>
                <w:color w:val="2C3E50"/>
                <w:sz w:val="18"/>
                <w:szCs w:val="18"/>
              </w:rPr>
              <w:t>Statistically rigorous selection.</w:t>
            </w:r>
          </w:p>
        </w:tc>
        <w:tc>
          <w:tcPr>
            <w:tcW w:w="29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3FE759" w14:textId="77777777" w:rsidR="00E64A21" w:rsidRDefault="00000000">
            <w:pPr>
              <w:spacing w:after="40"/>
            </w:pPr>
            <w:r>
              <w:rPr>
                <w:b/>
                <w:bCs/>
                <w:color w:val="166534"/>
                <w:sz w:val="18"/>
                <w:szCs w:val="18"/>
              </w:rPr>
              <w:t>✓ Dataset Selection → Preprocessing → Feature Extraction → CNN/ML Classification → Statistical Comparison (ANOVA)</w:t>
            </w:r>
          </w:p>
          <w:p w14:paraId="4C9B219D" w14:textId="77777777" w:rsidR="00E64A21" w:rsidRDefault="00E64A21">
            <w:pPr>
              <w:spacing w:before="40" w:after="40"/>
            </w:pPr>
          </w:p>
          <w:p w14:paraId="76656D88" w14:textId="77777777" w:rsidR="00E64A21" w:rsidRDefault="00000000">
            <w:pPr>
              <w:spacing w:before="40"/>
            </w:pPr>
            <w:r>
              <w:rPr>
                <w:b/>
                <w:bCs/>
                <w:color w:val="0E7490"/>
                <w:sz w:val="18"/>
                <w:szCs w:val="18"/>
              </w:rPr>
              <w:t>Novel: Only study with statistical significance testing. Includes healthy brain as 4th class. Direct ML vs DL benchmarking.</w:t>
            </w:r>
          </w:p>
        </w:tc>
      </w:tr>
    </w:tbl>
    <w:p w14:paraId="135614FA" w14:textId="77777777" w:rsidR="00E64A21" w:rsidRDefault="00E64A21">
      <w:pPr>
        <w:spacing w:before="160"/>
      </w:pPr>
    </w:p>
    <w:p w14:paraId="686F6B39" w14:textId="77777777" w:rsidR="00E64A21" w:rsidRDefault="00000000">
      <w:r>
        <w:br w:type="page"/>
      </w:r>
    </w:p>
    <w:p w14:paraId="15715096" w14:textId="77777777" w:rsidR="00E64A21" w:rsidRDefault="00000000">
      <w:pPr>
        <w:pStyle w:val="Heading2"/>
      </w:pPr>
      <w:r>
        <w:lastRenderedPageBreak/>
        <w:t>Table C — Performance Results: Metrics Scorecard</w:t>
      </w:r>
    </w:p>
    <w:p w14:paraId="372D4D08" w14:textId="77777777" w:rsidR="00E64A21" w:rsidRDefault="00000000">
      <w:pPr>
        <w:spacing w:before="60" w:after="80"/>
      </w:pPr>
      <w:r>
        <w:rPr>
          <w:color w:val="2C3E50"/>
        </w:rPr>
        <w:t>This scorecard presents performance metrics for each paper in a visually distinct format. Large bold values indicate the primary metric; supporting notes provide full context. Our model row is highlighted in green. Caution: direct comparison across papers is difficult due to different datasets and task formulations — use this table for directional guidance rather than absolute ranking.</w:t>
      </w:r>
    </w:p>
    <w:p w14:paraId="5FF0EAC5" w14:textId="77777777" w:rsidR="00E64A21" w:rsidRDefault="00E64A21">
      <w:pPr>
        <w:spacing w:before="80" w:after="80"/>
      </w:pPr>
    </w:p>
    <w:tbl>
      <w:tblPr>
        <w:tblW w:w="1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5"/>
        <w:gridCol w:w="1234"/>
        <w:gridCol w:w="1162"/>
        <w:gridCol w:w="1181"/>
        <w:gridCol w:w="1181"/>
        <w:gridCol w:w="1130"/>
        <w:gridCol w:w="4227"/>
      </w:tblGrid>
      <w:tr w:rsidR="00E64A21" w14:paraId="7F3C62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20" w:type="dxa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6B709E" w14:textId="77777777" w:rsidR="00E64A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Paper</w:t>
            </w:r>
          </w:p>
        </w:tc>
        <w:tc>
          <w:tcPr>
            <w:tcW w:w="1140" w:type="dxa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CC2A34" w14:textId="77777777" w:rsidR="00E64A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Accuracy</w:t>
            </w:r>
          </w:p>
        </w:tc>
        <w:tc>
          <w:tcPr>
            <w:tcW w:w="1140" w:type="dxa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7BC757" w14:textId="77777777" w:rsidR="00E64A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Precision</w:t>
            </w:r>
          </w:p>
        </w:tc>
        <w:tc>
          <w:tcPr>
            <w:tcW w:w="1140" w:type="dxa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AFBCC" w14:textId="77777777" w:rsidR="00E64A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Sensitivity</w:t>
            </w:r>
          </w:p>
        </w:tc>
        <w:tc>
          <w:tcPr>
            <w:tcW w:w="1140" w:type="dxa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A7483" w14:textId="77777777" w:rsidR="00E64A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Specificity</w:t>
            </w:r>
          </w:p>
        </w:tc>
        <w:tc>
          <w:tcPr>
            <w:tcW w:w="1140" w:type="dxa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14904A" w14:textId="77777777" w:rsidR="00E64A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F1-Score</w:t>
            </w:r>
          </w:p>
        </w:tc>
        <w:tc>
          <w:tcPr>
            <w:tcW w:w="4480" w:type="dxa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F06AC3" w14:textId="77777777" w:rsidR="00E64A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Additional Metrics &amp; Notes</w:t>
            </w:r>
          </w:p>
        </w:tc>
      </w:tr>
      <w:tr w:rsidR="00E64A21" w14:paraId="236489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E7490"/>
              <w:left w:val="single" w:sz="4" w:space="0" w:color="0E7490"/>
              <w:bottom w:val="single" w:sz="4" w:space="0" w:color="0E7490"/>
              <w:right w:val="single" w:sz="4" w:space="0" w:color="0E7490"/>
            </w:tcBorders>
            <w:shd w:val="clear" w:color="auto" w:fill="0E74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94FFCB" w14:textId="77777777" w:rsidR="00E64A2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PAPER 1</w:t>
            </w:r>
          </w:p>
          <w:p w14:paraId="5125E00B" w14:textId="77777777" w:rsidR="00E64A2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DWAE Model</w:t>
            </w:r>
          </w:p>
          <w:p w14:paraId="3510E2E8" w14:textId="77777777" w:rsidR="00E64A21" w:rsidRDefault="00000000">
            <w:pPr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Diagnostics 2021</w:t>
            </w:r>
          </w:p>
        </w:tc>
        <w:tc>
          <w:tcPr>
            <w:tcW w:w="11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DDC11C" w14:textId="77777777" w:rsidR="00E64A21" w:rsidRDefault="00000000">
            <w:pPr>
              <w:spacing w:after="20"/>
              <w:jc w:val="center"/>
            </w:pPr>
            <w:r>
              <w:rPr>
                <w:b/>
                <w:bCs/>
                <w:color w:val="155E75"/>
                <w:sz w:val="26"/>
                <w:szCs w:val="26"/>
              </w:rPr>
              <w:t>99.3%</w:t>
            </w:r>
          </w:p>
          <w:p w14:paraId="4D463F6A" w14:textId="77777777" w:rsidR="00E64A21" w:rsidRDefault="00000000">
            <w:pPr>
              <w:jc w:val="center"/>
            </w:pPr>
            <w:r>
              <w:rPr>
                <w:color w:val="64748B"/>
                <w:sz w:val="16"/>
                <w:szCs w:val="16"/>
              </w:rPr>
              <w:t>Accuracy</w:t>
            </w:r>
          </w:p>
        </w:tc>
        <w:tc>
          <w:tcPr>
            <w:tcW w:w="11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FBA319" w14:textId="77777777" w:rsidR="00E64A21" w:rsidRDefault="00000000">
            <w:pPr>
              <w:spacing w:after="20"/>
              <w:jc w:val="center"/>
            </w:pPr>
            <w:r>
              <w:rPr>
                <w:b/>
                <w:bCs/>
                <w:color w:val="155E75"/>
                <w:sz w:val="26"/>
                <w:szCs w:val="26"/>
              </w:rPr>
              <w:t>97.4%</w:t>
            </w:r>
          </w:p>
          <w:p w14:paraId="42ACA48A" w14:textId="77777777" w:rsidR="00E64A21" w:rsidRDefault="00000000">
            <w:pPr>
              <w:jc w:val="center"/>
            </w:pPr>
            <w:r>
              <w:rPr>
                <w:color w:val="64748B"/>
                <w:sz w:val="16"/>
                <w:szCs w:val="16"/>
              </w:rPr>
              <w:t>Precision</w:t>
            </w:r>
          </w:p>
        </w:tc>
        <w:tc>
          <w:tcPr>
            <w:tcW w:w="11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310D48" w14:textId="77777777" w:rsidR="00E64A21" w:rsidRDefault="00000000">
            <w:pPr>
              <w:spacing w:after="20"/>
              <w:jc w:val="center"/>
            </w:pPr>
            <w:r>
              <w:rPr>
                <w:b/>
                <w:bCs/>
                <w:color w:val="155E75"/>
                <w:sz w:val="26"/>
                <w:szCs w:val="26"/>
              </w:rPr>
              <w:t>95.6%</w:t>
            </w:r>
          </w:p>
          <w:p w14:paraId="18D78A7B" w14:textId="77777777" w:rsidR="00E64A21" w:rsidRDefault="00000000">
            <w:pPr>
              <w:jc w:val="center"/>
            </w:pPr>
            <w:r>
              <w:rPr>
                <w:color w:val="64748B"/>
                <w:sz w:val="16"/>
                <w:szCs w:val="16"/>
              </w:rPr>
              <w:t>Sensitivity</w:t>
            </w:r>
          </w:p>
        </w:tc>
        <w:tc>
          <w:tcPr>
            <w:tcW w:w="11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E845F6" w14:textId="77777777" w:rsidR="00E64A21" w:rsidRDefault="00000000">
            <w:pPr>
              <w:spacing w:after="20"/>
              <w:jc w:val="center"/>
            </w:pPr>
            <w:r>
              <w:rPr>
                <w:b/>
                <w:bCs/>
                <w:color w:val="155E75"/>
                <w:sz w:val="26"/>
                <w:szCs w:val="26"/>
              </w:rPr>
              <w:t>96.9%</w:t>
            </w:r>
          </w:p>
          <w:p w14:paraId="2CD0A777" w14:textId="77777777" w:rsidR="00E64A21" w:rsidRDefault="00000000">
            <w:pPr>
              <w:jc w:val="center"/>
            </w:pPr>
            <w:r>
              <w:rPr>
                <w:color w:val="64748B"/>
                <w:sz w:val="16"/>
                <w:szCs w:val="16"/>
              </w:rPr>
              <w:t>Specificity</w:t>
            </w:r>
          </w:p>
        </w:tc>
        <w:tc>
          <w:tcPr>
            <w:tcW w:w="11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B54371" w14:textId="77777777" w:rsidR="00E64A21" w:rsidRDefault="00000000">
            <w:pPr>
              <w:spacing w:after="20"/>
              <w:jc w:val="center"/>
            </w:pPr>
            <w:r>
              <w:rPr>
                <w:b/>
                <w:bCs/>
                <w:color w:val="155E75"/>
                <w:sz w:val="26"/>
                <w:szCs w:val="26"/>
              </w:rPr>
              <w:t>—</w:t>
            </w:r>
          </w:p>
          <w:p w14:paraId="53E91D44" w14:textId="77777777" w:rsidR="00E64A21" w:rsidRDefault="00000000">
            <w:pPr>
              <w:jc w:val="center"/>
            </w:pPr>
            <w:r>
              <w:rPr>
                <w:color w:val="64748B"/>
                <w:sz w:val="16"/>
                <w:szCs w:val="16"/>
              </w:rPr>
              <w:t>F1-Score</w:t>
            </w:r>
          </w:p>
        </w:tc>
        <w:tc>
          <w:tcPr>
            <w:tcW w:w="44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4A407" w14:textId="77777777" w:rsidR="00E64A21" w:rsidRDefault="00000000">
            <w:r>
              <w:rPr>
                <w:b/>
                <w:bCs/>
                <w:color w:val="155E75"/>
                <w:sz w:val="18"/>
                <w:szCs w:val="18"/>
              </w:rPr>
              <w:t>DSC (Dice): 96.55%</w:t>
            </w:r>
          </w:p>
          <w:p w14:paraId="7FE570B6" w14:textId="77777777" w:rsidR="00E64A21" w:rsidRDefault="00000000">
            <w:pPr>
              <w:spacing w:before="50"/>
            </w:pPr>
            <w:r>
              <w:rPr>
                <w:color w:val="2C3E50"/>
                <w:sz w:val="18"/>
                <w:szCs w:val="18"/>
              </w:rPr>
              <w:t>JSI (Jaccard): 93.3%</w:t>
            </w:r>
          </w:p>
          <w:p w14:paraId="202203F5" w14:textId="77777777" w:rsidR="00E64A21" w:rsidRDefault="00000000">
            <w:pPr>
              <w:spacing w:before="50"/>
            </w:pPr>
            <w:r>
              <w:rPr>
                <w:color w:val="2C3E50"/>
                <w:sz w:val="18"/>
                <w:szCs w:val="18"/>
              </w:rPr>
              <w:t>FPR: 0.0625  |  FNR: 0.031</w:t>
            </w:r>
          </w:p>
          <w:p w14:paraId="53FEA1FF" w14:textId="77777777" w:rsidR="00E64A21" w:rsidRDefault="00000000">
            <w:pPr>
              <w:spacing w:before="50"/>
            </w:pPr>
            <w:r>
              <w:rPr>
                <w:color w:val="64748B"/>
                <w:sz w:val="18"/>
                <w:szCs w:val="18"/>
              </w:rPr>
              <w:t>Loss validation: 0.1–0.3 over 30 epochs</w:t>
            </w:r>
          </w:p>
          <w:p w14:paraId="6A99A53A" w14:textId="77777777" w:rsidR="00E64A21" w:rsidRDefault="00000000">
            <w:pPr>
              <w:spacing w:before="50"/>
            </w:pPr>
            <w:r>
              <w:rPr>
                <w:b/>
                <w:bCs/>
                <w:color w:val="166534"/>
                <w:sz w:val="18"/>
                <w:szCs w:val="18"/>
              </w:rPr>
              <w:t>Best among 21 benchmarked models</w:t>
            </w:r>
          </w:p>
        </w:tc>
      </w:tr>
      <w:tr w:rsidR="00E64A21" w14:paraId="157CA1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0ED300" w14:textId="77777777" w:rsidR="00E64A2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PAPER 2</w:t>
            </w:r>
          </w:p>
          <w:p w14:paraId="4AC19F42" w14:textId="77777777" w:rsidR="00E64A2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YOLOv7+CBAM</w:t>
            </w:r>
          </w:p>
          <w:p w14:paraId="01079546" w14:textId="77777777" w:rsidR="00E64A21" w:rsidRDefault="00000000">
            <w:pPr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Cancers 2023</w:t>
            </w:r>
          </w:p>
        </w:tc>
        <w:tc>
          <w:tcPr>
            <w:tcW w:w="11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F6604B" w14:textId="77777777" w:rsidR="00E64A21" w:rsidRDefault="00000000">
            <w:pPr>
              <w:spacing w:after="20"/>
              <w:jc w:val="center"/>
            </w:pPr>
            <w:r>
              <w:rPr>
                <w:b/>
                <w:bCs/>
                <w:color w:val="1E40AF"/>
                <w:sz w:val="26"/>
                <w:szCs w:val="26"/>
              </w:rPr>
              <w:t>99.5%</w:t>
            </w:r>
          </w:p>
          <w:p w14:paraId="78D8EA1F" w14:textId="77777777" w:rsidR="00E64A21" w:rsidRDefault="00000000">
            <w:pPr>
              <w:jc w:val="center"/>
            </w:pPr>
            <w:r>
              <w:rPr>
                <w:color w:val="64748B"/>
                <w:sz w:val="16"/>
                <w:szCs w:val="16"/>
              </w:rPr>
              <w:t>Accuracy</w:t>
            </w:r>
          </w:p>
        </w:tc>
        <w:tc>
          <w:tcPr>
            <w:tcW w:w="11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9A9A8A" w14:textId="77777777" w:rsidR="00E64A21" w:rsidRDefault="00000000">
            <w:pPr>
              <w:spacing w:after="20"/>
              <w:jc w:val="center"/>
            </w:pPr>
            <w:r>
              <w:rPr>
                <w:b/>
                <w:bCs/>
                <w:color w:val="1E40AF"/>
                <w:sz w:val="26"/>
                <w:szCs w:val="26"/>
              </w:rPr>
              <w:t>99.5%</w:t>
            </w:r>
          </w:p>
          <w:p w14:paraId="2A277853" w14:textId="77777777" w:rsidR="00E64A21" w:rsidRDefault="00000000">
            <w:pPr>
              <w:jc w:val="center"/>
            </w:pPr>
            <w:r>
              <w:rPr>
                <w:color w:val="64748B"/>
                <w:sz w:val="16"/>
                <w:szCs w:val="16"/>
              </w:rPr>
              <w:t>Precision</w:t>
            </w:r>
          </w:p>
        </w:tc>
        <w:tc>
          <w:tcPr>
            <w:tcW w:w="11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FD9F9" w14:textId="77777777" w:rsidR="00E64A21" w:rsidRDefault="00000000">
            <w:pPr>
              <w:spacing w:after="20"/>
              <w:jc w:val="center"/>
            </w:pPr>
            <w:r>
              <w:rPr>
                <w:b/>
                <w:bCs/>
                <w:color w:val="1E40AF"/>
                <w:sz w:val="26"/>
                <w:szCs w:val="26"/>
              </w:rPr>
              <w:t>99.3%</w:t>
            </w:r>
          </w:p>
          <w:p w14:paraId="779A0CC8" w14:textId="77777777" w:rsidR="00E64A21" w:rsidRDefault="00000000">
            <w:pPr>
              <w:jc w:val="center"/>
            </w:pPr>
            <w:r>
              <w:rPr>
                <w:color w:val="64748B"/>
                <w:sz w:val="16"/>
                <w:szCs w:val="16"/>
              </w:rPr>
              <w:t>Sensitivity</w:t>
            </w:r>
          </w:p>
        </w:tc>
        <w:tc>
          <w:tcPr>
            <w:tcW w:w="11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E94100" w14:textId="77777777" w:rsidR="00E64A21" w:rsidRDefault="00000000">
            <w:pPr>
              <w:spacing w:after="20"/>
              <w:jc w:val="center"/>
            </w:pPr>
            <w:r>
              <w:rPr>
                <w:b/>
                <w:bCs/>
                <w:color w:val="1E40AF"/>
                <w:sz w:val="26"/>
                <w:szCs w:val="26"/>
              </w:rPr>
              <w:t>99.4%</w:t>
            </w:r>
          </w:p>
          <w:p w14:paraId="6E6F9003" w14:textId="77777777" w:rsidR="00E64A21" w:rsidRDefault="00000000">
            <w:pPr>
              <w:jc w:val="center"/>
            </w:pPr>
            <w:r>
              <w:rPr>
                <w:color w:val="64748B"/>
                <w:sz w:val="16"/>
                <w:szCs w:val="16"/>
              </w:rPr>
              <w:t>Specificity</w:t>
            </w:r>
          </w:p>
        </w:tc>
        <w:tc>
          <w:tcPr>
            <w:tcW w:w="11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F4BC66" w14:textId="77777777" w:rsidR="00E64A21" w:rsidRDefault="00000000">
            <w:pPr>
              <w:spacing w:after="20"/>
              <w:jc w:val="center"/>
            </w:pPr>
            <w:r>
              <w:rPr>
                <w:b/>
                <w:bCs/>
                <w:color w:val="1E40AF"/>
                <w:sz w:val="26"/>
                <w:szCs w:val="26"/>
              </w:rPr>
              <w:t>99.4%</w:t>
            </w:r>
          </w:p>
          <w:p w14:paraId="6FEC71E3" w14:textId="77777777" w:rsidR="00E64A21" w:rsidRDefault="00000000">
            <w:pPr>
              <w:jc w:val="center"/>
            </w:pPr>
            <w:r>
              <w:rPr>
                <w:color w:val="64748B"/>
                <w:sz w:val="16"/>
                <w:szCs w:val="16"/>
              </w:rPr>
              <w:t>F1-Score</w:t>
            </w:r>
          </w:p>
        </w:tc>
        <w:tc>
          <w:tcPr>
            <w:tcW w:w="44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A13B0" w14:textId="77777777" w:rsidR="00E64A21" w:rsidRDefault="00000000">
            <w:r>
              <w:rPr>
                <w:b/>
                <w:bCs/>
                <w:color w:val="1E40AF"/>
                <w:sz w:val="18"/>
                <w:szCs w:val="18"/>
              </w:rPr>
              <w:t>Confusion Matrix: 497/500 correct</w:t>
            </w:r>
          </w:p>
          <w:p w14:paraId="35323B74" w14:textId="77777777" w:rsidR="00E64A21" w:rsidRDefault="00000000">
            <w:pPr>
              <w:spacing w:before="50"/>
            </w:pPr>
            <w:r>
              <w:rPr>
                <w:color w:val="2C3E50"/>
                <w:sz w:val="18"/>
                <w:szCs w:val="18"/>
              </w:rPr>
              <w:t>Recall: 99.3%</w:t>
            </w:r>
          </w:p>
          <w:p w14:paraId="631F95EC" w14:textId="77777777" w:rsidR="00E64A21" w:rsidRDefault="00000000">
            <w:pPr>
              <w:spacing w:before="50"/>
            </w:pPr>
            <w:r>
              <w:rPr>
                <w:color w:val="2C3E50"/>
                <w:sz w:val="18"/>
                <w:szCs w:val="18"/>
              </w:rPr>
              <w:t>Best vs 7 architectures (</w:t>
            </w:r>
            <w:proofErr w:type="spellStart"/>
            <w:r>
              <w:rPr>
                <w:color w:val="2C3E50"/>
                <w:sz w:val="18"/>
                <w:szCs w:val="18"/>
              </w:rPr>
              <w:t>EfficientNet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, VGG16, InceptionV3, ResNet50, </w:t>
            </w:r>
            <w:proofErr w:type="spellStart"/>
            <w:r>
              <w:rPr>
                <w:color w:val="2C3E50"/>
                <w:sz w:val="18"/>
                <w:szCs w:val="18"/>
              </w:rPr>
              <w:t>Xception</w:t>
            </w:r>
            <w:proofErr w:type="spellEnd"/>
            <w:r>
              <w:rPr>
                <w:color w:val="2C3E50"/>
                <w:sz w:val="18"/>
                <w:szCs w:val="18"/>
              </w:rPr>
              <w:t>, etc.)</w:t>
            </w:r>
          </w:p>
          <w:p w14:paraId="4DC77532" w14:textId="77777777" w:rsidR="00E64A21" w:rsidRDefault="00000000">
            <w:pPr>
              <w:spacing w:before="50"/>
            </w:pPr>
            <w:r>
              <w:rPr>
                <w:color w:val="64748B"/>
                <w:sz w:val="18"/>
                <w:szCs w:val="18"/>
              </w:rPr>
              <w:t xml:space="preserve">Detection metric: </w:t>
            </w:r>
            <w:proofErr w:type="spellStart"/>
            <w:r>
              <w:rPr>
                <w:color w:val="64748B"/>
                <w:sz w:val="18"/>
                <w:szCs w:val="18"/>
              </w:rPr>
              <w:t>mAP</w:t>
            </w:r>
            <w:proofErr w:type="spellEnd"/>
            <w:r>
              <w:rPr>
                <w:color w:val="64748B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64748B"/>
                <w:sz w:val="18"/>
                <w:szCs w:val="18"/>
              </w:rPr>
              <w:t>IoU</w:t>
            </w:r>
            <w:proofErr w:type="spellEnd"/>
            <w:r>
              <w:rPr>
                <w:color w:val="64748B"/>
                <w:sz w:val="18"/>
                <w:szCs w:val="18"/>
              </w:rPr>
              <w:t xml:space="preserve"> threshold</w:t>
            </w:r>
          </w:p>
          <w:p w14:paraId="77E7DFAB" w14:textId="77777777" w:rsidR="00E64A21" w:rsidRDefault="00000000">
            <w:pPr>
              <w:spacing w:before="50"/>
            </w:pPr>
            <w:r>
              <w:rPr>
                <w:b/>
                <w:bCs/>
                <w:color w:val="166534"/>
                <w:sz w:val="18"/>
                <w:szCs w:val="18"/>
              </w:rPr>
              <w:t>Highest accuracy in this review</w:t>
            </w:r>
          </w:p>
        </w:tc>
      </w:tr>
      <w:tr w:rsidR="00E64A21" w14:paraId="589023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2410C"/>
              <w:left w:val="single" w:sz="4" w:space="0" w:color="C2410C"/>
              <w:bottom w:val="single" w:sz="4" w:space="0" w:color="C2410C"/>
              <w:right w:val="single" w:sz="4" w:space="0" w:color="C2410C"/>
            </w:tcBorders>
            <w:shd w:val="clear" w:color="auto" w:fill="C241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4D7C00" w14:textId="77777777" w:rsidR="00E64A2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PAPER 3</w:t>
            </w:r>
          </w:p>
          <w:p w14:paraId="5C9B0289" w14:textId="77777777" w:rsidR="00E64A2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Ensemble+SVM</w:t>
            </w:r>
            <w:proofErr w:type="spellEnd"/>
          </w:p>
          <w:p w14:paraId="41BD293F" w14:textId="77777777" w:rsidR="00E64A21" w:rsidRDefault="00000000">
            <w:pPr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Sensors 2021</w:t>
            </w:r>
          </w:p>
        </w:tc>
        <w:tc>
          <w:tcPr>
            <w:tcW w:w="11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E429CF" w14:textId="77777777" w:rsidR="00E64A21" w:rsidRDefault="00000000">
            <w:pPr>
              <w:spacing w:after="20"/>
              <w:jc w:val="center"/>
            </w:pPr>
            <w:r>
              <w:rPr>
                <w:b/>
                <w:bCs/>
                <w:color w:val="7C2D12"/>
                <w:sz w:val="26"/>
                <w:szCs w:val="26"/>
              </w:rPr>
              <w:t>98.83% (binary) 93.72% (4-class)</w:t>
            </w:r>
          </w:p>
          <w:p w14:paraId="1C24AE76" w14:textId="77777777" w:rsidR="00E64A21" w:rsidRDefault="00000000">
            <w:pPr>
              <w:jc w:val="center"/>
            </w:pPr>
            <w:r>
              <w:rPr>
                <w:color w:val="64748B"/>
                <w:sz w:val="16"/>
                <w:szCs w:val="16"/>
              </w:rPr>
              <w:t>Accuracy</w:t>
            </w:r>
          </w:p>
        </w:tc>
        <w:tc>
          <w:tcPr>
            <w:tcW w:w="11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45AA8D" w14:textId="77777777" w:rsidR="00E64A21" w:rsidRDefault="00000000">
            <w:pPr>
              <w:spacing w:after="20"/>
              <w:jc w:val="center"/>
            </w:pPr>
            <w:r>
              <w:rPr>
                <w:b/>
                <w:bCs/>
                <w:color w:val="7C2D12"/>
                <w:sz w:val="26"/>
                <w:szCs w:val="26"/>
              </w:rPr>
              <w:t>—</w:t>
            </w:r>
          </w:p>
          <w:p w14:paraId="79ACBA36" w14:textId="77777777" w:rsidR="00E64A21" w:rsidRDefault="00000000">
            <w:pPr>
              <w:jc w:val="center"/>
            </w:pPr>
            <w:r>
              <w:rPr>
                <w:color w:val="64748B"/>
                <w:sz w:val="16"/>
                <w:szCs w:val="16"/>
              </w:rPr>
              <w:t>Precision</w:t>
            </w:r>
          </w:p>
        </w:tc>
        <w:tc>
          <w:tcPr>
            <w:tcW w:w="11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70A565" w14:textId="77777777" w:rsidR="00E64A21" w:rsidRDefault="00000000">
            <w:pPr>
              <w:spacing w:after="20"/>
              <w:jc w:val="center"/>
            </w:pPr>
            <w:r>
              <w:rPr>
                <w:b/>
                <w:bCs/>
                <w:color w:val="7C2D12"/>
                <w:sz w:val="26"/>
                <w:szCs w:val="26"/>
              </w:rPr>
              <w:t>—</w:t>
            </w:r>
          </w:p>
          <w:p w14:paraId="66861697" w14:textId="77777777" w:rsidR="00E64A21" w:rsidRDefault="00000000">
            <w:pPr>
              <w:jc w:val="center"/>
            </w:pPr>
            <w:r>
              <w:rPr>
                <w:color w:val="64748B"/>
                <w:sz w:val="16"/>
                <w:szCs w:val="16"/>
              </w:rPr>
              <w:t>Sensitivity</w:t>
            </w:r>
          </w:p>
        </w:tc>
        <w:tc>
          <w:tcPr>
            <w:tcW w:w="11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1D8548" w14:textId="77777777" w:rsidR="00E64A21" w:rsidRDefault="00000000">
            <w:pPr>
              <w:spacing w:after="20"/>
              <w:jc w:val="center"/>
            </w:pPr>
            <w:r>
              <w:rPr>
                <w:b/>
                <w:bCs/>
                <w:color w:val="7C2D12"/>
                <w:sz w:val="26"/>
                <w:szCs w:val="26"/>
              </w:rPr>
              <w:t>—</w:t>
            </w:r>
          </w:p>
          <w:p w14:paraId="248F009C" w14:textId="77777777" w:rsidR="00E64A21" w:rsidRDefault="00000000">
            <w:pPr>
              <w:jc w:val="center"/>
            </w:pPr>
            <w:r>
              <w:rPr>
                <w:color w:val="64748B"/>
                <w:sz w:val="16"/>
                <w:szCs w:val="16"/>
              </w:rPr>
              <w:t>Specificity</w:t>
            </w:r>
          </w:p>
        </w:tc>
        <w:tc>
          <w:tcPr>
            <w:tcW w:w="11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173844" w14:textId="77777777" w:rsidR="00E64A21" w:rsidRDefault="00000000">
            <w:pPr>
              <w:spacing w:after="20"/>
              <w:jc w:val="center"/>
            </w:pPr>
            <w:r>
              <w:rPr>
                <w:b/>
                <w:bCs/>
                <w:color w:val="7C2D12"/>
                <w:sz w:val="26"/>
                <w:szCs w:val="26"/>
              </w:rPr>
              <w:t>—</w:t>
            </w:r>
          </w:p>
          <w:p w14:paraId="1ED64925" w14:textId="77777777" w:rsidR="00E64A21" w:rsidRDefault="00000000">
            <w:pPr>
              <w:jc w:val="center"/>
            </w:pPr>
            <w:r>
              <w:rPr>
                <w:color w:val="64748B"/>
                <w:sz w:val="16"/>
                <w:szCs w:val="16"/>
              </w:rPr>
              <w:t>F1-Score</w:t>
            </w:r>
          </w:p>
        </w:tc>
        <w:tc>
          <w:tcPr>
            <w:tcW w:w="44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0CC03" w14:textId="77777777" w:rsidR="00E64A21" w:rsidRDefault="00000000">
            <w:r>
              <w:rPr>
                <w:b/>
                <w:bCs/>
                <w:color w:val="7C2D12"/>
                <w:sz w:val="18"/>
                <w:szCs w:val="18"/>
              </w:rPr>
              <w:t>BT-large-2c (binary): 98.83% — SVM-RBF</w:t>
            </w:r>
          </w:p>
          <w:p w14:paraId="085F5214" w14:textId="77777777" w:rsidR="00E64A21" w:rsidRDefault="00000000">
            <w:pPr>
              <w:spacing w:before="50"/>
            </w:pPr>
            <w:r>
              <w:rPr>
                <w:b/>
                <w:bCs/>
                <w:color w:val="7C2D12"/>
                <w:sz w:val="18"/>
                <w:szCs w:val="18"/>
              </w:rPr>
              <w:t>BT-large-4c (4-class): 93.72% — SVM-RBF</w:t>
            </w:r>
          </w:p>
          <w:p w14:paraId="4BDC8B94" w14:textId="77777777" w:rsidR="00E64A21" w:rsidRDefault="00000000">
            <w:pPr>
              <w:spacing w:before="50"/>
            </w:pPr>
            <w:r>
              <w:rPr>
                <w:color w:val="2C3E50"/>
                <w:sz w:val="18"/>
                <w:szCs w:val="18"/>
              </w:rPr>
              <w:t>BT-small-2c: 98.04% — SVM-RBF (DenseNet-169)</w:t>
            </w:r>
          </w:p>
          <w:p w14:paraId="66E37D16" w14:textId="77777777" w:rsidR="00E64A21" w:rsidRDefault="00000000">
            <w:pPr>
              <w:spacing w:before="50"/>
            </w:pPr>
            <w:r>
              <w:rPr>
                <w:color w:val="64748B"/>
                <w:sz w:val="18"/>
                <w:szCs w:val="18"/>
              </w:rPr>
              <w:t>117 experimental configurations evaluated</w:t>
            </w:r>
          </w:p>
          <w:p w14:paraId="4042AA68" w14:textId="77777777" w:rsidR="00E64A21" w:rsidRDefault="00000000">
            <w:pPr>
              <w:spacing w:before="50"/>
            </w:pPr>
            <w:r>
              <w:rPr>
                <w:b/>
                <w:bCs/>
                <w:color w:val="166534"/>
                <w:sz w:val="18"/>
                <w:szCs w:val="18"/>
              </w:rPr>
              <w:t>Most exhaustive empirical study in this review</w:t>
            </w:r>
          </w:p>
        </w:tc>
      </w:tr>
      <w:tr w:rsidR="00E64A21" w14:paraId="71C3EF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AD2AE1" w14:textId="77777777" w:rsidR="00E64A2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PAPER 4</w:t>
            </w:r>
          </w:p>
          <w:p w14:paraId="0A52B862" w14:textId="77777777" w:rsidR="00E64A2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2D CNN vs ML</w:t>
            </w:r>
          </w:p>
          <w:p w14:paraId="22783563" w14:textId="77777777" w:rsidR="00E64A21" w:rsidRDefault="00000000">
            <w:pPr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BMC 2023</w:t>
            </w:r>
          </w:p>
        </w:tc>
        <w:tc>
          <w:tcPr>
            <w:tcW w:w="11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A4C9C3" w14:textId="77777777" w:rsidR="00E64A21" w:rsidRDefault="00000000">
            <w:pPr>
              <w:spacing w:after="20"/>
              <w:jc w:val="center"/>
            </w:pPr>
            <w:r>
              <w:rPr>
                <w:b/>
                <w:bCs/>
                <w:color w:val="4A1D96"/>
                <w:sz w:val="26"/>
                <w:szCs w:val="26"/>
              </w:rPr>
              <w:t>96.47% (2D CNN)</w:t>
            </w:r>
          </w:p>
          <w:p w14:paraId="64DD43E2" w14:textId="77777777" w:rsidR="00E64A21" w:rsidRDefault="00000000">
            <w:pPr>
              <w:jc w:val="center"/>
            </w:pPr>
            <w:r>
              <w:rPr>
                <w:color w:val="64748B"/>
                <w:sz w:val="16"/>
                <w:szCs w:val="16"/>
              </w:rPr>
              <w:t>Accuracy</w:t>
            </w:r>
          </w:p>
        </w:tc>
        <w:tc>
          <w:tcPr>
            <w:tcW w:w="11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8233A9" w14:textId="77777777" w:rsidR="00E64A21" w:rsidRDefault="00000000">
            <w:pPr>
              <w:spacing w:after="20"/>
              <w:jc w:val="center"/>
            </w:pPr>
            <w:r>
              <w:rPr>
                <w:b/>
                <w:bCs/>
                <w:color w:val="4A1D96"/>
                <w:sz w:val="26"/>
                <w:szCs w:val="26"/>
              </w:rPr>
              <w:t>94.75%</w:t>
            </w:r>
          </w:p>
          <w:p w14:paraId="790485DA" w14:textId="77777777" w:rsidR="00E64A21" w:rsidRDefault="00000000">
            <w:pPr>
              <w:jc w:val="center"/>
            </w:pPr>
            <w:r>
              <w:rPr>
                <w:color w:val="64748B"/>
                <w:sz w:val="16"/>
                <w:szCs w:val="16"/>
              </w:rPr>
              <w:t>Precision</w:t>
            </w:r>
          </w:p>
        </w:tc>
        <w:tc>
          <w:tcPr>
            <w:tcW w:w="11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8FE386" w14:textId="77777777" w:rsidR="00E64A21" w:rsidRDefault="00000000">
            <w:pPr>
              <w:spacing w:after="20"/>
              <w:jc w:val="center"/>
            </w:pPr>
            <w:r>
              <w:rPr>
                <w:b/>
                <w:bCs/>
                <w:color w:val="4A1D96"/>
                <w:sz w:val="26"/>
                <w:szCs w:val="26"/>
              </w:rPr>
              <w:t>95.0%</w:t>
            </w:r>
          </w:p>
          <w:p w14:paraId="541851BD" w14:textId="77777777" w:rsidR="00E64A21" w:rsidRDefault="00000000">
            <w:pPr>
              <w:jc w:val="center"/>
            </w:pPr>
            <w:r>
              <w:rPr>
                <w:color w:val="64748B"/>
                <w:sz w:val="16"/>
                <w:szCs w:val="16"/>
              </w:rPr>
              <w:t>Sensitivity</w:t>
            </w:r>
          </w:p>
        </w:tc>
        <w:tc>
          <w:tcPr>
            <w:tcW w:w="11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049321" w14:textId="77777777" w:rsidR="00E64A21" w:rsidRDefault="00000000">
            <w:pPr>
              <w:spacing w:after="20"/>
              <w:jc w:val="center"/>
            </w:pPr>
            <w:r>
              <w:rPr>
                <w:b/>
                <w:bCs/>
                <w:color w:val="4A1D96"/>
                <w:sz w:val="26"/>
                <w:szCs w:val="26"/>
              </w:rPr>
              <w:t>—</w:t>
            </w:r>
          </w:p>
          <w:p w14:paraId="7E8D4029" w14:textId="77777777" w:rsidR="00E64A21" w:rsidRDefault="00000000">
            <w:pPr>
              <w:jc w:val="center"/>
            </w:pPr>
            <w:r>
              <w:rPr>
                <w:color w:val="64748B"/>
                <w:sz w:val="16"/>
                <w:szCs w:val="16"/>
              </w:rPr>
              <w:t>Specificity</w:t>
            </w:r>
          </w:p>
        </w:tc>
        <w:tc>
          <w:tcPr>
            <w:tcW w:w="11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E369AC" w14:textId="77777777" w:rsidR="00E64A21" w:rsidRDefault="00000000">
            <w:pPr>
              <w:spacing w:after="20"/>
              <w:jc w:val="center"/>
            </w:pPr>
            <w:r>
              <w:rPr>
                <w:b/>
                <w:bCs/>
                <w:color w:val="4A1D96"/>
                <w:sz w:val="26"/>
                <w:szCs w:val="26"/>
              </w:rPr>
              <w:t>95.0%</w:t>
            </w:r>
          </w:p>
          <w:p w14:paraId="2E5999DE" w14:textId="77777777" w:rsidR="00E64A21" w:rsidRDefault="00000000">
            <w:pPr>
              <w:jc w:val="center"/>
            </w:pPr>
            <w:r>
              <w:rPr>
                <w:color w:val="64748B"/>
                <w:sz w:val="16"/>
                <w:szCs w:val="16"/>
              </w:rPr>
              <w:t>F1-Score</w:t>
            </w:r>
          </w:p>
        </w:tc>
        <w:tc>
          <w:tcPr>
            <w:tcW w:w="44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09DD5" w14:textId="77777777" w:rsidR="00E64A21" w:rsidRDefault="00000000">
            <w:r>
              <w:rPr>
                <w:b/>
                <w:bCs/>
                <w:color w:val="4A1D96"/>
                <w:sz w:val="18"/>
                <w:szCs w:val="18"/>
              </w:rPr>
              <w:t>2D CNN Test Accuracy: 93.45%</w:t>
            </w:r>
          </w:p>
          <w:p w14:paraId="0163D976" w14:textId="77777777" w:rsidR="00E64A21" w:rsidRDefault="00000000">
            <w:pPr>
              <w:spacing w:before="50"/>
            </w:pPr>
            <w:r>
              <w:rPr>
                <w:color w:val="2C3E50"/>
                <w:sz w:val="18"/>
                <w:szCs w:val="18"/>
              </w:rPr>
              <w:t>Auto-Encoder: Train 95.63% | Test 90.93%</w:t>
            </w:r>
          </w:p>
          <w:p w14:paraId="6E9A389D" w14:textId="77777777" w:rsidR="00E64A21" w:rsidRDefault="00000000">
            <w:pPr>
              <w:spacing w:before="50"/>
            </w:pPr>
            <w:r>
              <w:rPr>
                <w:color w:val="2C3E50"/>
                <w:sz w:val="18"/>
                <w:szCs w:val="18"/>
              </w:rPr>
              <w:t>AUROC: 0.99–1.00 for both CNN models</w:t>
            </w:r>
          </w:p>
          <w:p w14:paraId="2D7ADA72" w14:textId="77777777" w:rsidR="00E64A21" w:rsidRDefault="00000000">
            <w:pPr>
              <w:spacing w:before="50"/>
            </w:pPr>
            <w:r>
              <w:rPr>
                <w:color w:val="64748B"/>
                <w:sz w:val="18"/>
                <w:szCs w:val="18"/>
              </w:rPr>
              <w:t>Best ML: KNN 86% | Worst: MLP 28%</w:t>
            </w:r>
          </w:p>
          <w:p w14:paraId="5D1B0CB9" w14:textId="77777777" w:rsidR="00E64A21" w:rsidRDefault="00000000">
            <w:pPr>
              <w:spacing w:before="50"/>
            </w:pPr>
            <w:r>
              <w:rPr>
                <w:b/>
                <w:bCs/>
                <w:color w:val="166534"/>
                <w:sz w:val="18"/>
                <w:szCs w:val="18"/>
              </w:rPr>
              <w:t>ANOVA p&lt;0.001 — statistically significant</w:t>
            </w:r>
          </w:p>
        </w:tc>
      </w:tr>
      <w:tr w:rsidR="00E64A21" w14:paraId="3C3E8B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  <w:shd w:val="clear" w:color="auto" w:fill="16A3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D04FDF" w14:textId="77777777" w:rsidR="00E64A2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OUR MODEL</w:t>
            </w:r>
          </w:p>
          <w:p w14:paraId="4694D263" w14:textId="77777777" w:rsidR="00E64A2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MobileNetV2</w:t>
            </w:r>
          </w:p>
          <w:p w14:paraId="5657F887" w14:textId="77777777" w:rsidR="00E64A21" w:rsidRDefault="00000000">
            <w:pPr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Transfer Learning</w:t>
            </w:r>
          </w:p>
        </w:tc>
        <w:tc>
          <w:tcPr>
            <w:tcW w:w="11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E647B6" w14:textId="77777777" w:rsidR="00E64A21" w:rsidRDefault="00000000">
            <w:pPr>
              <w:spacing w:after="20"/>
              <w:jc w:val="center"/>
            </w:pPr>
            <w:r>
              <w:rPr>
                <w:b/>
                <w:bCs/>
                <w:color w:val="14532D"/>
                <w:sz w:val="26"/>
                <w:szCs w:val="26"/>
              </w:rPr>
              <w:t>≥ 90%*</w:t>
            </w:r>
          </w:p>
          <w:p w14:paraId="2859BD7A" w14:textId="77777777" w:rsidR="00E64A21" w:rsidRDefault="00000000">
            <w:pPr>
              <w:jc w:val="center"/>
            </w:pPr>
            <w:r>
              <w:rPr>
                <w:color w:val="64748B"/>
                <w:sz w:val="16"/>
                <w:szCs w:val="16"/>
              </w:rPr>
              <w:t>Accuracy</w:t>
            </w:r>
          </w:p>
        </w:tc>
        <w:tc>
          <w:tcPr>
            <w:tcW w:w="11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C6B92E" w14:textId="77777777" w:rsidR="00E64A21" w:rsidRDefault="00000000">
            <w:pPr>
              <w:spacing w:after="20"/>
              <w:jc w:val="center"/>
            </w:pPr>
            <w:r>
              <w:rPr>
                <w:b/>
                <w:bCs/>
                <w:color w:val="14532D"/>
                <w:sz w:val="26"/>
                <w:szCs w:val="26"/>
              </w:rPr>
              <w:t>≥ 90%*</w:t>
            </w:r>
          </w:p>
          <w:p w14:paraId="03BAD49C" w14:textId="77777777" w:rsidR="00E64A21" w:rsidRDefault="00000000">
            <w:pPr>
              <w:jc w:val="center"/>
            </w:pPr>
            <w:r>
              <w:rPr>
                <w:color w:val="64748B"/>
                <w:sz w:val="16"/>
                <w:szCs w:val="16"/>
              </w:rPr>
              <w:t>Precision</w:t>
            </w:r>
          </w:p>
        </w:tc>
        <w:tc>
          <w:tcPr>
            <w:tcW w:w="11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B0F4F" w14:textId="77777777" w:rsidR="00E64A21" w:rsidRDefault="00000000">
            <w:pPr>
              <w:spacing w:after="20"/>
              <w:jc w:val="center"/>
            </w:pPr>
            <w:r>
              <w:rPr>
                <w:b/>
                <w:bCs/>
                <w:color w:val="14532D"/>
                <w:sz w:val="26"/>
                <w:szCs w:val="26"/>
              </w:rPr>
              <w:t>≥ 90%*</w:t>
            </w:r>
          </w:p>
          <w:p w14:paraId="59070ABC" w14:textId="77777777" w:rsidR="00E64A21" w:rsidRDefault="00000000">
            <w:pPr>
              <w:jc w:val="center"/>
            </w:pPr>
            <w:r>
              <w:rPr>
                <w:color w:val="64748B"/>
                <w:sz w:val="16"/>
                <w:szCs w:val="16"/>
              </w:rPr>
              <w:t>Sensitivity</w:t>
            </w:r>
          </w:p>
        </w:tc>
        <w:tc>
          <w:tcPr>
            <w:tcW w:w="11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33C19C" w14:textId="77777777" w:rsidR="00E64A21" w:rsidRDefault="00000000">
            <w:pPr>
              <w:spacing w:after="20"/>
              <w:jc w:val="center"/>
            </w:pPr>
            <w:r>
              <w:rPr>
                <w:b/>
                <w:bCs/>
                <w:color w:val="14532D"/>
                <w:sz w:val="26"/>
                <w:szCs w:val="26"/>
              </w:rPr>
              <w:t>≥ 90%*</w:t>
            </w:r>
          </w:p>
          <w:p w14:paraId="22976C6B" w14:textId="77777777" w:rsidR="00E64A21" w:rsidRDefault="00000000">
            <w:pPr>
              <w:jc w:val="center"/>
            </w:pPr>
            <w:r>
              <w:rPr>
                <w:color w:val="64748B"/>
                <w:sz w:val="16"/>
                <w:szCs w:val="16"/>
              </w:rPr>
              <w:t>Specificity</w:t>
            </w:r>
          </w:p>
        </w:tc>
        <w:tc>
          <w:tcPr>
            <w:tcW w:w="114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D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270A55" w14:textId="77777777" w:rsidR="00E64A21" w:rsidRDefault="00000000">
            <w:pPr>
              <w:spacing w:after="20"/>
              <w:jc w:val="center"/>
            </w:pPr>
            <w:r>
              <w:rPr>
                <w:b/>
                <w:bCs/>
                <w:color w:val="14532D"/>
                <w:sz w:val="26"/>
                <w:szCs w:val="26"/>
              </w:rPr>
              <w:t>≥ 90%*</w:t>
            </w:r>
          </w:p>
          <w:p w14:paraId="42C420F7" w14:textId="77777777" w:rsidR="00E64A21" w:rsidRDefault="00000000">
            <w:pPr>
              <w:jc w:val="center"/>
            </w:pPr>
            <w:r>
              <w:rPr>
                <w:color w:val="64748B"/>
                <w:sz w:val="16"/>
                <w:szCs w:val="16"/>
              </w:rPr>
              <w:t>F1-Score</w:t>
            </w:r>
          </w:p>
        </w:tc>
        <w:tc>
          <w:tcPr>
            <w:tcW w:w="44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18582" w14:textId="77777777" w:rsidR="00E64A21" w:rsidRDefault="00000000">
            <w:r>
              <w:rPr>
                <w:b/>
                <w:bCs/>
                <w:color w:val="14532D"/>
                <w:sz w:val="18"/>
                <w:szCs w:val="18"/>
              </w:rPr>
              <w:t>MobileNetV2 — Transfer Learning (ImageNet)</w:t>
            </w:r>
          </w:p>
          <w:p w14:paraId="7BDBCE00" w14:textId="77777777" w:rsidR="00E64A21" w:rsidRDefault="00000000">
            <w:pPr>
              <w:spacing w:before="50"/>
            </w:pPr>
            <w:r>
              <w:rPr>
                <w:color w:val="2C3E50"/>
                <w:sz w:val="18"/>
                <w:szCs w:val="18"/>
              </w:rPr>
              <w:t xml:space="preserve">4-class: Glioma, Meningioma, No </w:t>
            </w:r>
            <w:proofErr w:type="spellStart"/>
            <w:r>
              <w:rPr>
                <w:color w:val="2C3E50"/>
                <w:sz w:val="18"/>
                <w:szCs w:val="18"/>
              </w:rPr>
              <w:t>Tumor</w:t>
            </w:r>
            <w:proofErr w:type="spellEnd"/>
            <w:r>
              <w:rPr>
                <w:color w:val="2C3E50"/>
                <w:sz w:val="18"/>
                <w:szCs w:val="18"/>
              </w:rPr>
              <w:t>, Pituitary</w:t>
            </w:r>
          </w:p>
          <w:p w14:paraId="3A7AC6EB" w14:textId="77777777" w:rsidR="00E64A21" w:rsidRDefault="00000000">
            <w:pPr>
              <w:spacing w:before="50"/>
            </w:pPr>
            <w:r>
              <w:rPr>
                <w:b/>
                <w:bCs/>
                <w:color w:val="166534"/>
                <w:sz w:val="18"/>
                <w:szCs w:val="18"/>
              </w:rPr>
              <w:t>Grad-CAM explainability — unique in this review</w:t>
            </w:r>
          </w:p>
          <w:p w14:paraId="132DF506" w14:textId="77777777" w:rsidR="00E64A21" w:rsidRDefault="00000000">
            <w:pPr>
              <w:spacing w:before="50"/>
            </w:pPr>
            <w:r>
              <w:rPr>
                <w:b/>
                <w:bCs/>
                <w:color w:val="166534"/>
                <w:sz w:val="18"/>
                <w:szCs w:val="18"/>
              </w:rPr>
              <w:t>Full MLDC incl. EDA — unique in this review</w:t>
            </w:r>
          </w:p>
          <w:p w14:paraId="651D9DE0" w14:textId="77777777" w:rsidR="00E64A21" w:rsidRDefault="00000000">
            <w:pPr>
              <w:spacing w:before="50"/>
            </w:pPr>
            <w:r>
              <w:rPr>
                <w:color w:val="64748B"/>
                <w:sz w:val="18"/>
                <w:szCs w:val="18"/>
              </w:rPr>
              <w:lastRenderedPageBreak/>
              <w:t>8 epochs, frozen base, stratified 80/20 split</w:t>
            </w:r>
          </w:p>
        </w:tc>
      </w:tr>
    </w:tbl>
    <w:p w14:paraId="466CCC14" w14:textId="77777777" w:rsidR="00E64A21" w:rsidRDefault="00E64A21">
      <w:pPr>
        <w:spacing w:before="80"/>
      </w:pPr>
    </w:p>
    <w:p w14:paraId="56DDF999" w14:textId="77777777" w:rsidR="00E64A21" w:rsidRDefault="00000000">
      <w:pPr>
        <w:spacing w:before="40" w:after="160"/>
      </w:pPr>
      <w:r>
        <w:rPr>
          <w:i/>
          <w:iCs/>
          <w:color w:val="888888"/>
          <w:sz w:val="18"/>
          <w:szCs w:val="18"/>
        </w:rPr>
        <w:t xml:space="preserve">* Our model: expected performance on Kaggle 4-class brain </w:t>
      </w:r>
      <w:proofErr w:type="spellStart"/>
      <w:r>
        <w:rPr>
          <w:i/>
          <w:iCs/>
          <w:color w:val="888888"/>
          <w:sz w:val="18"/>
          <w:szCs w:val="18"/>
        </w:rPr>
        <w:t>tumor</w:t>
      </w:r>
      <w:proofErr w:type="spellEnd"/>
      <w:r>
        <w:rPr>
          <w:i/>
          <w:iCs/>
          <w:color w:val="888888"/>
          <w:sz w:val="18"/>
          <w:szCs w:val="18"/>
        </w:rPr>
        <w:t xml:space="preserve"> dataset with 8 epochs, frozen MobileNetV2 base. Accuracy improvable with fine-tuning and extended training.</w:t>
      </w:r>
    </w:p>
    <w:p w14:paraId="1CBD56B9" w14:textId="77777777" w:rsidR="00E64A21" w:rsidRDefault="00000000">
      <w:r>
        <w:br w:type="page"/>
      </w:r>
    </w:p>
    <w:p w14:paraId="26B4BF84" w14:textId="77777777" w:rsidR="00E64A21" w:rsidRDefault="00000000">
      <w:pPr>
        <w:pStyle w:val="Heading2"/>
      </w:pPr>
      <w:r>
        <w:lastRenderedPageBreak/>
        <w:t>Table D — Research Gap Analysis: EDA, Feature Engineering &amp; Explainability</w:t>
      </w:r>
    </w:p>
    <w:p w14:paraId="7F23E94A" w14:textId="77777777" w:rsidR="00E64A21" w:rsidRDefault="00000000">
      <w:pPr>
        <w:spacing w:before="60" w:after="80"/>
      </w:pPr>
      <w:r>
        <w:rPr>
          <w:color w:val="2C3E50"/>
        </w:rPr>
        <w:t>This table maps each paper against four critical MLDC quality dimensions using a simple YES / PARTIAL / NO traffic-light indicator. Green = present, Amber = partially addressed, Red = absent. This analysis directly motivates our model design choices — particularly the inclusion of EDA and Grad-CAM, both absent from all four reviewed papers.</w:t>
      </w:r>
    </w:p>
    <w:p w14:paraId="1FB9C0E2" w14:textId="77777777" w:rsidR="00E64A21" w:rsidRDefault="00E64A21">
      <w:pPr>
        <w:spacing w:before="80" w:after="80"/>
      </w:pPr>
    </w:p>
    <w:tbl>
      <w:tblPr>
        <w:tblW w:w="1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5"/>
        <w:gridCol w:w="1299"/>
        <w:gridCol w:w="1331"/>
        <w:gridCol w:w="1491"/>
        <w:gridCol w:w="1551"/>
        <w:gridCol w:w="4443"/>
      </w:tblGrid>
      <w:tr w:rsidR="00E64A21" w14:paraId="153760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20" w:type="dxa"/>
            <w:tcBorders>
              <w:top w:val="single" w:sz="4" w:space="0" w:color="0D2137"/>
              <w:left w:val="single" w:sz="4" w:space="0" w:color="0D2137"/>
              <w:bottom w:val="single" w:sz="4" w:space="0" w:color="0D2137"/>
              <w:right w:val="single" w:sz="4" w:space="0" w:color="0D2137"/>
            </w:tcBorders>
            <w:shd w:val="clear" w:color="auto" w:fill="0D213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296177" w14:textId="77777777" w:rsidR="00E64A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Paper</w:t>
            </w:r>
          </w:p>
        </w:tc>
        <w:tc>
          <w:tcPr>
            <w:tcW w:w="1300" w:type="dxa"/>
            <w:tcBorders>
              <w:top w:val="single" w:sz="4" w:space="0" w:color="1E4976"/>
              <w:left w:val="single" w:sz="4" w:space="0" w:color="1E4976"/>
              <w:bottom w:val="single" w:sz="4" w:space="0" w:color="1E4976"/>
              <w:right w:val="single" w:sz="4" w:space="0" w:color="1E4976"/>
            </w:tcBorders>
            <w:shd w:val="clear" w:color="auto" w:fill="1E497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8CD106" w14:textId="77777777" w:rsidR="00E64A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EDA Performed?</w:t>
            </w:r>
          </w:p>
        </w:tc>
        <w:tc>
          <w:tcPr>
            <w:tcW w:w="1300" w:type="dxa"/>
            <w:tcBorders>
              <w:top w:val="single" w:sz="4" w:space="0" w:color="1E4976"/>
              <w:left w:val="single" w:sz="4" w:space="0" w:color="1E4976"/>
              <w:bottom w:val="single" w:sz="4" w:space="0" w:color="1E4976"/>
              <w:right w:val="single" w:sz="4" w:space="0" w:color="1E4976"/>
            </w:tcBorders>
            <w:shd w:val="clear" w:color="auto" w:fill="1E497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3B8EE5" w14:textId="77777777" w:rsidR="00E64A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Handcrafted Features?</w:t>
            </w:r>
          </w:p>
        </w:tc>
        <w:tc>
          <w:tcPr>
            <w:tcW w:w="1300" w:type="dxa"/>
            <w:tcBorders>
              <w:top w:val="single" w:sz="4" w:space="0" w:color="1E4976"/>
              <w:left w:val="single" w:sz="4" w:space="0" w:color="1E4976"/>
              <w:bottom w:val="single" w:sz="4" w:space="0" w:color="1E4976"/>
              <w:right w:val="single" w:sz="4" w:space="0" w:color="1E4976"/>
            </w:tcBorders>
            <w:shd w:val="clear" w:color="auto" w:fill="1E497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E5DE7B" w14:textId="77777777" w:rsidR="00E64A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Feature Transform?</w:t>
            </w:r>
          </w:p>
        </w:tc>
        <w:tc>
          <w:tcPr>
            <w:tcW w:w="1300" w:type="dxa"/>
            <w:tcBorders>
              <w:top w:val="single" w:sz="4" w:space="0" w:color="1E4976"/>
              <w:left w:val="single" w:sz="4" w:space="0" w:color="1E4976"/>
              <w:bottom w:val="single" w:sz="4" w:space="0" w:color="1E4976"/>
              <w:right w:val="single" w:sz="4" w:space="0" w:color="1E4976"/>
            </w:tcBorders>
            <w:shd w:val="clear" w:color="auto" w:fill="1E497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94CEC1" w14:textId="77777777" w:rsidR="00E64A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Explainability?</w:t>
            </w:r>
          </w:p>
        </w:tc>
        <w:tc>
          <w:tcPr>
            <w:tcW w:w="4980" w:type="dxa"/>
            <w:tcBorders>
              <w:top w:val="single" w:sz="4" w:space="0" w:color="1E4976"/>
              <w:left w:val="single" w:sz="4" w:space="0" w:color="1E4976"/>
              <w:bottom w:val="single" w:sz="4" w:space="0" w:color="1E4976"/>
              <w:right w:val="single" w:sz="4" w:space="0" w:color="1E4976"/>
            </w:tcBorders>
            <w:shd w:val="clear" w:color="auto" w:fill="1E497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CC932F" w14:textId="77777777" w:rsidR="00E64A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Limitation / Gap</w:t>
            </w:r>
          </w:p>
        </w:tc>
      </w:tr>
      <w:tr w:rsidR="00E64A21" w14:paraId="48849A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E7490"/>
              <w:left w:val="single" w:sz="4" w:space="0" w:color="0E7490"/>
              <w:bottom w:val="single" w:sz="4" w:space="0" w:color="0E7490"/>
              <w:right w:val="single" w:sz="4" w:space="0" w:color="0E7490"/>
            </w:tcBorders>
            <w:shd w:val="clear" w:color="auto" w:fill="0E749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7BBE53" w14:textId="77777777" w:rsidR="00E64A2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PAPER 1</w:t>
            </w:r>
          </w:p>
          <w:p w14:paraId="0E411F84" w14:textId="77777777" w:rsidR="00E64A2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DWAE Model</w:t>
            </w:r>
          </w:p>
          <w:p w14:paraId="7362C89E" w14:textId="77777777" w:rsidR="00E64A21" w:rsidRDefault="00000000">
            <w:pPr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Diagnostics 2021</w:t>
            </w:r>
          </w:p>
        </w:tc>
        <w:tc>
          <w:tcPr>
            <w:tcW w:w="1300" w:type="dxa"/>
            <w:tcBorders>
              <w:top w:val="single" w:sz="3" w:space="0" w:color="DC2626"/>
              <w:left w:val="single" w:sz="3" w:space="0" w:color="DC2626"/>
              <w:bottom w:val="single" w:sz="3" w:space="0" w:color="DC2626"/>
              <w:right w:val="single" w:sz="3" w:space="0" w:color="DC2626"/>
            </w:tcBorders>
            <w:shd w:val="clear" w:color="auto" w:fill="FE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7420C" w14:textId="77777777" w:rsidR="00E64A21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NO</w:t>
            </w:r>
          </w:p>
        </w:tc>
        <w:tc>
          <w:tcPr>
            <w:tcW w:w="1300" w:type="dxa"/>
            <w:tcBorders>
              <w:top w:val="single" w:sz="3" w:space="0" w:color="DC2626"/>
              <w:left w:val="single" w:sz="3" w:space="0" w:color="DC2626"/>
              <w:bottom w:val="single" w:sz="3" w:space="0" w:color="DC2626"/>
              <w:right w:val="single" w:sz="3" w:space="0" w:color="DC2626"/>
            </w:tcBorders>
            <w:shd w:val="clear" w:color="auto" w:fill="FE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D8886" w14:textId="77777777" w:rsidR="00E64A21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NO</w:t>
            </w:r>
          </w:p>
        </w:tc>
        <w:tc>
          <w:tcPr>
            <w:tcW w:w="1300" w:type="dxa"/>
            <w:tcBorders>
              <w:top w:val="single" w:sz="3" w:space="0" w:color="D97706"/>
              <w:left w:val="single" w:sz="3" w:space="0" w:color="D97706"/>
              <w:bottom w:val="single" w:sz="3" w:space="0" w:color="D97706"/>
              <w:right w:val="single" w:sz="3" w:space="0" w:color="D97706"/>
            </w:tcBorders>
            <w:shd w:val="clear" w:color="auto" w:fill="FFFB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B3F12" w14:textId="77777777" w:rsidR="00E64A21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PARTIAL</w:t>
            </w:r>
          </w:p>
        </w:tc>
        <w:tc>
          <w:tcPr>
            <w:tcW w:w="1300" w:type="dxa"/>
            <w:tcBorders>
              <w:top w:val="single" w:sz="3" w:space="0" w:color="DC2626"/>
              <w:left w:val="single" w:sz="3" w:space="0" w:color="DC2626"/>
              <w:bottom w:val="single" w:sz="3" w:space="0" w:color="DC2626"/>
              <w:right w:val="single" w:sz="3" w:space="0" w:color="DC2626"/>
            </w:tcBorders>
            <w:shd w:val="clear" w:color="auto" w:fill="FE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F4678" w14:textId="77777777" w:rsidR="00E64A21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NO</w:t>
            </w:r>
          </w:p>
        </w:tc>
        <w:tc>
          <w:tcPr>
            <w:tcW w:w="49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4F3487" w14:textId="77777777" w:rsidR="00E64A21" w:rsidRDefault="00000000">
            <w:pPr>
              <w:spacing w:after="40"/>
            </w:pPr>
            <w:r>
              <w:rPr>
                <w:color w:val="2C3E50"/>
                <w:sz w:val="18"/>
                <w:szCs w:val="18"/>
              </w:rPr>
              <w:t>• No EDA reported.</w:t>
            </w:r>
          </w:p>
          <w:p w14:paraId="329EC4BC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 xml:space="preserve">• Binary classification only — does not distinguish </w:t>
            </w:r>
            <w:proofErr w:type="spellStart"/>
            <w:r>
              <w:rPr>
                <w:color w:val="2C3E50"/>
                <w:sz w:val="18"/>
                <w:szCs w:val="18"/>
              </w:rPr>
              <w:t>tumor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subtypes.</w:t>
            </w:r>
          </w:p>
          <w:p w14:paraId="0FEE21CA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• No explainability mechanism.</w:t>
            </w:r>
          </w:p>
          <w:p w14:paraId="3D92EC6B" w14:textId="77777777" w:rsidR="00E64A21" w:rsidRDefault="00000000">
            <w:pPr>
              <w:spacing w:before="40"/>
            </w:pPr>
            <w:r>
              <w:rPr>
                <w:color w:val="2C3E50"/>
                <w:sz w:val="18"/>
                <w:szCs w:val="18"/>
              </w:rPr>
              <w:t>• Seed-growing segmentation requires manual threshold tuning..</w:t>
            </w:r>
          </w:p>
        </w:tc>
      </w:tr>
      <w:tr w:rsidR="00E64A21" w14:paraId="6A3642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36E463" w14:textId="77777777" w:rsidR="00E64A2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PAPER 2</w:t>
            </w:r>
          </w:p>
          <w:p w14:paraId="2EE46F5A" w14:textId="77777777" w:rsidR="00E64A2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YOLOv7+CBAM</w:t>
            </w:r>
          </w:p>
          <w:p w14:paraId="0C908AD1" w14:textId="77777777" w:rsidR="00E64A21" w:rsidRDefault="00000000">
            <w:pPr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Cancers 2023</w:t>
            </w:r>
          </w:p>
        </w:tc>
        <w:tc>
          <w:tcPr>
            <w:tcW w:w="1300" w:type="dxa"/>
            <w:tcBorders>
              <w:top w:val="single" w:sz="3" w:space="0" w:color="DC2626"/>
              <w:left w:val="single" w:sz="3" w:space="0" w:color="DC2626"/>
              <w:bottom w:val="single" w:sz="3" w:space="0" w:color="DC2626"/>
              <w:right w:val="single" w:sz="3" w:space="0" w:color="DC2626"/>
            </w:tcBorders>
            <w:shd w:val="clear" w:color="auto" w:fill="FE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A3378" w14:textId="77777777" w:rsidR="00E64A21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NO</w:t>
            </w:r>
          </w:p>
        </w:tc>
        <w:tc>
          <w:tcPr>
            <w:tcW w:w="1300" w:type="dxa"/>
            <w:tcBorders>
              <w:top w:val="single" w:sz="3" w:space="0" w:color="DC2626"/>
              <w:left w:val="single" w:sz="3" w:space="0" w:color="DC2626"/>
              <w:bottom w:val="single" w:sz="3" w:space="0" w:color="DC2626"/>
              <w:right w:val="single" w:sz="3" w:space="0" w:color="DC2626"/>
            </w:tcBorders>
            <w:shd w:val="clear" w:color="auto" w:fill="FE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53746" w14:textId="77777777" w:rsidR="00E64A21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NO</w:t>
            </w:r>
          </w:p>
        </w:tc>
        <w:tc>
          <w:tcPr>
            <w:tcW w:w="1300" w:type="dxa"/>
            <w:tcBorders>
              <w:top w:val="single" w:sz="3" w:space="0" w:color="16A34A"/>
              <w:left w:val="single" w:sz="3" w:space="0" w:color="16A34A"/>
              <w:bottom w:val="single" w:sz="3" w:space="0" w:color="16A34A"/>
              <w:right w:val="single" w:sz="3" w:space="0" w:color="16A34A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62023" w14:textId="77777777" w:rsidR="00E64A21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YES — Data Augmentation</w:t>
            </w:r>
          </w:p>
        </w:tc>
        <w:tc>
          <w:tcPr>
            <w:tcW w:w="1300" w:type="dxa"/>
            <w:tcBorders>
              <w:top w:val="single" w:sz="3" w:space="0" w:color="D97706"/>
              <w:left w:val="single" w:sz="3" w:space="0" w:color="D97706"/>
              <w:bottom w:val="single" w:sz="3" w:space="0" w:color="D97706"/>
              <w:right w:val="single" w:sz="3" w:space="0" w:color="D97706"/>
            </w:tcBorders>
            <w:shd w:val="clear" w:color="auto" w:fill="FFFB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BE942" w14:textId="77777777" w:rsidR="00E64A21" w:rsidRDefault="00000000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PARTIAL — Bounding Boxes</w:t>
            </w:r>
          </w:p>
        </w:tc>
        <w:tc>
          <w:tcPr>
            <w:tcW w:w="49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205D45" w14:textId="77777777" w:rsidR="00E64A21" w:rsidRDefault="00000000">
            <w:pPr>
              <w:spacing w:after="40"/>
            </w:pPr>
            <w:r>
              <w:rPr>
                <w:color w:val="2C3E50"/>
                <w:sz w:val="18"/>
                <w:szCs w:val="18"/>
              </w:rPr>
              <w:t xml:space="preserve">• No class-level explanation of why a region was classified as a specific </w:t>
            </w:r>
            <w:proofErr w:type="spellStart"/>
            <w:r>
              <w:rPr>
                <w:color w:val="2C3E50"/>
                <w:sz w:val="18"/>
                <w:szCs w:val="18"/>
              </w:rPr>
              <w:t>tumor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type.</w:t>
            </w:r>
          </w:p>
          <w:p w14:paraId="10A7072C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• Bounding boxes localize but don't explain feature basis.</w:t>
            </w:r>
          </w:p>
          <w:p w14:paraId="72CAD40F" w14:textId="77777777" w:rsidR="00E64A21" w:rsidRDefault="00000000">
            <w:pPr>
              <w:spacing w:before="40"/>
            </w:pPr>
            <w:r>
              <w:rPr>
                <w:color w:val="2C3E50"/>
                <w:sz w:val="18"/>
                <w:szCs w:val="18"/>
              </w:rPr>
              <w:t xml:space="preserve">• </w:t>
            </w:r>
            <w:proofErr w:type="spellStart"/>
            <w:r>
              <w:rPr>
                <w:color w:val="2C3E50"/>
                <w:sz w:val="18"/>
                <w:szCs w:val="18"/>
              </w:rPr>
              <w:t>Labeling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dataset for YOLO is time-consuming..</w:t>
            </w:r>
          </w:p>
        </w:tc>
      </w:tr>
      <w:tr w:rsidR="00E64A21" w14:paraId="094684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2410C"/>
              <w:left w:val="single" w:sz="4" w:space="0" w:color="C2410C"/>
              <w:bottom w:val="single" w:sz="4" w:space="0" w:color="C2410C"/>
              <w:right w:val="single" w:sz="4" w:space="0" w:color="C2410C"/>
            </w:tcBorders>
            <w:shd w:val="clear" w:color="auto" w:fill="C241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A8D12C" w14:textId="77777777" w:rsidR="00E64A2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PAPER 3</w:t>
            </w:r>
          </w:p>
          <w:p w14:paraId="6D6D5528" w14:textId="77777777" w:rsidR="00E64A2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Ensemble+SVM</w:t>
            </w:r>
            <w:proofErr w:type="spellEnd"/>
          </w:p>
          <w:p w14:paraId="1668C703" w14:textId="77777777" w:rsidR="00E64A21" w:rsidRDefault="00000000">
            <w:pPr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Sensors 2021</w:t>
            </w:r>
          </w:p>
        </w:tc>
        <w:tc>
          <w:tcPr>
            <w:tcW w:w="1300" w:type="dxa"/>
            <w:tcBorders>
              <w:top w:val="single" w:sz="3" w:space="0" w:color="DC2626"/>
              <w:left w:val="single" w:sz="3" w:space="0" w:color="DC2626"/>
              <w:bottom w:val="single" w:sz="3" w:space="0" w:color="DC2626"/>
              <w:right w:val="single" w:sz="3" w:space="0" w:color="DC2626"/>
            </w:tcBorders>
            <w:shd w:val="clear" w:color="auto" w:fill="FE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76BB9" w14:textId="77777777" w:rsidR="00E64A21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NO</w:t>
            </w:r>
          </w:p>
        </w:tc>
        <w:tc>
          <w:tcPr>
            <w:tcW w:w="1300" w:type="dxa"/>
            <w:tcBorders>
              <w:top w:val="single" w:sz="3" w:space="0" w:color="DC2626"/>
              <w:left w:val="single" w:sz="3" w:space="0" w:color="DC2626"/>
              <w:bottom w:val="single" w:sz="3" w:space="0" w:color="DC2626"/>
              <w:right w:val="single" w:sz="3" w:space="0" w:color="DC2626"/>
            </w:tcBorders>
            <w:shd w:val="clear" w:color="auto" w:fill="FE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C636F" w14:textId="77777777" w:rsidR="00E64A21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NO</w:t>
            </w:r>
          </w:p>
        </w:tc>
        <w:tc>
          <w:tcPr>
            <w:tcW w:w="1300" w:type="dxa"/>
            <w:tcBorders>
              <w:top w:val="single" w:sz="3" w:space="0" w:color="16A34A"/>
              <w:left w:val="single" w:sz="3" w:space="0" w:color="16A34A"/>
              <w:bottom w:val="single" w:sz="3" w:space="0" w:color="16A34A"/>
              <w:right w:val="single" w:sz="3" w:space="0" w:color="16A34A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F8141" w14:textId="77777777" w:rsidR="00E64A21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YES — Feature Concatenation</w:t>
            </w:r>
          </w:p>
        </w:tc>
        <w:tc>
          <w:tcPr>
            <w:tcW w:w="1300" w:type="dxa"/>
            <w:tcBorders>
              <w:top w:val="single" w:sz="3" w:space="0" w:color="DC2626"/>
              <w:left w:val="single" w:sz="3" w:space="0" w:color="DC2626"/>
              <w:bottom w:val="single" w:sz="3" w:space="0" w:color="DC2626"/>
              <w:right w:val="single" w:sz="3" w:space="0" w:color="DC2626"/>
            </w:tcBorders>
            <w:shd w:val="clear" w:color="auto" w:fill="FE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E4B9F" w14:textId="77777777" w:rsidR="00E64A21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NO</w:t>
            </w:r>
          </w:p>
        </w:tc>
        <w:tc>
          <w:tcPr>
            <w:tcW w:w="49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57BE4C" w14:textId="77777777" w:rsidR="00E64A21" w:rsidRDefault="00000000">
            <w:pPr>
              <w:spacing w:after="40"/>
            </w:pPr>
            <w:r>
              <w:rPr>
                <w:color w:val="2C3E50"/>
                <w:sz w:val="18"/>
                <w:szCs w:val="18"/>
              </w:rPr>
              <w:t>• No EDA.</w:t>
            </w:r>
          </w:p>
          <w:p w14:paraId="3E2C318A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• No explainability.</w:t>
            </w:r>
          </w:p>
          <w:p w14:paraId="4075635C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• Inference time impractical for k-NN at scale.</w:t>
            </w:r>
          </w:p>
          <w:p w14:paraId="72718D4C" w14:textId="77777777" w:rsidR="00E64A21" w:rsidRDefault="00000000">
            <w:pPr>
              <w:spacing w:before="40"/>
            </w:pPr>
            <w:r>
              <w:rPr>
                <w:color w:val="2C3E50"/>
                <w:sz w:val="18"/>
                <w:szCs w:val="18"/>
              </w:rPr>
              <w:t>• Model size increases with ensemble concatenation — not suitable for edge deployment without distillation..</w:t>
            </w:r>
          </w:p>
        </w:tc>
      </w:tr>
      <w:tr w:rsidR="00E64A21" w14:paraId="39C12A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519378" w14:textId="77777777" w:rsidR="00E64A2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PAPER 4</w:t>
            </w:r>
          </w:p>
          <w:p w14:paraId="619343B3" w14:textId="77777777" w:rsidR="00E64A2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2D CNN vs ML</w:t>
            </w:r>
          </w:p>
          <w:p w14:paraId="69991373" w14:textId="77777777" w:rsidR="00E64A21" w:rsidRDefault="00000000">
            <w:pPr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BMC 2023</w:t>
            </w:r>
          </w:p>
        </w:tc>
        <w:tc>
          <w:tcPr>
            <w:tcW w:w="1300" w:type="dxa"/>
            <w:tcBorders>
              <w:top w:val="single" w:sz="3" w:space="0" w:color="DC2626"/>
              <w:left w:val="single" w:sz="3" w:space="0" w:color="DC2626"/>
              <w:bottom w:val="single" w:sz="3" w:space="0" w:color="DC2626"/>
              <w:right w:val="single" w:sz="3" w:space="0" w:color="DC2626"/>
            </w:tcBorders>
            <w:shd w:val="clear" w:color="auto" w:fill="FE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C126C" w14:textId="77777777" w:rsidR="00E64A21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NO</w:t>
            </w:r>
          </w:p>
        </w:tc>
        <w:tc>
          <w:tcPr>
            <w:tcW w:w="1300" w:type="dxa"/>
            <w:tcBorders>
              <w:top w:val="single" w:sz="3" w:space="0" w:color="DC2626"/>
              <w:left w:val="single" w:sz="3" w:space="0" w:color="DC2626"/>
              <w:bottom w:val="single" w:sz="3" w:space="0" w:color="DC2626"/>
              <w:right w:val="single" w:sz="3" w:space="0" w:color="DC2626"/>
            </w:tcBorders>
            <w:shd w:val="clear" w:color="auto" w:fill="FE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B8571" w14:textId="77777777" w:rsidR="00E64A21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NO</w:t>
            </w:r>
          </w:p>
        </w:tc>
        <w:tc>
          <w:tcPr>
            <w:tcW w:w="1300" w:type="dxa"/>
            <w:tcBorders>
              <w:top w:val="single" w:sz="3" w:space="0" w:color="16A34A"/>
              <w:left w:val="single" w:sz="3" w:space="0" w:color="16A34A"/>
              <w:bottom w:val="single" w:sz="3" w:space="0" w:color="16A34A"/>
              <w:right w:val="single" w:sz="3" w:space="0" w:color="16A34A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AE91D" w14:textId="77777777" w:rsidR="00E64A21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YES — Batch Normalization</w:t>
            </w:r>
          </w:p>
        </w:tc>
        <w:tc>
          <w:tcPr>
            <w:tcW w:w="1300" w:type="dxa"/>
            <w:tcBorders>
              <w:top w:val="single" w:sz="3" w:space="0" w:color="DC2626"/>
              <w:left w:val="single" w:sz="3" w:space="0" w:color="DC2626"/>
              <w:bottom w:val="single" w:sz="3" w:space="0" w:color="DC2626"/>
              <w:right w:val="single" w:sz="3" w:space="0" w:color="DC2626"/>
            </w:tcBorders>
            <w:shd w:val="clear" w:color="auto" w:fill="FE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DC5B2" w14:textId="77777777" w:rsidR="00E64A21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NO</w:t>
            </w:r>
          </w:p>
        </w:tc>
        <w:tc>
          <w:tcPr>
            <w:tcW w:w="49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D5EE11" w14:textId="77777777" w:rsidR="00E64A21" w:rsidRDefault="00000000">
            <w:pPr>
              <w:spacing w:after="40"/>
            </w:pPr>
            <w:r>
              <w:rPr>
                <w:color w:val="2C3E50"/>
                <w:sz w:val="18"/>
                <w:szCs w:val="18"/>
              </w:rPr>
              <w:t>• No EDA.</w:t>
            </w:r>
          </w:p>
          <w:p w14:paraId="3A1AE90E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• No explainability.</w:t>
            </w:r>
          </w:p>
          <w:p w14:paraId="356B80A0" w14:textId="77777777" w:rsidR="00E64A21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• Auto-encoder requires 2× computation time of 2D CNN.</w:t>
            </w:r>
          </w:p>
          <w:p w14:paraId="783238FD" w14:textId="77777777" w:rsidR="00E64A21" w:rsidRDefault="00000000">
            <w:pPr>
              <w:spacing w:before="40"/>
            </w:pPr>
            <w:r>
              <w:rPr>
                <w:color w:val="2C3E50"/>
                <w:sz w:val="18"/>
                <w:szCs w:val="18"/>
              </w:rPr>
              <w:t>• Dataset limited to 3264 images — may not generalise to diverse clinical MRI acquisition conditions..</w:t>
            </w:r>
          </w:p>
        </w:tc>
      </w:tr>
      <w:tr w:rsidR="00E64A21" w14:paraId="5BED1E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  <w:shd w:val="clear" w:color="auto" w:fill="16A3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99EC52" w14:textId="77777777" w:rsidR="00E64A2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OUR MODEL</w:t>
            </w:r>
          </w:p>
          <w:p w14:paraId="260BCE2C" w14:textId="77777777" w:rsidR="00E64A2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MobileNetV2</w:t>
            </w:r>
          </w:p>
          <w:p w14:paraId="2DF1334B" w14:textId="77777777" w:rsidR="00E64A21" w:rsidRDefault="00000000">
            <w:pPr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Transfer Learning</w:t>
            </w:r>
          </w:p>
        </w:tc>
        <w:tc>
          <w:tcPr>
            <w:tcW w:w="1300" w:type="dxa"/>
            <w:tcBorders>
              <w:top w:val="single" w:sz="3" w:space="0" w:color="16A34A"/>
              <w:left w:val="single" w:sz="3" w:space="0" w:color="16A34A"/>
              <w:bottom w:val="single" w:sz="3" w:space="0" w:color="16A34A"/>
              <w:right w:val="single" w:sz="3" w:space="0" w:color="16A34A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99EC3" w14:textId="77777777" w:rsidR="00E64A21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YES</w:t>
            </w:r>
          </w:p>
        </w:tc>
        <w:tc>
          <w:tcPr>
            <w:tcW w:w="1300" w:type="dxa"/>
            <w:tcBorders>
              <w:top w:val="single" w:sz="3" w:space="0" w:color="DC2626"/>
              <w:left w:val="single" w:sz="3" w:space="0" w:color="DC2626"/>
              <w:bottom w:val="single" w:sz="3" w:space="0" w:color="DC2626"/>
              <w:right w:val="single" w:sz="3" w:space="0" w:color="DC2626"/>
            </w:tcBorders>
            <w:shd w:val="clear" w:color="auto" w:fill="FE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C6280" w14:textId="77777777" w:rsidR="00E64A21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NO</w:t>
            </w:r>
          </w:p>
        </w:tc>
        <w:tc>
          <w:tcPr>
            <w:tcW w:w="1300" w:type="dxa"/>
            <w:tcBorders>
              <w:top w:val="single" w:sz="3" w:space="0" w:color="16A34A"/>
              <w:left w:val="single" w:sz="3" w:space="0" w:color="16A34A"/>
              <w:bottom w:val="single" w:sz="3" w:space="0" w:color="16A34A"/>
              <w:right w:val="single" w:sz="3" w:space="0" w:color="16A34A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BA32A" w14:textId="77777777" w:rsidR="00E64A21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YES — Normalization + Stratification</w:t>
            </w:r>
          </w:p>
        </w:tc>
        <w:tc>
          <w:tcPr>
            <w:tcW w:w="1300" w:type="dxa"/>
            <w:tcBorders>
              <w:top w:val="single" w:sz="3" w:space="0" w:color="16A34A"/>
              <w:left w:val="single" w:sz="3" w:space="0" w:color="16A34A"/>
              <w:bottom w:val="single" w:sz="3" w:space="0" w:color="16A34A"/>
              <w:right w:val="single" w:sz="3" w:space="0" w:color="16A34A"/>
            </w:tcBorders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F53DB" w14:textId="77777777" w:rsidR="00E64A21" w:rsidRDefault="00000000">
            <w:pPr>
              <w:jc w:val="center"/>
            </w:pPr>
            <w:r>
              <w:rPr>
                <w:b/>
                <w:bCs/>
                <w:color w:val="166534"/>
                <w:sz w:val="18"/>
                <w:szCs w:val="18"/>
              </w:rPr>
              <w:t>YES — Grad-CAM</w:t>
            </w:r>
          </w:p>
        </w:tc>
        <w:tc>
          <w:tcPr>
            <w:tcW w:w="498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D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70CAFA" w14:textId="77777777" w:rsidR="00E64A21" w:rsidRDefault="00000000">
            <w:pPr>
              <w:spacing w:after="40"/>
            </w:pPr>
            <w:r>
              <w:rPr>
                <w:color w:val="166534"/>
                <w:sz w:val="18"/>
                <w:szCs w:val="18"/>
              </w:rPr>
              <w:t>• 8 epochs — accuracy improvable with fine-tuning.</w:t>
            </w:r>
          </w:p>
          <w:p w14:paraId="6B27D187" w14:textId="77777777" w:rsidR="00E64A21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>• Dataset limited to Kaggle benchmark.</w:t>
            </w:r>
          </w:p>
          <w:p w14:paraId="719E19DB" w14:textId="77777777" w:rsidR="00E64A21" w:rsidRDefault="00000000">
            <w:pPr>
              <w:spacing w:before="40" w:after="40"/>
            </w:pPr>
            <w:r>
              <w:rPr>
                <w:color w:val="166534"/>
                <w:sz w:val="18"/>
                <w:szCs w:val="18"/>
              </w:rPr>
              <w:t xml:space="preserve">• No </w:t>
            </w:r>
            <w:proofErr w:type="spellStart"/>
            <w:r>
              <w:rPr>
                <w:color w:val="166534"/>
                <w:sz w:val="18"/>
                <w:szCs w:val="18"/>
              </w:rPr>
              <w:t>tumor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localization (bounding boxes).</w:t>
            </w:r>
          </w:p>
          <w:p w14:paraId="5952E376" w14:textId="77777777" w:rsidR="00E64A21" w:rsidRDefault="00000000">
            <w:pPr>
              <w:spacing w:before="40"/>
            </w:pPr>
            <w:r>
              <w:rPr>
                <w:color w:val="166534"/>
                <w:sz w:val="18"/>
                <w:szCs w:val="18"/>
              </w:rPr>
              <w:t>• Future: unfreeze layers, longer training, clinical validation..</w:t>
            </w:r>
          </w:p>
        </w:tc>
      </w:tr>
    </w:tbl>
    <w:p w14:paraId="32AF5FA9" w14:textId="77777777" w:rsidR="00E64A21" w:rsidRDefault="00E64A21">
      <w:pPr>
        <w:spacing w:before="100" w:after="80"/>
      </w:pPr>
    </w:p>
    <w:p w14:paraId="0CF5B662" w14:textId="77777777" w:rsidR="00E64A21" w:rsidRDefault="00000000">
      <w:pPr>
        <w:pStyle w:val="Heading2"/>
      </w:pPr>
      <w:r>
        <w:t>2.5  Key Analytical Insights</w:t>
      </w:r>
    </w:p>
    <w:p w14:paraId="496274DD" w14:textId="77777777" w:rsidR="00E64A21" w:rsidRDefault="00000000">
      <w:pPr>
        <w:spacing w:before="80" w:after="140"/>
      </w:pPr>
      <w:r>
        <w:rPr>
          <w:color w:val="2C3E50"/>
        </w:rPr>
        <w:t>Reading across all four tables reveals three dominant themes. First, raw accuracy is no longer the bottleneck: Papers 1 and 2 already exceed 99% on their respective tasks. The frontier has shifted to explainability, clinical validation, and robustness to diverse acquisition conditions — all unaddressed in the reviewed literature.</w:t>
      </w:r>
    </w:p>
    <w:p w14:paraId="612A2304" w14:textId="77777777" w:rsidR="00E64A21" w:rsidRDefault="00000000">
      <w:pPr>
        <w:spacing w:before="80" w:after="140"/>
      </w:pPr>
      <w:r>
        <w:rPr>
          <w:color w:val="2C3E50"/>
        </w:rPr>
        <w:t>Second, the choice of task formulation materially affects comparability. Papers 1 and 3's binary datasets yield higher accuracy figures simply because binary discrimination is easier than 4-class differentiation. Paper 4 and our model's inclusion of healthy brains reflects the clinically realistic distribution where most scans are normal, making them the most deployment-relevant evaluations.</w:t>
      </w:r>
    </w:p>
    <w:p w14:paraId="288E3D67" w14:textId="77777777" w:rsidR="00E64A21" w:rsidRDefault="00000000">
      <w:pPr>
        <w:spacing w:before="80" w:after="140"/>
      </w:pPr>
      <w:r>
        <w:rPr>
          <w:color w:val="2C3E50"/>
        </w:rPr>
        <w:t>Third, Table D reveals a universal gap: no reviewed paper implements EDA, and none provides model explainability. These are not secondary concerns — in clinical AI, an unexplainable model cannot be audited, trusted, or approved for deployment. Our model's Grad-CAM implementation is therefore not an incremental improvement but a foundational requirement for clinical translation.</w:t>
      </w:r>
    </w:p>
    <w:p w14:paraId="73D64FF0" w14:textId="77777777" w:rsidR="00E64A21" w:rsidRDefault="00E64A21">
      <w:pPr>
        <w:pBdr>
          <w:bottom w:val="single" w:sz="8" w:space="1" w:color="1E4976"/>
        </w:pBdr>
        <w:spacing w:before="180" w:after="180"/>
      </w:pPr>
    </w:p>
    <w:p w14:paraId="7FC59AE0" w14:textId="77777777" w:rsidR="00E64A21" w:rsidRDefault="00000000">
      <w:r>
        <w:br w:type="page"/>
      </w:r>
    </w:p>
    <w:p w14:paraId="5AD38AC5" w14:textId="77777777" w:rsidR="00E64A21" w:rsidRDefault="00000000">
      <w:pPr>
        <w:pStyle w:val="Heading1"/>
      </w:pPr>
      <w:r>
        <w:lastRenderedPageBreak/>
        <w:t>Section 3: Our Proposed Model — MobileNetV2 with Grad-CAM</w:t>
      </w:r>
    </w:p>
    <w:p w14:paraId="007F8A1A" w14:textId="77777777" w:rsidR="00E64A21" w:rsidRDefault="00E64A21">
      <w:pPr>
        <w:pBdr>
          <w:bottom w:val="single" w:sz="16" w:space="0" w:color="1E4976"/>
        </w:pBdr>
      </w:pPr>
    </w:p>
    <w:p w14:paraId="37E1B574" w14:textId="77777777" w:rsidR="00E64A21" w:rsidRDefault="00E64A21">
      <w:pPr>
        <w:spacing w:before="80" w:after="80"/>
      </w:pPr>
    </w:p>
    <w:p w14:paraId="68FAEAD9" w14:textId="77777777" w:rsidR="00E64A21" w:rsidRDefault="00000000">
      <w:pPr>
        <w:spacing w:before="80" w:after="140"/>
      </w:pPr>
      <w:r>
        <w:rPr>
          <w:color w:val="2C3E50"/>
        </w:rPr>
        <w:t xml:space="preserve">Building directly on the gaps identified across all four reviewed papers, the proposed model implements a 4-class brain </w:t>
      </w:r>
      <w:proofErr w:type="spellStart"/>
      <w:r>
        <w:rPr>
          <w:color w:val="2C3E50"/>
        </w:rPr>
        <w:t>tumor</w:t>
      </w:r>
      <w:proofErr w:type="spellEnd"/>
      <w:r>
        <w:rPr>
          <w:color w:val="2C3E50"/>
        </w:rPr>
        <w:t xml:space="preserve"> MRI classifier using MobileNetV2 as a frozen feature extraction backbone, augmented with Grad-CAM visual explainability. The following sections present the complete model specification alongside all experimental outputs — EDA visualizations, training curves, confusion matrix, sample predictions, and Grad-CAM heatmaps.</w:t>
      </w:r>
    </w:p>
    <w:p w14:paraId="7D10659D" w14:textId="77777777" w:rsidR="00E64A21" w:rsidRDefault="00E64A21">
      <w:pPr>
        <w:spacing w:before="60"/>
      </w:pPr>
    </w:p>
    <w:p w14:paraId="79172F9E" w14:textId="77777777" w:rsidR="00E64A21" w:rsidRDefault="00000000">
      <w:pPr>
        <w:pStyle w:val="Heading2"/>
      </w:pPr>
      <w:r>
        <w:t>3.1  Model Architecture &amp; Configuration</w:t>
      </w:r>
    </w:p>
    <w:tbl>
      <w:tblPr>
        <w:tblW w:w="11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9360"/>
      </w:tblGrid>
      <w:tr w:rsidR="00E64A21" w14:paraId="1292D5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4532D"/>
              <w:left w:val="single" w:sz="4" w:space="0" w:color="14532D"/>
              <w:bottom w:val="single" w:sz="4" w:space="0" w:color="14532D"/>
              <w:right w:val="single" w:sz="4" w:space="0" w:color="14532D"/>
            </w:tcBorders>
            <w:shd w:val="clear" w:color="auto" w:fill="1453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8ABCB5" w14:textId="77777777" w:rsidR="00E64A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9360" w:type="dxa"/>
            <w:tcBorders>
              <w:top w:val="single" w:sz="4" w:space="0" w:color="14532D"/>
              <w:left w:val="single" w:sz="4" w:space="0" w:color="14532D"/>
              <w:bottom w:val="single" w:sz="4" w:space="0" w:color="14532D"/>
              <w:right w:val="single" w:sz="4" w:space="0" w:color="14532D"/>
            </w:tcBorders>
            <w:shd w:val="clear" w:color="auto" w:fill="14532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762C6B" w14:textId="77777777" w:rsidR="00E64A2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 / Description</w:t>
            </w:r>
          </w:p>
        </w:tc>
      </w:tr>
      <w:tr w:rsidR="00E64A21" w14:paraId="6CC89B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D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0F6DF5" w14:textId="77777777" w:rsidR="00E64A21" w:rsidRDefault="00000000">
            <w:r>
              <w:rPr>
                <w:b/>
                <w:bCs/>
                <w:color w:val="14532D"/>
                <w:sz w:val="19"/>
                <w:szCs w:val="19"/>
              </w:rPr>
              <w:t>Model Architecture</w:t>
            </w:r>
          </w:p>
        </w:tc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FA1371" w14:textId="77777777" w:rsidR="00E64A21" w:rsidRDefault="00000000">
            <w:r>
              <w:rPr>
                <w:color w:val="2C3E50"/>
                <w:sz w:val="19"/>
                <w:szCs w:val="19"/>
              </w:rPr>
              <w:t xml:space="preserve">MobileNetV2 (pretrained ImageNet) → GlobalAveragePooling2D → Dense(128, </w:t>
            </w:r>
            <w:proofErr w:type="spellStart"/>
            <w:r>
              <w:rPr>
                <w:color w:val="2C3E50"/>
                <w:sz w:val="19"/>
                <w:szCs w:val="19"/>
              </w:rPr>
              <w:t>ReLU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) → Dropout(0.5) → </w:t>
            </w:r>
            <w:proofErr w:type="spellStart"/>
            <w:r>
              <w:rPr>
                <w:color w:val="2C3E50"/>
                <w:sz w:val="19"/>
                <w:szCs w:val="19"/>
              </w:rPr>
              <w:t>Softmax</w:t>
            </w:r>
            <w:proofErr w:type="spellEnd"/>
            <w:r>
              <w:rPr>
                <w:color w:val="2C3E50"/>
                <w:sz w:val="19"/>
                <w:szCs w:val="19"/>
              </w:rPr>
              <w:t>(4 classes)</w:t>
            </w:r>
          </w:p>
        </w:tc>
      </w:tr>
      <w:tr w:rsidR="00E64A21" w14:paraId="749094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BF7E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0E3228" w14:textId="77777777" w:rsidR="00E64A21" w:rsidRDefault="00000000">
            <w:r>
              <w:rPr>
                <w:b/>
                <w:bCs/>
                <w:color w:val="14532D"/>
                <w:sz w:val="19"/>
                <w:szCs w:val="19"/>
              </w:rPr>
              <w:t>Task</w:t>
            </w:r>
          </w:p>
        </w:tc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6A72058" w14:textId="77777777" w:rsidR="00E64A21" w:rsidRDefault="00000000">
            <w:r>
              <w:rPr>
                <w:color w:val="2C3E50"/>
                <w:sz w:val="19"/>
                <w:szCs w:val="19"/>
              </w:rPr>
              <w:t xml:space="preserve">Multi-class classification: Glioma  |  Meningioma  |  No </w:t>
            </w:r>
            <w:proofErr w:type="spellStart"/>
            <w:r>
              <w:rPr>
                <w:color w:val="2C3E50"/>
                <w:sz w:val="19"/>
                <w:szCs w:val="19"/>
              </w:rPr>
              <w:t>Tumor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  |  Pituitary </w:t>
            </w:r>
            <w:proofErr w:type="spellStart"/>
            <w:r>
              <w:rPr>
                <w:color w:val="2C3E50"/>
                <w:sz w:val="19"/>
                <w:szCs w:val="19"/>
              </w:rPr>
              <w:t>Tumor</w:t>
            </w:r>
            <w:proofErr w:type="spellEnd"/>
          </w:p>
        </w:tc>
      </w:tr>
      <w:tr w:rsidR="00E64A21" w14:paraId="1F54DA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D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9C00BA" w14:textId="77777777" w:rsidR="00E64A21" w:rsidRDefault="00000000">
            <w:r>
              <w:rPr>
                <w:b/>
                <w:bCs/>
                <w:color w:val="14532D"/>
                <w:sz w:val="19"/>
                <w:szCs w:val="19"/>
              </w:rPr>
              <w:t>Dataset</w:t>
            </w:r>
          </w:p>
        </w:tc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D4D0A4" w14:textId="77777777" w:rsidR="00E64A21" w:rsidRDefault="00000000">
            <w:r>
              <w:rPr>
                <w:color w:val="2C3E50"/>
                <w:sz w:val="19"/>
                <w:szCs w:val="19"/>
              </w:rPr>
              <w:t xml:space="preserve">Brain </w:t>
            </w:r>
            <w:proofErr w:type="spellStart"/>
            <w:r>
              <w:rPr>
                <w:color w:val="2C3E50"/>
                <w:sz w:val="19"/>
                <w:szCs w:val="19"/>
              </w:rPr>
              <w:t>Tumor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 MRI Dataset (Kaggle) — 4 classes, stratified 80/20 train-test split</w:t>
            </w:r>
          </w:p>
        </w:tc>
      </w:tr>
      <w:tr w:rsidR="00E64A21" w14:paraId="44FDB8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BF7E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57DF6C" w14:textId="77777777" w:rsidR="00E64A21" w:rsidRDefault="00000000">
            <w:r>
              <w:rPr>
                <w:b/>
                <w:bCs/>
                <w:color w:val="14532D"/>
                <w:sz w:val="19"/>
                <w:szCs w:val="19"/>
              </w:rPr>
              <w:t>Image Size</w:t>
            </w:r>
          </w:p>
        </w:tc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230182" w14:textId="77777777" w:rsidR="00E64A21" w:rsidRDefault="00000000">
            <w:r>
              <w:rPr>
                <w:color w:val="2C3E50"/>
                <w:sz w:val="19"/>
                <w:szCs w:val="19"/>
              </w:rPr>
              <w:t>128 × 128 pixels (RGB, 3 channels) — pixel normalization to [0, 1] via float32 / 255.0</w:t>
            </w:r>
          </w:p>
        </w:tc>
      </w:tr>
      <w:tr w:rsidR="00E64A21" w14:paraId="1B1630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D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A7BC35" w14:textId="77777777" w:rsidR="00E64A21" w:rsidRDefault="00000000">
            <w:r>
              <w:rPr>
                <w:b/>
                <w:bCs/>
                <w:color w:val="14532D"/>
                <w:sz w:val="19"/>
                <w:szCs w:val="19"/>
              </w:rPr>
              <w:t>Preprocessing</w:t>
            </w:r>
          </w:p>
        </w:tc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EC2362" w14:textId="77777777" w:rsidR="00E64A21" w:rsidRDefault="00000000">
            <w:r>
              <w:rPr>
                <w:color w:val="2C3E50"/>
                <w:sz w:val="19"/>
                <w:szCs w:val="19"/>
              </w:rPr>
              <w:t xml:space="preserve">cv2.imread → resize (128×128) → float32 normalization; </w:t>
            </w:r>
            <w:proofErr w:type="spellStart"/>
            <w:r>
              <w:rPr>
                <w:color w:val="2C3E50"/>
                <w:sz w:val="19"/>
                <w:szCs w:val="19"/>
              </w:rPr>
              <w:t>LabelEncoder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 + one-hot encoding; stratified split preserving class distribution</w:t>
            </w:r>
          </w:p>
        </w:tc>
      </w:tr>
      <w:tr w:rsidR="00E64A21" w14:paraId="5D67C9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BF7E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D433CC9" w14:textId="77777777" w:rsidR="00E64A21" w:rsidRDefault="00000000">
            <w:r>
              <w:rPr>
                <w:b/>
                <w:bCs/>
                <w:color w:val="14532D"/>
                <w:sz w:val="19"/>
                <w:szCs w:val="19"/>
              </w:rPr>
              <w:t>EDA Performed</w:t>
            </w:r>
          </w:p>
        </w:tc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7FD052" w14:textId="77777777" w:rsidR="00E64A21" w:rsidRDefault="00000000">
            <w:r>
              <w:rPr>
                <w:color w:val="2C3E50"/>
                <w:sz w:val="19"/>
                <w:szCs w:val="19"/>
              </w:rPr>
              <w:t xml:space="preserve">YES — seaborn </w:t>
            </w:r>
            <w:proofErr w:type="spellStart"/>
            <w:r>
              <w:rPr>
                <w:color w:val="2C3E50"/>
                <w:sz w:val="19"/>
                <w:szCs w:val="19"/>
              </w:rPr>
              <w:t>countplot</w:t>
            </w:r>
            <w:proofErr w:type="spellEnd"/>
            <w:r>
              <w:rPr>
                <w:color w:val="2C3E50"/>
                <w:sz w:val="19"/>
                <w:szCs w:val="19"/>
              </w:rPr>
              <w:t xml:space="preserve"> (class distribution); sample grid visualization showing representative scan per class</w:t>
            </w:r>
          </w:p>
        </w:tc>
      </w:tr>
      <w:tr w:rsidR="00E64A21" w14:paraId="177941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D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B5D2E1" w14:textId="77777777" w:rsidR="00E64A21" w:rsidRDefault="00000000">
            <w:r>
              <w:rPr>
                <w:b/>
                <w:bCs/>
                <w:color w:val="14532D"/>
                <w:sz w:val="19"/>
                <w:szCs w:val="19"/>
              </w:rPr>
              <w:t>Feature Extraction</w:t>
            </w:r>
          </w:p>
        </w:tc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67E2EB" w14:textId="77777777" w:rsidR="00E64A21" w:rsidRDefault="00000000">
            <w:r>
              <w:rPr>
                <w:color w:val="2C3E50"/>
                <w:sz w:val="19"/>
                <w:szCs w:val="19"/>
              </w:rPr>
              <w:t>Fully automatic via frozen MobileNetV2 backbone; GlobalAveragePooling2D compresses spatial feature maps to a 1D vector</w:t>
            </w:r>
          </w:p>
        </w:tc>
      </w:tr>
      <w:tr w:rsidR="00E64A21" w14:paraId="7ED5E0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BF7E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DFA13C" w14:textId="77777777" w:rsidR="00E64A21" w:rsidRDefault="00000000">
            <w:r>
              <w:rPr>
                <w:b/>
                <w:bCs/>
                <w:color w:val="14532D"/>
                <w:sz w:val="19"/>
                <w:szCs w:val="19"/>
              </w:rPr>
              <w:t>Feature Engineering</w:t>
            </w:r>
          </w:p>
        </w:tc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394341" w14:textId="77777777" w:rsidR="00E64A21" w:rsidRDefault="00000000">
            <w:r>
              <w:rPr>
                <w:color w:val="2C3E50"/>
                <w:sz w:val="19"/>
                <w:szCs w:val="19"/>
              </w:rPr>
              <w:t>None manual — deep convolutional hierarchy performs automated hierarchical representation learning</w:t>
            </w:r>
          </w:p>
        </w:tc>
      </w:tr>
      <w:tr w:rsidR="00E64A21" w14:paraId="174FAF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D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216138" w14:textId="77777777" w:rsidR="00E64A21" w:rsidRDefault="00000000">
            <w:r>
              <w:rPr>
                <w:b/>
                <w:bCs/>
                <w:color w:val="14532D"/>
                <w:sz w:val="19"/>
                <w:szCs w:val="19"/>
              </w:rPr>
              <w:t>Training Config</w:t>
            </w:r>
          </w:p>
        </w:tc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9B8BD2" w14:textId="77777777" w:rsidR="00E64A21" w:rsidRDefault="00000000">
            <w:r>
              <w:rPr>
                <w:color w:val="2C3E50"/>
                <w:sz w:val="19"/>
                <w:szCs w:val="19"/>
              </w:rPr>
              <w:t>Epochs: 8  |  Batch size: 32  |  Optimizer: Adam  |  Loss: Categorical Cross-Entropy  |  Base layers: Frozen</w:t>
            </w:r>
          </w:p>
        </w:tc>
      </w:tr>
      <w:tr w:rsidR="00E64A21" w14:paraId="36FADD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BF7E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FDAB5F" w14:textId="77777777" w:rsidR="00E64A21" w:rsidRDefault="00000000">
            <w:r>
              <w:rPr>
                <w:b/>
                <w:bCs/>
                <w:color w:val="14532D"/>
                <w:sz w:val="19"/>
                <w:szCs w:val="19"/>
              </w:rPr>
              <w:t>Evaluation Metrics</w:t>
            </w:r>
          </w:p>
        </w:tc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A4526D" w14:textId="77777777" w:rsidR="00E64A21" w:rsidRDefault="00000000">
            <w:r>
              <w:rPr>
                <w:color w:val="2C3E50"/>
                <w:sz w:val="19"/>
                <w:szCs w:val="19"/>
              </w:rPr>
              <w:t>Accuracy, Precision, Recall, F1-score per class; Confusion matrix (seaborn heatmap); Classification report</w:t>
            </w:r>
          </w:p>
        </w:tc>
      </w:tr>
      <w:tr w:rsidR="00E64A21" w14:paraId="77E17E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DF4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04601D" w14:textId="77777777" w:rsidR="00E64A21" w:rsidRDefault="00000000">
            <w:r>
              <w:rPr>
                <w:b/>
                <w:bCs/>
                <w:color w:val="14532D"/>
                <w:sz w:val="19"/>
                <w:szCs w:val="19"/>
              </w:rPr>
              <w:t>Explainability</w:t>
            </w:r>
          </w:p>
        </w:tc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E82508" w14:textId="77777777" w:rsidR="00E64A21" w:rsidRDefault="00000000">
            <w:r>
              <w:rPr>
                <w:color w:val="2C3E50"/>
                <w:sz w:val="19"/>
                <w:szCs w:val="19"/>
              </w:rPr>
              <w:t>Grad-CAM — gradient-weighted heatmap overlaid on MRI scan highlighting decision-relevant regions</w:t>
            </w:r>
          </w:p>
        </w:tc>
      </w:tr>
      <w:tr w:rsidR="00E64A21" w14:paraId="0AA729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EBF7E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B8D907" w14:textId="77777777" w:rsidR="00E64A21" w:rsidRDefault="00000000">
            <w:r>
              <w:rPr>
                <w:b/>
                <w:bCs/>
                <w:color w:val="14532D"/>
                <w:sz w:val="19"/>
                <w:szCs w:val="19"/>
              </w:rPr>
              <w:t>Key Advantage</w:t>
            </w:r>
          </w:p>
        </w:tc>
        <w:tc>
          <w:tcPr>
            <w:tcW w:w="9360" w:type="dxa"/>
            <w:tcBorders>
              <w:top w:val="single" w:sz="2" w:space="0" w:color="CBD5E1"/>
              <w:left w:val="single" w:sz="2" w:space="0" w:color="CBD5E1"/>
              <w:bottom w:val="single" w:sz="2" w:space="0" w:color="CBD5E1"/>
              <w:right w:val="single" w:sz="2" w:space="0" w:color="CBD5E1"/>
            </w:tcBorders>
            <w:shd w:val="clear" w:color="auto" w:fill="F0F4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6A9A1C" w14:textId="77777777" w:rsidR="00E64A21" w:rsidRDefault="00000000">
            <w:r>
              <w:rPr>
                <w:color w:val="2C3E50"/>
                <w:sz w:val="19"/>
                <w:szCs w:val="19"/>
              </w:rPr>
              <w:t>Transfer learning efficiency + Grad-CAM explainability (unique vs all 4 reviewed papers) + full end-to-end MLDC including EDA</w:t>
            </w:r>
          </w:p>
        </w:tc>
      </w:tr>
    </w:tbl>
    <w:p w14:paraId="49F75F84" w14:textId="77777777" w:rsidR="00E64A21" w:rsidRDefault="00E64A21">
      <w:pPr>
        <w:spacing w:before="120" w:after="80"/>
      </w:pPr>
    </w:p>
    <w:p w14:paraId="32181A3A" w14:textId="77777777" w:rsidR="00E64A21" w:rsidRDefault="00000000">
      <w:pPr>
        <w:pStyle w:val="Heading2"/>
      </w:pPr>
      <w:r>
        <w:t>3.2  Section 5 — Exploratory Data Analysis (EDA)</w:t>
      </w:r>
    </w:p>
    <w:p w14:paraId="61B303A7" w14:textId="77777777" w:rsidR="00E64A21" w:rsidRDefault="00000000">
      <w:pPr>
        <w:spacing w:before="80" w:after="140"/>
      </w:pPr>
      <w:r>
        <w:rPr>
          <w:color w:val="2C3E50"/>
        </w:rPr>
        <w:t xml:space="preserve">Before model training, the dataset was </w:t>
      </w:r>
      <w:proofErr w:type="spellStart"/>
      <w:r>
        <w:rPr>
          <w:color w:val="2C3E50"/>
        </w:rPr>
        <w:t>analyzed</w:t>
      </w:r>
      <w:proofErr w:type="spellEnd"/>
      <w:r>
        <w:rPr>
          <w:color w:val="2C3E50"/>
        </w:rPr>
        <w:t xml:space="preserve"> to understand class distribution and visual characteristics. This step is absent from all four reviewed papers.</w:t>
      </w:r>
    </w:p>
    <w:p w14:paraId="2B9FFCAE" w14:textId="77777777" w:rsidR="00E64A21" w:rsidRDefault="00E64A21">
      <w:pPr>
        <w:spacing w:before="60"/>
      </w:pPr>
    </w:p>
    <w:p w14:paraId="33AD5EFA" w14:textId="77777777" w:rsidR="00E64A21" w:rsidRDefault="00000000">
      <w:pPr>
        <w:pStyle w:val="Heading3"/>
      </w:pPr>
      <w:r>
        <w:t xml:space="preserve">Figure 1 — Class Distribution of the Brain </w:t>
      </w:r>
      <w:proofErr w:type="spellStart"/>
      <w:r>
        <w:t>Tumor</w:t>
      </w:r>
      <w:proofErr w:type="spellEnd"/>
      <w:r>
        <w:t xml:space="preserve"> Dataset</w:t>
      </w:r>
    </w:p>
    <w:p w14:paraId="1D216667" w14:textId="77777777" w:rsidR="00E64A21" w:rsidRDefault="00000000">
      <w:pPr>
        <w:spacing w:before="80" w:after="140"/>
      </w:pPr>
      <w:r>
        <w:rPr>
          <w:color w:val="2C3E50"/>
        </w:rPr>
        <w:t>The bar chart shows the count of MRI images per class. Roughly balanced distribution reduces class-imbalance bias — a prerequisite confirmed here but not verified in Papers 1 or 2.</w:t>
      </w:r>
    </w:p>
    <w:p w14:paraId="25623F22" w14:textId="77777777" w:rsidR="00E64A21" w:rsidRDefault="00E64A21">
      <w:pPr>
        <w:spacing w:before="60" w:after="40"/>
      </w:pPr>
    </w:p>
    <w:p w14:paraId="451CBA4B" w14:textId="77777777" w:rsidR="00E64A21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517508F8" wp14:editId="11E5E950">
            <wp:extent cx="5905500" cy="3762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98E6" w14:textId="77777777" w:rsidR="00E64A21" w:rsidRDefault="00000000">
      <w:pPr>
        <w:spacing w:before="70" w:after="220"/>
        <w:jc w:val="center"/>
      </w:pPr>
      <w:r>
        <w:rPr>
          <w:b/>
          <w:bCs/>
          <w:i/>
          <w:iCs/>
          <w:color w:val="1E4976"/>
          <w:sz w:val="19"/>
          <w:szCs w:val="19"/>
        </w:rPr>
        <w:t xml:space="preserve">Figure 1: Class Distribution — MRI image count per category (Glioma, Meningioma, No </w:t>
      </w:r>
      <w:proofErr w:type="spellStart"/>
      <w:r>
        <w:rPr>
          <w:b/>
          <w:bCs/>
          <w:i/>
          <w:iCs/>
          <w:color w:val="1E4976"/>
          <w:sz w:val="19"/>
          <w:szCs w:val="19"/>
        </w:rPr>
        <w:t>Tumor</w:t>
      </w:r>
      <w:proofErr w:type="spellEnd"/>
      <w:r>
        <w:rPr>
          <w:b/>
          <w:bCs/>
          <w:i/>
          <w:iCs/>
          <w:color w:val="1E4976"/>
          <w:sz w:val="19"/>
          <w:szCs w:val="19"/>
        </w:rPr>
        <w:t>, Pituitary)</w:t>
      </w:r>
    </w:p>
    <w:p w14:paraId="42AD9E99" w14:textId="77777777" w:rsidR="00E64A21" w:rsidRDefault="00000000">
      <w:pPr>
        <w:pStyle w:val="Heading3"/>
      </w:pPr>
      <w:r>
        <w:lastRenderedPageBreak/>
        <w:t>Figure 2 — Sample MRI Images Across All Four Classes</w:t>
      </w:r>
    </w:p>
    <w:p w14:paraId="19AA34EB" w14:textId="77777777" w:rsidR="00E64A21" w:rsidRDefault="00000000">
      <w:pPr>
        <w:spacing w:before="80" w:after="140"/>
      </w:pPr>
      <w:r>
        <w:rPr>
          <w:color w:val="2C3E50"/>
        </w:rPr>
        <w:t xml:space="preserve">Representative scans from each class illustrate the visual diversity the model must discriminate — differences in </w:t>
      </w:r>
      <w:proofErr w:type="spellStart"/>
      <w:r>
        <w:rPr>
          <w:color w:val="2C3E50"/>
        </w:rPr>
        <w:t>tumor</w:t>
      </w:r>
      <w:proofErr w:type="spellEnd"/>
      <w:r>
        <w:rPr>
          <w:color w:val="2C3E50"/>
        </w:rPr>
        <w:t xml:space="preserve"> size, location, contrast, and imaging characteristics.</w:t>
      </w:r>
    </w:p>
    <w:p w14:paraId="31BCCCFA" w14:textId="77777777" w:rsidR="00E64A21" w:rsidRDefault="00E64A21">
      <w:pPr>
        <w:spacing w:before="60" w:after="40"/>
      </w:pPr>
    </w:p>
    <w:p w14:paraId="33104FBD" w14:textId="77777777" w:rsidR="00E64A21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3C346606" wp14:editId="413AC45A">
            <wp:extent cx="4762500" cy="4953000"/>
            <wp:effectExtent l="0" t="0" r="0" b="0"/>
            <wp:docPr id="1121001096" name="Picture 1121001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D2FD" w14:textId="77777777" w:rsidR="00E64A21" w:rsidRDefault="00000000">
      <w:pPr>
        <w:spacing w:before="70" w:after="220"/>
        <w:jc w:val="center"/>
      </w:pPr>
      <w:r>
        <w:rPr>
          <w:b/>
          <w:bCs/>
          <w:i/>
          <w:iCs/>
          <w:color w:val="1E4976"/>
          <w:sz w:val="19"/>
          <w:szCs w:val="19"/>
        </w:rPr>
        <w:t xml:space="preserve">Figure 2: Sample MRI Images — Representative scans from all four </w:t>
      </w:r>
      <w:proofErr w:type="spellStart"/>
      <w:r>
        <w:rPr>
          <w:b/>
          <w:bCs/>
          <w:i/>
          <w:iCs/>
          <w:color w:val="1E4976"/>
          <w:sz w:val="19"/>
          <w:szCs w:val="19"/>
        </w:rPr>
        <w:t>tumor</w:t>
      </w:r>
      <w:proofErr w:type="spellEnd"/>
      <w:r>
        <w:rPr>
          <w:b/>
          <w:bCs/>
          <w:i/>
          <w:iCs/>
          <w:color w:val="1E4976"/>
          <w:sz w:val="19"/>
          <w:szCs w:val="19"/>
        </w:rPr>
        <w:t>/non-</w:t>
      </w:r>
      <w:proofErr w:type="spellStart"/>
      <w:r>
        <w:rPr>
          <w:b/>
          <w:bCs/>
          <w:i/>
          <w:iCs/>
          <w:color w:val="1E4976"/>
          <w:sz w:val="19"/>
          <w:szCs w:val="19"/>
        </w:rPr>
        <w:t>tumor</w:t>
      </w:r>
      <w:proofErr w:type="spellEnd"/>
      <w:r>
        <w:rPr>
          <w:b/>
          <w:bCs/>
          <w:i/>
          <w:iCs/>
          <w:color w:val="1E4976"/>
          <w:sz w:val="19"/>
          <w:szCs w:val="19"/>
        </w:rPr>
        <w:t xml:space="preserve"> classes</w:t>
      </w:r>
    </w:p>
    <w:p w14:paraId="26DDF8C5" w14:textId="77777777" w:rsidR="00E64A21" w:rsidRDefault="00E64A21">
      <w:pPr>
        <w:spacing w:before="80"/>
      </w:pPr>
    </w:p>
    <w:p w14:paraId="2C9D74A2" w14:textId="77777777" w:rsidR="00E64A21" w:rsidRDefault="00000000">
      <w:pPr>
        <w:pStyle w:val="Heading2"/>
      </w:pPr>
      <w:r>
        <w:lastRenderedPageBreak/>
        <w:t>3.3  Section 10–11 — Model Training Results</w:t>
      </w:r>
    </w:p>
    <w:p w14:paraId="2F90473D" w14:textId="77777777" w:rsidR="00E64A21" w:rsidRDefault="00000000">
      <w:pPr>
        <w:spacing w:before="80" w:after="140"/>
      </w:pPr>
      <w:r>
        <w:rPr>
          <w:color w:val="2C3E50"/>
        </w:rPr>
        <w:t>The MobileNetV2 model was trained for 8 epochs with batch size 32 and Adam optimizer. The base layers were frozen; only the custom classification head was updated.</w:t>
      </w:r>
    </w:p>
    <w:p w14:paraId="4D09C793" w14:textId="77777777" w:rsidR="00E64A21" w:rsidRDefault="00E64A21">
      <w:pPr>
        <w:spacing w:before="60"/>
      </w:pPr>
    </w:p>
    <w:p w14:paraId="0B3A3922" w14:textId="77777777" w:rsidR="00E64A21" w:rsidRDefault="00000000">
      <w:pPr>
        <w:pStyle w:val="Heading3"/>
      </w:pPr>
      <w:r>
        <w:t>Figure 3 — Training &amp; Validation Accuracy and Loss Curves</w:t>
      </w:r>
    </w:p>
    <w:p w14:paraId="53AE81F3" w14:textId="77777777" w:rsidR="00E64A21" w:rsidRDefault="00000000">
      <w:pPr>
        <w:spacing w:before="80" w:after="140"/>
      </w:pPr>
      <w:r>
        <w:rPr>
          <w:color w:val="2C3E50"/>
        </w:rPr>
        <w:t xml:space="preserve">Rapid convergence in early epochs reflects effective transfer learning. Close alignment between training and validation curves indicates low overfitting — a key advantage of frozen base transfer learning as demonstrated by Paper 3's </w:t>
      </w:r>
      <w:proofErr w:type="spellStart"/>
      <w:r>
        <w:rPr>
          <w:color w:val="2C3E50"/>
        </w:rPr>
        <w:t>DenseNet</w:t>
      </w:r>
      <w:proofErr w:type="spellEnd"/>
      <w:r>
        <w:rPr>
          <w:color w:val="2C3E50"/>
        </w:rPr>
        <w:t xml:space="preserve"> feature extractor approach.</w:t>
      </w:r>
    </w:p>
    <w:p w14:paraId="68BC34BF" w14:textId="77777777" w:rsidR="00E64A21" w:rsidRDefault="00E64A21">
      <w:pPr>
        <w:spacing w:before="60" w:after="40"/>
      </w:pPr>
    </w:p>
    <w:p w14:paraId="17406BB1" w14:textId="77777777" w:rsidR="00E64A21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068B982D" wp14:editId="3459A3E8">
            <wp:extent cx="8191500" cy="3381375"/>
            <wp:effectExtent l="0" t="0" r="0" b="0"/>
            <wp:docPr id="1643744088" name="Picture 1643744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12C9" w14:textId="77777777" w:rsidR="00E64A21" w:rsidRDefault="00000000">
      <w:pPr>
        <w:spacing w:before="70" w:after="220"/>
        <w:jc w:val="center"/>
      </w:pPr>
      <w:r>
        <w:rPr>
          <w:b/>
          <w:bCs/>
          <w:i/>
          <w:iCs/>
          <w:color w:val="1E4976"/>
          <w:sz w:val="19"/>
          <w:szCs w:val="19"/>
        </w:rPr>
        <w:t>Figure 3: Training History — Accuracy (left) and Loss (right) over 8 epochs for Train vs. Validation sets</w:t>
      </w:r>
    </w:p>
    <w:p w14:paraId="6F8D664F" w14:textId="77777777" w:rsidR="00E64A21" w:rsidRDefault="00E64A21">
      <w:pPr>
        <w:spacing w:before="80"/>
      </w:pPr>
    </w:p>
    <w:p w14:paraId="1E9AD4DF" w14:textId="77777777" w:rsidR="00E64A21" w:rsidRDefault="00000000">
      <w:pPr>
        <w:pStyle w:val="Heading2"/>
      </w:pPr>
      <w:r>
        <w:t>3.4  Section 12 — Model Evaluation</w:t>
      </w:r>
    </w:p>
    <w:p w14:paraId="34E51F57" w14:textId="77777777" w:rsidR="00E64A21" w:rsidRDefault="00000000">
      <w:pPr>
        <w:spacing w:before="80" w:after="140"/>
      </w:pPr>
      <w:r>
        <w:rPr>
          <w:color w:val="2C3E50"/>
        </w:rPr>
        <w:lastRenderedPageBreak/>
        <w:t>Model performance was evaluated on the held-out test set (stratified 20%). A confusion matrix and full per-class classification report were generated.</w:t>
      </w:r>
    </w:p>
    <w:p w14:paraId="54F02C83" w14:textId="77777777" w:rsidR="00E64A21" w:rsidRDefault="00E64A21">
      <w:pPr>
        <w:spacing w:before="60"/>
      </w:pPr>
    </w:p>
    <w:p w14:paraId="1CE88A9D" w14:textId="77777777" w:rsidR="00E64A21" w:rsidRDefault="00000000">
      <w:pPr>
        <w:pStyle w:val="Heading3"/>
      </w:pPr>
      <w:r>
        <w:t>Figure 4 — Confusion Matrix</w:t>
      </w:r>
    </w:p>
    <w:p w14:paraId="201A6787" w14:textId="77777777" w:rsidR="00E64A21" w:rsidRDefault="00000000">
      <w:pPr>
        <w:spacing w:before="80" w:after="140"/>
      </w:pPr>
      <w:r>
        <w:rPr>
          <w:color w:val="2C3E50"/>
        </w:rPr>
        <w:t xml:space="preserve">Strong diagonal dominance confirms successful discrimination across all four </w:t>
      </w:r>
      <w:proofErr w:type="spellStart"/>
      <w:r>
        <w:rPr>
          <w:color w:val="2C3E50"/>
        </w:rPr>
        <w:t>tumor</w:t>
      </w:r>
      <w:proofErr w:type="spellEnd"/>
      <w:r>
        <w:rPr>
          <w:color w:val="2C3E50"/>
        </w:rPr>
        <w:t xml:space="preserve"> types. Off-diagonal elements identify the most confusable class pairs — typically meningioma and glioma, consistent with Paper 4's confusion matrix analysis.</w:t>
      </w:r>
    </w:p>
    <w:p w14:paraId="30026C41" w14:textId="77777777" w:rsidR="00E64A21" w:rsidRDefault="00E64A21">
      <w:pPr>
        <w:spacing w:before="60" w:after="40"/>
      </w:pPr>
    </w:p>
    <w:p w14:paraId="67FFB4A8" w14:textId="77777777" w:rsidR="00E64A21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6DF1BF8A" wp14:editId="6E4DFD2D">
            <wp:extent cx="4476750" cy="3771900"/>
            <wp:effectExtent l="0" t="0" r="0" b="0"/>
            <wp:docPr id="1387890093" name="Picture 1387890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6FF7" w14:textId="77777777" w:rsidR="00E64A21" w:rsidRDefault="00000000">
      <w:pPr>
        <w:spacing w:before="70" w:after="220"/>
        <w:jc w:val="center"/>
      </w:pPr>
      <w:r>
        <w:rPr>
          <w:b/>
          <w:bCs/>
          <w:i/>
          <w:iCs/>
          <w:color w:val="1E4976"/>
          <w:sz w:val="19"/>
          <w:szCs w:val="19"/>
        </w:rPr>
        <w:t>Figure 4: Confusion Matrix — Predicted vs. True labels for all four classes on the test set</w:t>
      </w:r>
    </w:p>
    <w:p w14:paraId="594E35E3" w14:textId="77777777" w:rsidR="00E64A21" w:rsidRDefault="00E64A21">
      <w:pPr>
        <w:spacing w:before="80"/>
      </w:pPr>
    </w:p>
    <w:p w14:paraId="28763988" w14:textId="77777777" w:rsidR="00E64A21" w:rsidRDefault="00000000">
      <w:pPr>
        <w:pStyle w:val="Heading2"/>
      </w:pPr>
      <w:r>
        <w:t>3.5  Section 13 — Prediction Visualization</w:t>
      </w:r>
    </w:p>
    <w:p w14:paraId="5A89D7BE" w14:textId="77777777" w:rsidR="00E64A21" w:rsidRDefault="00000000">
      <w:pPr>
        <w:spacing w:before="80" w:after="140"/>
      </w:pPr>
      <w:r>
        <w:rPr>
          <w:color w:val="2C3E50"/>
        </w:rPr>
        <w:lastRenderedPageBreak/>
        <w:t>Five randomly selected test images are shown with their true label, predicted label, and confidence score. High-confidence correct predictions confirm the model has learned discriminative features; lower-confidence cases correspond to visually ambiguous scans.</w:t>
      </w:r>
    </w:p>
    <w:p w14:paraId="75267CD8" w14:textId="77777777" w:rsidR="00E64A21" w:rsidRDefault="00E64A21">
      <w:pPr>
        <w:spacing w:before="60" w:after="40"/>
      </w:pPr>
    </w:p>
    <w:p w14:paraId="60906F17" w14:textId="77777777" w:rsidR="00E64A21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40F6A4DA" wp14:editId="511F22A0">
            <wp:extent cx="9525000" cy="4267200"/>
            <wp:effectExtent l="0" t="0" r="0" b="0"/>
            <wp:docPr id="1861976908" name="Picture 1861976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B2AE" w14:textId="77777777" w:rsidR="00E64A21" w:rsidRDefault="00000000">
      <w:pPr>
        <w:spacing w:before="70" w:after="220"/>
        <w:jc w:val="center"/>
      </w:pPr>
      <w:r>
        <w:rPr>
          <w:b/>
          <w:bCs/>
          <w:i/>
          <w:iCs/>
          <w:color w:val="1E4976"/>
          <w:sz w:val="19"/>
          <w:szCs w:val="19"/>
        </w:rPr>
        <w:t>Figure 5: Sample Predictions — True Label | Predicted Label | Confidence Score for five test MRI scans</w:t>
      </w:r>
    </w:p>
    <w:p w14:paraId="228D7137" w14:textId="77777777" w:rsidR="00E64A21" w:rsidRDefault="00E64A21">
      <w:pPr>
        <w:spacing w:before="80"/>
      </w:pPr>
    </w:p>
    <w:p w14:paraId="273D00B5" w14:textId="77777777" w:rsidR="00E64A21" w:rsidRDefault="00000000">
      <w:pPr>
        <w:pStyle w:val="Heading2"/>
      </w:pPr>
      <w:r>
        <w:t>3.6  Section 14 — Explainability: Grad-CAM Visualizations</w:t>
      </w:r>
    </w:p>
    <w:p w14:paraId="6A50DC4B" w14:textId="77777777" w:rsidR="00E64A21" w:rsidRDefault="00000000">
      <w:pPr>
        <w:spacing w:before="80" w:after="140"/>
      </w:pPr>
      <w:r>
        <w:rPr>
          <w:color w:val="2C3E50"/>
        </w:rPr>
        <w:t>Grad-CAM computes gradients of the target class score with respect to the final convolutional layer's feature maps, generating a spatial heatmap of decision-relevant regions. This directly addresses the critical gap identified in Table D — no reviewed paper provides any form of model explainability. The Jet colormap is used: red regions indicate highest model attention, blue indicates lowest.</w:t>
      </w:r>
    </w:p>
    <w:p w14:paraId="3B202075" w14:textId="77777777" w:rsidR="00E64A21" w:rsidRDefault="00E64A21">
      <w:pPr>
        <w:spacing w:before="60"/>
      </w:pPr>
    </w:p>
    <w:p w14:paraId="5A8A01F8" w14:textId="77777777" w:rsidR="00E64A21" w:rsidRDefault="00000000">
      <w:pPr>
        <w:pStyle w:val="Heading3"/>
      </w:pPr>
      <w:r>
        <w:t>Figure 6 — Grad-CAM Visualization (Combined Conv Layer Search)</w:t>
      </w:r>
    </w:p>
    <w:p w14:paraId="7B7A5C49" w14:textId="77777777" w:rsidR="00E64A21" w:rsidRDefault="00000000">
      <w:pPr>
        <w:spacing w:before="80" w:after="140"/>
      </w:pPr>
      <w:r>
        <w:rPr>
          <w:color w:val="2C3E50"/>
        </w:rPr>
        <w:t xml:space="preserve">Three-panel output: original MRI with true/predicted labels | raw normalized Grad-CAM heatmap | heatmap overlaid on MRI at 40% transparency. Red regions should ideally overlap with the </w:t>
      </w:r>
      <w:proofErr w:type="spellStart"/>
      <w:r>
        <w:rPr>
          <w:color w:val="2C3E50"/>
        </w:rPr>
        <w:t>tumor</w:t>
      </w:r>
      <w:proofErr w:type="spellEnd"/>
      <w:r>
        <w:rPr>
          <w:color w:val="2C3E50"/>
        </w:rPr>
        <w:t xml:space="preserve"> location, providing visual confirmation that the model's decision is anatomically grounded.</w:t>
      </w:r>
    </w:p>
    <w:p w14:paraId="20334A84" w14:textId="77777777" w:rsidR="00E64A21" w:rsidRDefault="00E64A21">
      <w:pPr>
        <w:spacing w:before="60" w:after="40"/>
      </w:pPr>
    </w:p>
    <w:p w14:paraId="6ABE764E" w14:textId="77777777" w:rsidR="00E64A21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32802F64" wp14:editId="7AA6CBF1">
            <wp:extent cx="9334500" cy="3295650"/>
            <wp:effectExtent l="0" t="0" r="0" b="0"/>
            <wp:docPr id="1018724889" name="Picture 1018724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6BB3" w14:textId="77777777" w:rsidR="00E64A21" w:rsidRDefault="00000000">
      <w:pPr>
        <w:spacing w:before="70" w:after="220"/>
        <w:jc w:val="center"/>
      </w:pPr>
      <w:r>
        <w:rPr>
          <w:b/>
          <w:bCs/>
          <w:i/>
          <w:iCs/>
          <w:color w:val="1E4976"/>
          <w:sz w:val="19"/>
          <w:szCs w:val="19"/>
        </w:rPr>
        <w:t>Figure 6: Grad-CAM (v1) — Original MRI | Raw Heatmap | Overlay (α = 0.4). Red = highest model attention.</w:t>
      </w:r>
    </w:p>
    <w:p w14:paraId="0EA971F2" w14:textId="77777777" w:rsidR="00E64A21" w:rsidRDefault="00E64A21">
      <w:pPr>
        <w:spacing w:before="80"/>
      </w:pPr>
    </w:p>
    <w:p w14:paraId="15850212" w14:textId="77777777" w:rsidR="00E64A21" w:rsidRDefault="00000000">
      <w:pPr>
        <w:pStyle w:val="Heading3"/>
      </w:pPr>
      <w:r>
        <w:t>Figure 7 — Grad-CAM Visualization (Refined Conv2D Layer Search)</w:t>
      </w:r>
    </w:p>
    <w:p w14:paraId="2AAD2603" w14:textId="77777777" w:rsidR="00E64A21" w:rsidRDefault="00000000">
      <w:pPr>
        <w:spacing w:before="80" w:after="140"/>
      </w:pPr>
      <w:r>
        <w:rPr>
          <w:color w:val="2C3E50"/>
        </w:rPr>
        <w:t>The second implementation specifically targets standard Conv2D layers (excluding DepthwiseConv2D), producing sharper gradient signals more suitable for MobileNetV2's separable convolution architecture. Comparing Figures 6 and 7 illustrates how target layer choice affects spatial resolution of the explainability output.</w:t>
      </w:r>
    </w:p>
    <w:p w14:paraId="4F9800C7" w14:textId="77777777" w:rsidR="00E64A21" w:rsidRDefault="00E64A21">
      <w:pPr>
        <w:spacing w:before="60" w:after="40"/>
      </w:pPr>
    </w:p>
    <w:p w14:paraId="1562BB45" w14:textId="77777777" w:rsidR="00E64A21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6BEADABA" wp14:editId="2BD60D47">
            <wp:extent cx="9334500" cy="3295650"/>
            <wp:effectExtent l="0" t="0" r="0" b="0"/>
            <wp:docPr id="481773821" name="Picture 481773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0BE7" w14:textId="77777777" w:rsidR="00E64A21" w:rsidRDefault="00000000">
      <w:pPr>
        <w:spacing w:before="70" w:after="220"/>
        <w:jc w:val="center"/>
      </w:pPr>
      <w:r>
        <w:rPr>
          <w:b/>
          <w:bCs/>
          <w:i/>
          <w:iCs/>
          <w:color w:val="1E4976"/>
          <w:sz w:val="19"/>
          <w:szCs w:val="19"/>
        </w:rPr>
        <w:t xml:space="preserve">Figure 7: Grad-CAM (v2) — Refined Conv2D layer selection. Sharper localization of </w:t>
      </w:r>
      <w:proofErr w:type="spellStart"/>
      <w:r>
        <w:rPr>
          <w:b/>
          <w:bCs/>
          <w:i/>
          <w:iCs/>
          <w:color w:val="1E4976"/>
          <w:sz w:val="19"/>
          <w:szCs w:val="19"/>
        </w:rPr>
        <w:t>tumor</w:t>
      </w:r>
      <w:proofErr w:type="spellEnd"/>
      <w:r>
        <w:rPr>
          <w:b/>
          <w:bCs/>
          <w:i/>
          <w:iCs/>
          <w:color w:val="1E4976"/>
          <w:sz w:val="19"/>
          <w:szCs w:val="19"/>
        </w:rPr>
        <w:t>-relevant features.</w:t>
      </w:r>
    </w:p>
    <w:p w14:paraId="14505B7C" w14:textId="77777777" w:rsidR="00E64A21" w:rsidRDefault="00E64A21">
      <w:pPr>
        <w:spacing w:before="100"/>
      </w:pPr>
    </w:p>
    <w:p w14:paraId="69D27139" w14:textId="77777777" w:rsidR="00E64A21" w:rsidRDefault="00000000">
      <w:pPr>
        <w:pStyle w:val="Heading2"/>
      </w:pPr>
      <w:r>
        <w:t>3.7  Conclusion</w:t>
      </w:r>
    </w:p>
    <w:p w14:paraId="494E74FE" w14:textId="77777777" w:rsidR="00E64A21" w:rsidRDefault="00000000">
      <w:pPr>
        <w:spacing w:before="80" w:after="140"/>
      </w:pPr>
      <w:r>
        <w:rPr>
          <w:color w:val="2C3E50"/>
        </w:rPr>
        <w:t>This report reviewed four peer-reviewed studies, presented a four-table comparative analysis with traffic-light gap indicators, and introduced a MobileNetV2-based transfer learning model that addresses the primary gaps found across all reviewed papers: end-to-end MLDC including EDA (Figures 1–2), interpretable training diagnostics (Figure 3), rigorous evaluation (Figure 4), qualitative prediction inspection (Figure 5), and Grad-CAM explainability (Figures 6–7). The Grad-CAM heatmaps constitute the unique clinical contribution — enabling radiologists to audit model reasoning, a capability absent from all four reviewed papers and a prerequisite for real-world deployment.</w:t>
      </w:r>
    </w:p>
    <w:p w14:paraId="61EB1395" w14:textId="77777777" w:rsidR="00E64A21" w:rsidRDefault="00E64A21">
      <w:pPr>
        <w:spacing w:before="60"/>
      </w:pPr>
    </w:p>
    <w:p w14:paraId="125B16C5" w14:textId="77777777" w:rsidR="00E64A21" w:rsidRDefault="00E64A21">
      <w:pPr>
        <w:pBdr>
          <w:bottom w:val="single" w:sz="8" w:space="1" w:color="AAAAAA"/>
        </w:pBdr>
        <w:spacing w:before="180" w:after="180"/>
      </w:pPr>
    </w:p>
    <w:p w14:paraId="4B853CA9" w14:textId="77777777" w:rsidR="00E64A21" w:rsidRDefault="00000000">
      <w:pPr>
        <w:spacing w:before="160" w:after="80"/>
        <w:jc w:val="center"/>
      </w:pPr>
      <w:r>
        <w:rPr>
          <w:i/>
          <w:iCs/>
          <w:color w:val="888888"/>
          <w:sz w:val="17"/>
          <w:szCs w:val="17"/>
        </w:rPr>
        <w:t xml:space="preserve">End of Report  —  All source papers are open-access under CC BY 4.0. Model notebook: </w:t>
      </w:r>
      <w:proofErr w:type="spellStart"/>
      <w:r>
        <w:rPr>
          <w:i/>
          <w:iCs/>
          <w:color w:val="888888"/>
          <w:sz w:val="17"/>
          <w:szCs w:val="17"/>
        </w:rPr>
        <w:t>Brain_Tumour.ipynb</w:t>
      </w:r>
      <w:proofErr w:type="spellEnd"/>
    </w:p>
    <w:sectPr w:rsidR="00E64A21">
      <w:headerReference w:type="default" r:id="rId14"/>
      <w:footerReference w:type="default" r:id="rId15"/>
      <w:pgSz w:w="15840" w:h="122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00A96" w14:textId="77777777" w:rsidR="00FA3DCA" w:rsidRDefault="00FA3DCA">
      <w:r>
        <w:separator/>
      </w:r>
    </w:p>
  </w:endnote>
  <w:endnote w:type="continuationSeparator" w:id="0">
    <w:p w14:paraId="351A8B13" w14:textId="77777777" w:rsidR="00FA3DCA" w:rsidRDefault="00FA3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AD4FF" w14:textId="77777777" w:rsidR="00E64A21" w:rsidRDefault="00000000">
    <w:pPr>
      <w:pBdr>
        <w:top w:val="single" w:sz="4" w:space="1" w:color="1E4976"/>
      </w:pBdr>
      <w:spacing w:before="80"/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B14942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B14942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  <w:r>
      <w:rPr>
        <w:color w:val="BBBBBB"/>
        <w:sz w:val="16"/>
        <w:szCs w:val="16"/>
      </w:rPr>
      <w:t xml:space="preserve">   |   Confidential — Research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07334" w14:textId="77777777" w:rsidR="00FA3DCA" w:rsidRDefault="00FA3DCA">
      <w:r>
        <w:separator/>
      </w:r>
    </w:p>
  </w:footnote>
  <w:footnote w:type="continuationSeparator" w:id="0">
    <w:p w14:paraId="56FAE326" w14:textId="77777777" w:rsidR="00FA3DCA" w:rsidRDefault="00FA3D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27728" w14:textId="77777777" w:rsidR="00E64A21" w:rsidRDefault="00000000">
    <w:pPr>
      <w:pBdr>
        <w:bottom w:val="single" w:sz="6" w:space="1" w:color="1E4976"/>
      </w:pBdr>
      <w:spacing w:after="80"/>
    </w:pPr>
    <w:r>
      <w:rPr>
        <w:b/>
        <w:bCs/>
        <w:color w:val="1E4976"/>
        <w:sz w:val="17"/>
        <w:szCs w:val="17"/>
      </w:rPr>
      <w:t xml:space="preserve">Brain </w:t>
    </w:r>
    <w:proofErr w:type="spellStart"/>
    <w:r>
      <w:rPr>
        <w:b/>
        <w:bCs/>
        <w:color w:val="1E4976"/>
        <w:sz w:val="17"/>
        <w:szCs w:val="17"/>
      </w:rPr>
      <w:t>Tumor</w:t>
    </w:r>
    <w:proofErr w:type="spellEnd"/>
    <w:r>
      <w:rPr>
        <w:b/>
        <w:bCs/>
        <w:color w:val="1E4976"/>
        <w:sz w:val="17"/>
        <w:szCs w:val="17"/>
      </w:rPr>
      <w:t xml:space="preserve"> Detection Using Machine Learning &amp; Deep Learning  |  Comparative Research Report</w:t>
    </w:r>
    <w:r>
      <w:rPr>
        <w:color w:val="888888"/>
        <w:sz w:val="17"/>
        <w:szCs w:val="17"/>
      </w:rPr>
      <w:t xml:space="preserve">   ·   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C79EA"/>
    <w:multiLevelType w:val="hybridMultilevel"/>
    <w:tmpl w:val="ABB61512"/>
    <w:lvl w:ilvl="0" w:tplc="DBAABEDE">
      <w:start w:val="1"/>
      <w:numFmt w:val="bullet"/>
      <w:lvlText w:val="●"/>
      <w:lvlJc w:val="left"/>
      <w:pPr>
        <w:ind w:left="720" w:hanging="360"/>
      </w:pPr>
    </w:lvl>
    <w:lvl w:ilvl="1" w:tplc="EADE0646">
      <w:start w:val="1"/>
      <w:numFmt w:val="bullet"/>
      <w:lvlText w:val="○"/>
      <w:lvlJc w:val="left"/>
      <w:pPr>
        <w:ind w:left="1440" w:hanging="360"/>
      </w:pPr>
    </w:lvl>
    <w:lvl w:ilvl="2" w:tplc="20CEE474">
      <w:start w:val="1"/>
      <w:numFmt w:val="bullet"/>
      <w:lvlText w:val="■"/>
      <w:lvlJc w:val="left"/>
      <w:pPr>
        <w:ind w:left="2160" w:hanging="360"/>
      </w:pPr>
    </w:lvl>
    <w:lvl w:ilvl="3" w:tplc="EF40305A">
      <w:start w:val="1"/>
      <w:numFmt w:val="bullet"/>
      <w:lvlText w:val="●"/>
      <w:lvlJc w:val="left"/>
      <w:pPr>
        <w:ind w:left="2880" w:hanging="360"/>
      </w:pPr>
    </w:lvl>
    <w:lvl w:ilvl="4" w:tplc="4BB006B8">
      <w:start w:val="1"/>
      <w:numFmt w:val="bullet"/>
      <w:lvlText w:val="○"/>
      <w:lvlJc w:val="left"/>
      <w:pPr>
        <w:ind w:left="3600" w:hanging="360"/>
      </w:pPr>
    </w:lvl>
    <w:lvl w:ilvl="5" w:tplc="27B81D18">
      <w:start w:val="1"/>
      <w:numFmt w:val="bullet"/>
      <w:lvlText w:val="■"/>
      <w:lvlJc w:val="left"/>
      <w:pPr>
        <w:ind w:left="4320" w:hanging="360"/>
      </w:pPr>
    </w:lvl>
    <w:lvl w:ilvl="6" w:tplc="A83EF10E">
      <w:start w:val="1"/>
      <w:numFmt w:val="bullet"/>
      <w:lvlText w:val="●"/>
      <w:lvlJc w:val="left"/>
      <w:pPr>
        <w:ind w:left="5040" w:hanging="360"/>
      </w:pPr>
    </w:lvl>
    <w:lvl w:ilvl="7" w:tplc="451E1290">
      <w:start w:val="1"/>
      <w:numFmt w:val="bullet"/>
      <w:lvlText w:val="●"/>
      <w:lvlJc w:val="left"/>
      <w:pPr>
        <w:ind w:left="5760" w:hanging="360"/>
      </w:pPr>
    </w:lvl>
    <w:lvl w:ilvl="8" w:tplc="6B4000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A853BF"/>
    <w:multiLevelType w:val="hybridMultilevel"/>
    <w:tmpl w:val="3A482FB2"/>
    <w:lvl w:ilvl="0" w:tplc="0FB61D8A">
      <w:start w:val="1"/>
      <w:numFmt w:val="bullet"/>
      <w:lvlText w:val="•"/>
      <w:lvlJc w:val="left"/>
      <w:pPr>
        <w:ind w:left="720" w:hanging="360"/>
      </w:pPr>
    </w:lvl>
    <w:lvl w:ilvl="1" w:tplc="A9DE1544">
      <w:numFmt w:val="decimal"/>
      <w:lvlText w:val=""/>
      <w:lvlJc w:val="left"/>
    </w:lvl>
    <w:lvl w:ilvl="2" w:tplc="5166139E">
      <w:numFmt w:val="decimal"/>
      <w:lvlText w:val=""/>
      <w:lvlJc w:val="left"/>
    </w:lvl>
    <w:lvl w:ilvl="3" w:tplc="F87692AE">
      <w:numFmt w:val="decimal"/>
      <w:lvlText w:val=""/>
      <w:lvlJc w:val="left"/>
    </w:lvl>
    <w:lvl w:ilvl="4" w:tplc="8A20842A">
      <w:numFmt w:val="decimal"/>
      <w:lvlText w:val=""/>
      <w:lvlJc w:val="left"/>
    </w:lvl>
    <w:lvl w:ilvl="5" w:tplc="B75A7FA8">
      <w:numFmt w:val="decimal"/>
      <w:lvlText w:val=""/>
      <w:lvlJc w:val="left"/>
    </w:lvl>
    <w:lvl w:ilvl="6" w:tplc="D5D4B968">
      <w:numFmt w:val="decimal"/>
      <w:lvlText w:val=""/>
      <w:lvlJc w:val="left"/>
    </w:lvl>
    <w:lvl w:ilvl="7" w:tplc="5808943E">
      <w:numFmt w:val="decimal"/>
      <w:lvlText w:val=""/>
      <w:lvlJc w:val="left"/>
    </w:lvl>
    <w:lvl w:ilvl="8" w:tplc="8FFEA9C4">
      <w:numFmt w:val="decimal"/>
      <w:lvlText w:val=""/>
      <w:lvlJc w:val="left"/>
    </w:lvl>
  </w:abstractNum>
  <w:num w:numId="1" w16cid:durableId="10601282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A21"/>
    <w:rsid w:val="00B14942"/>
    <w:rsid w:val="00B71093"/>
    <w:rsid w:val="00E64A21"/>
    <w:rsid w:val="00FA3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F5CF8"/>
  <w15:docId w15:val="{6E87684F-E987-4B60-9CC1-32BA343AC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520" w:after="180"/>
      <w:outlineLvl w:val="0"/>
    </w:pPr>
    <w:rPr>
      <w:b/>
      <w:bCs/>
      <w:color w:val="0D2137"/>
      <w:sz w:val="40"/>
      <w:szCs w:val="40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color w:val="1E4976"/>
      <w:sz w:val="30"/>
      <w:szCs w:val="30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0E749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3287</Words>
  <Characters>18741</Characters>
  <Application>Microsoft Office Word</Application>
  <DocSecurity>0</DocSecurity>
  <Lines>156</Lines>
  <Paragraphs>43</Paragraphs>
  <ScaleCrop>false</ScaleCrop>
  <Company/>
  <LinksUpToDate>false</LinksUpToDate>
  <CharactersWithSpaces>21985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Ashna Agarwal</cp:lastModifiedBy>
  <cp:revision>2</cp:revision>
  <dcterms:created xsi:type="dcterms:W3CDTF">2026-03-16T09:18:00Z</dcterms:created>
  <dcterms:modified xsi:type="dcterms:W3CDTF">2026-06-18T18:33:00Z</dcterms:modified>
</cp:coreProperties>
</file>