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12CE" w14:textId="77777777" w:rsidR="004C4844" w:rsidRDefault="004C4844" w:rsidP="004C4844">
      <w:pPr>
        <w:pStyle w:val="Heading2"/>
        <w:rPr>
          <w:lang w:val="en-US"/>
        </w:rPr>
      </w:pPr>
      <w:r>
        <w:rPr>
          <w:lang w:val="en-US"/>
        </w:rPr>
        <w:t>Novelty Summary:</w:t>
      </w:r>
    </w:p>
    <w:p w14:paraId="40552B2F" w14:textId="77777777" w:rsidR="004C4844" w:rsidRPr="00914053" w:rsidRDefault="004C4844" w:rsidP="004C4844">
      <w:pPr>
        <w:rPr>
          <w:lang w:val="en-US"/>
        </w:rPr>
      </w:pPr>
      <w:r w:rsidRPr="00914053">
        <w:rPr>
          <w:lang w:val="en-US"/>
        </w:rPr>
        <w:t>The proposed system introduces several novel contributions that distinguish it from existing approaches:</w:t>
      </w:r>
    </w:p>
    <w:p w14:paraId="1E669107" w14:textId="77777777" w:rsidR="004C4844" w:rsidRDefault="004C4844" w:rsidP="004C4844">
      <w:pPr>
        <w:rPr>
          <w:lang w:val="en-US"/>
        </w:rPr>
      </w:pPr>
    </w:p>
    <w:p w14:paraId="436E4477" w14:textId="002ACF12" w:rsidR="004C4844" w:rsidRPr="004C4844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New Feature Integration</w:t>
      </w:r>
      <w:r>
        <w:rPr>
          <w:lang w:val="en-US"/>
        </w:rPr>
        <w:t xml:space="preserve">: </w:t>
      </w:r>
      <w:r w:rsidRPr="00914053">
        <w:rPr>
          <w:lang w:val="en-US"/>
        </w:rPr>
        <w:t>Risk-Adaptive Access Recommendations: Unlike existing systems that perform binary allow/deny decisions, our system provides graded recommendations (Allow, Challenge for MFA, Deny) based on continuous risk assessment.</w:t>
      </w:r>
    </w:p>
    <w:p w14:paraId="1B4C6050" w14:textId="1FEE204C" w:rsidR="004C4844" w:rsidRPr="004C4844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Government-Specific Contextual Factors: Incorporates citizen trust levels, service criticality, and department-specific access policies unique to government e-service environments.</w:t>
      </w:r>
    </w:p>
    <w:p w14:paraId="12CB24DF" w14:textId="3C88E967" w:rsidR="004C4844" w:rsidRPr="004C4844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Simpler Algorithm</w:t>
      </w:r>
      <w:r>
        <w:rPr>
          <w:lang w:val="en-US"/>
        </w:rPr>
        <w:t xml:space="preserve">: </w:t>
      </w:r>
      <w:r w:rsidRPr="00914053">
        <w:rPr>
          <w:lang w:val="en-US"/>
        </w:rPr>
        <w:t>Rule-Based + ML Hybrid Approach: Combines rule-based reasoning (for government policy enforcement) with a simple machine learning model (Random Forest) for risk prediction, achieving good accuracy without excessive complexity.</w:t>
      </w:r>
    </w:p>
    <w:p w14:paraId="6C44E19D" w14:textId="29760109" w:rsidR="004C4844" w:rsidRPr="004C4844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Behavioral Analytics: Analyzes simple user patterns including login frequency, access times, and location changes to detect anomalies.</w:t>
      </w:r>
    </w:p>
    <w:p w14:paraId="19BCE1C7" w14:textId="63ACD94B" w:rsidR="004C4844" w:rsidRPr="004C4844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Practical Architecture</w:t>
      </w:r>
      <w:r>
        <w:rPr>
          <w:lang w:val="en-US"/>
        </w:rPr>
        <w:t xml:space="preserve">: </w:t>
      </w:r>
      <w:r w:rsidRPr="00914053">
        <w:rPr>
          <w:lang w:val="en-US"/>
        </w:rPr>
        <w:t>Serverless Design: Leverages AWS serverless services (Lambda, DynamoDB, API Gateway) to achieve automatic scaling and reduced operational overhead.</w:t>
      </w:r>
    </w:p>
    <w:p w14:paraId="53144B16" w14:textId="7E581B79" w:rsidR="004C4844" w:rsidRPr="004C4844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Modular Components: Decomposes the system into independent components for identity management, risk scoring, and monitoring, enabling easier development and maintenance.</w:t>
      </w:r>
    </w:p>
    <w:p w14:paraId="0290BD23" w14:textId="42F626CD" w:rsidR="004C4844" w:rsidRPr="004C4844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Security Features</w:t>
      </w:r>
      <w:r>
        <w:rPr>
          <w:lang w:val="en-US"/>
        </w:rPr>
        <w:t xml:space="preserve">: </w:t>
      </w:r>
      <w:r w:rsidRPr="00914053">
        <w:rPr>
          <w:lang w:val="en-US"/>
        </w:rPr>
        <w:t>Zero Trust Principles: Implements continuous verification with every access request</w:t>
      </w:r>
      <w:r>
        <w:rPr>
          <w:lang w:val="en-US"/>
        </w:rPr>
        <w:t>, and also i</w:t>
      </w:r>
      <w:r w:rsidRPr="00914053">
        <w:rPr>
          <w:lang w:val="en-US"/>
        </w:rPr>
        <w:t>mplements encryption at rest (S3 SSE, DynamoDB encryption) and in transit for data protection.</w:t>
      </w:r>
    </w:p>
    <w:p w14:paraId="7F41DAFC" w14:textId="313D0B27" w:rsidR="004C4844" w:rsidRPr="004C4844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Automation</w:t>
      </w:r>
      <w:r>
        <w:rPr>
          <w:lang w:val="en-US"/>
        </w:rPr>
        <w:t xml:space="preserve">: </w:t>
      </w:r>
      <w:r w:rsidRPr="00914053">
        <w:rPr>
          <w:lang w:val="en-US"/>
        </w:rPr>
        <w:t>Automated Threat Response: Integrates with AWS Lambda for automated responses including MFA challenges and security alerts.</w:t>
      </w:r>
    </w:p>
    <w:p w14:paraId="1C7AF96A" w14:textId="77777777" w:rsidR="004C4844" w:rsidRPr="00914053" w:rsidRDefault="004C4844" w:rsidP="004C4844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Accuracy</w:t>
      </w:r>
      <w:r>
        <w:rPr>
          <w:lang w:val="en-US"/>
        </w:rPr>
        <w:t xml:space="preserve">: </w:t>
      </w:r>
      <w:r w:rsidRPr="00914053">
        <w:rPr>
          <w:lang w:val="en-US"/>
        </w:rPr>
        <w:t>Continuous Improvement</w:t>
      </w:r>
      <w:r>
        <w:rPr>
          <w:lang w:val="en-US"/>
        </w:rPr>
        <w:t xml:space="preserve"> and s</w:t>
      </w:r>
      <w:r w:rsidRPr="00914053">
        <w:rPr>
          <w:lang w:val="en-US"/>
        </w:rPr>
        <w:t>imple model retraining mechanism based on new access patterns.</w:t>
      </w:r>
      <w:r>
        <w:rPr>
          <w:lang w:val="en-US"/>
        </w:rPr>
        <w:t xml:space="preserve"> Combines rule-based checks with Random Forest predictions for balanced accuracy.</w:t>
      </w:r>
    </w:p>
    <w:p w14:paraId="66D94A52" w14:textId="77777777" w:rsidR="00C972C6" w:rsidRDefault="00C972C6"/>
    <w:sectPr w:rsidR="00C97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C3576"/>
    <w:multiLevelType w:val="hybridMultilevel"/>
    <w:tmpl w:val="0D04CB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744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C6"/>
    <w:rsid w:val="001734DA"/>
    <w:rsid w:val="004C4844"/>
    <w:rsid w:val="00C9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EF3B"/>
  <w15:chartTrackingRefBased/>
  <w15:docId w15:val="{228F72CC-BB5B-42ED-ADB5-0C7A48AD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844"/>
  </w:style>
  <w:style w:type="paragraph" w:styleId="Heading1">
    <w:name w:val="heading 1"/>
    <w:basedOn w:val="Normal"/>
    <w:next w:val="Normal"/>
    <w:link w:val="Heading1Char"/>
    <w:uiPriority w:val="9"/>
    <w:qFormat/>
    <w:rsid w:val="00C9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Krithikha B</dc:creator>
  <cp:keywords/>
  <dc:description/>
  <cp:lastModifiedBy>Krithikha B</cp:lastModifiedBy>
  <cp:revision>2</cp:revision>
  <dcterms:created xsi:type="dcterms:W3CDTF">2026-07-31T15:40:00Z</dcterms:created>
  <dcterms:modified xsi:type="dcterms:W3CDTF">2026-07-31T15:51:00Z</dcterms:modified>
</cp:coreProperties>
</file>