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60"/>
      </w:pPr>
      <w:r>
        <w:rPr>
          <w:rFonts w:ascii="Calibri" w:hAnsi="Calibri"/>
          <w:b/>
          <w:color w:val="19A64A"/>
          <w:sz w:val="22"/>
        </w:rPr>
        <w:t>WANNATALK</w:t>
      </w:r>
    </w:p>
    <w:p>
      <w:pPr>
        <w:spacing w:after="160"/>
      </w:pPr>
      <w:r>
        <w:rPr>
          <w:rFonts w:ascii="Calibri" w:hAnsi="Calibri"/>
          <w:b/>
          <w:color w:val="17384A"/>
          <w:sz w:val="52"/>
        </w:rPr>
        <w:t>Intake Transcript to Clinical PDF</w:t>
      </w:r>
    </w:p>
    <w:p>
      <w:pPr>
        <w:spacing w:after="440"/>
      </w:pPr>
      <w:r>
        <w:rPr>
          <w:rFonts w:ascii="Calibri" w:hAnsi="Calibri"/>
          <w:b w:val="0"/>
          <w:color w:val="2E74B5"/>
          <w:sz w:val="32"/>
        </w:rPr>
        <w:t>Developer Technical Guide</w:t>
      </w:r>
    </w:p>
    <w:p>
      <w:pPr>
        <w:keepLines/>
        <w:spacing w:before="80" w:after="160"/>
        <w:ind w:left="173" w:right="173"/>
        <w:shd w:fill="F4F7F8"/>
        <w:pBdr>
          <w:left w:val="single" w:sz="18" w:color="19A64A" w:space="8"/>
        </w:pBdr>
      </w:pPr>
      <w:r>
        <w:rPr>
          <w:rFonts w:ascii="Calibri" w:hAnsi="Calibri"/>
          <w:b/>
          <w:color w:val="19A64A"/>
          <w:sz w:val="20"/>
        </w:rPr>
        <w:t xml:space="preserve">Purpose  </w:t>
      </w:r>
      <w:r>
        <w:rPr>
          <w:rFonts w:ascii="Calibri" w:hAnsi="Calibri"/>
          <w:b w:val="0"/>
          <w:color w:val="17384A"/>
          <w:sz w:val="20"/>
        </w:rPr>
        <w:t>Explain exactly where the OpenAI API is called, how transcript data becomes structured clinical content, and how the final branded PDF is produced and returned to the user.</w:t>
      </w:r>
    </w:p>
    <w:tbl>
      <w:tblPr>
        <w:tblStyle w:val="TableGrid"/>
        <w:tblW w:type="auto" w:w="0"/>
        <w:jc w:val="left"/>
        <w:tblLayout w:type="fixed"/>
        <w:tblLook w:firstColumn="1" w:firstRow="1" w:lastColumn="0" w:lastRow="0" w:noHBand="0" w:noVBand="1" w:val="04A0"/>
      </w:tblPr>
      <w:tblGrid>
        <w:gridCol w:w="4896"/>
        <w:gridCol w:w="4896"/>
      </w:tblGrid>
      <w:tr>
        <w:trPr>
          <w:tblHeader w:val="true"/>
          <w:cantSplit/>
        </w:trPr>
        <w:tc>
          <w:tcPr>
            <w:tcW w:type="dxa" w:w="2500"/>
            <w:shd w:fill="E8F1F5"/>
            <w:tcMar>
              <w:top w:w="80" w:type="dxa"/>
              <w:start w:w="120" w:type="dxa"/>
              <w:bottom w:w="80" w:type="dxa"/>
              <w:end w:w="120" w:type="dxa"/>
            </w:tcMar>
            <w:vAlign w:val="center"/>
          </w:tcPr>
          <w:p>
            <w:pPr>
              <w:spacing w:after="0"/>
            </w:pPr>
            <w:r>
              <w:rPr>
                <w:rFonts w:ascii="Calibri" w:hAnsi="Calibri"/>
                <w:b/>
                <w:color w:val="17384A"/>
                <w:sz w:val="19"/>
              </w:rPr>
              <w:t>Document</w:t>
            </w:r>
          </w:p>
        </w:tc>
        <w:tc>
          <w:tcPr>
            <w:tcW w:type="dxa" w:w="6860"/>
            <w:shd w:fill="E8F1F5"/>
            <w:tcMar>
              <w:top w:w="80" w:type="dxa"/>
              <w:start w:w="120" w:type="dxa"/>
              <w:bottom w:w="80" w:type="dxa"/>
              <w:end w:w="120" w:type="dxa"/>
            </w:tcMar>
            <w:vAlign w:val="center"/>
          </w:tcPr>
          <w:p>
            <w:pPr>
              <w:spacing w:after="0"/>
            </w:pPr>
            <w:r>
              <w:rPr>
                <w:rFonts w:ascii="Calibri" w:hAnsi="Calibri"/>
                <w:b/>
                <w:color w:val="17384A"/>
                <w:sz w:val="19"/>
              </w:rPr>
              <w:t>Value</w:t>
            </w:r>
          </w:p>
        </w:tc>
      </w:tr>
      <w:tr>
        <w:trPr>
          <w:cantSplit/>
        </w:trPr>
        <w:tc>
          <w:tcPr>
            <w:tcW w:type="dxa" w:w="2500"/>
            <w:tcMar>
              <w:top w:w="80" w:type="dxa"/>
              <w:start w:w="120" w:type="dxa"/>
              <w:bottom w:w="80" w:type="dxa"/>
              <w:end w:w="120" w:type="dxa"/>
            </w:tcMar>
          </w:tcPr>
          <w:p>
            <w:pPr>
              <w:spacing w:after="0"/>
            </w:pPr>
            <w:r>
              <w:rPr>
                <w:rFonts w:ascii="Calibri" w:hAnsi="Calibri"/>
                <w:b w:val="0"/>
                <w:color w:val="17384A"/>
                <w:sz w:val="18"/>
              </w:rPr>
              <w:t>Project</w:t>
            </w:r>
          </w:p>
        </w:tc>
        <w:tc>
          <w:tcPr>
            <w:tcW w:type="dxa" w:w="6860"/>
            <w:tcMar>
              <w:top w:w="80" w:type="dxa"/>
              <w:start w:w="120" w:type="dxa"/>
              <w:bottom w:w="80" w:type="dxa"/>
              <w:end w:w="120" w:type="dxa"/>
            </w:tcMar>
          </w:tcPr>
          <w:p>
            <w:pPr>
              <w:spacing w:after="0"/>
            </w:pPr>
            <w:r>
              <w:rPr>
                <w:rFonts w:ascii="Calibri" w:hAnsi="Calibri"/>
                <w:b w:val="0"/>
                <w:color w:val="17384A"/>
                <w:sz w:val="18"/>
              </w:rPr>
              <w:t>wannatalk-intake-pdf</w:t>
            </w:r>
          </w:p>
        </w:tc>
      </w:tr>
      <w:tr>
        <w:trPr>
          <w:cantSplit/>
        </w:trPr>
        <w:tc>
          <w:tcPr>
            <w:tcW w:type="dxa" w:w="2500"/>
            <w:tcMar>
              <w:top w:w="80" w:type="dxa"/>
              <w:start w:w="120" w:type="dxa"/>
              <w:bottom w:w="80" w:type="dxa"/>
              <w:end w:w="120" w:type="dxa"/>
            </w:tcMar>
          </w:tcPr>
          <w:p>
            <w:pPr>
              <w:spacing w:after="0"/>
            </w:pPr>
            <w:r>
              <w:rPr>
                <w:rFonts w:ascii="Calibri" w:hAnsi="Calibri"/>
                <w:b w:val="0"/>
                <w:color w:val="17384A"/>
                <w:sz w:val="18"/>
              </w:rPr>
              <w:t>Runtime</w:t>
            </w:r>
          </w:p>
        </w:tc>
        <w:tc>
          <w:tcPr>
            <w:tcW w:type="dxa" w:w="6860"/>
            <w:tcMar>
              <w:top w:w="80" w:type="dxa"/>
              <w:start w:w="120" w:type="dxa"/>
              <w:bottom w:w="80" w:type="dxa"/>
              <w:end w:w="120" w:type="dxa"/>
            </w:tcMar>
          </w:tcPr>
          <w:p>
            <w:pPr>
              <w:spacing w:after="0"/>
            </w:pPr>
            <w:r>
              <w:rPr>
                <w:rFonts w:ascii="Calibri" w:hAnsi="Calibri"/>
                <w:b w:val="0"/>
                <w:color w:val="17384A"/>
                <w:sz w:val="18"/>
              </w:rPr>
              <w:t>Node.js, ES modules</w:t>
            </w:r>
          </w:p>
        </w:tc>
      </w:tr>
      <w:tr>
        <w:trPr>
          <w:cantSplit/>
        </w:trPr>
        <w:tc>
          <w:tcPr>
            <w:tcW w:type="dxa" w:w="2500"/>
            <w:tcMar>
              <w:top w:w="80" w:type="dxa"/>
              <w:start w:w="120" w:type="dxa"/>
              <w:bottom w:w="80" w:type="dxa"/>
              <w:end w:w="120" w:type="dxa"/>
            </w:tcMar>
          </w:tcPr>
          <w:p>
            <w:pPr>
              <w:spacing w:after="0"/>
            </w:pPr>
            <w:r>
              <w:rPr>
                <w:rFonts w:ascii="Calibri" w:hAnsi="Calibri"/>
                <w:b w:val="0"/>
                <w:color w:val="17384A"/>
                <w:sz w:val="18"/>
              </w:rPr>
              <w:t>Primary endpoint</w:t>
            </w:r>
          </w:p>
        </w:tc>
        <w:tc>
          <w:tcPr>
            <w:tcW w:type="dxa" w:w="6860"/>
            <w:tcMar>
              <w:top w:w="80" w:type="dxa"/>
              <w:start w:w="120" w:type="dxa"/>
              <w:bottom w:w="80" w:type="dxa"/>
              <w:end w:w="120" w:type="dxa"/>
            </w:tcMar>
          </w:tcPr>
          <w:p>
            <w:pPr>
              <w:spacing w:after="0"/>
            </w:pPr>
            <w:r>
              <w:rPr>
                <w:rFonts w:ascii="Calibri" w:hAnsi="Calibri"/>
                <w:b w:val="0"/>
                <w:color w:val="17384A"/>
                <w:sz w:val="18"/>
              </w:rPr>
              <w:t>POST /api/reports</w:t>
            </w:r>
          </w:p>
        </w:tc>
      </w:tr>
      <w:tr>
        <w:trPr>
          <w:cantSplit/>
        </w:trPr>
        <w:tc>
          <w:tcPr>
            <w:tcW w:type="dxa" w:w="2500"/>
            <w:tcMar>
              <w:top w:w="80" w:type="dxa"/>
              <w:start w:w="120" w:type="dxa"/>
              <w:bottom w:w="80" w:type="dxa"/>
              <w:end w:w="120" w:type="dxa"/>
            </w:tcMar>
          </w:tcPr>
          <w:p>
            <w:pPr>
              <w:spacing w:after="0"/>
            </w:pPr>
            <w:r>
              <w:rPr>
                <w:rFonts w:ascii="Calibri" w:hAnsi="Calibri"/>
                <w:b w:val="0"/>
                <w:color w:val="17384A"/>
                <w:sz w:val="18"/>
              </w:rPr>
              <w:t>Input</w:t>
            </w:r>
          </w:p>
        </w:tc>
        <w:tc>
          <w:tcPr>
            <w:tcW w:type="dxa" w:w="6860"/>
            <w:tcMar>
              <w:top w:w="80" w:type="dxa"/>
              <w:start w:w="120" w:type="dxa"/>
              <w:bottom w:w="80" w:type="dxa"/>
              <w:end w:w="120" w:type="dxa"/>
            </w:tcMar>
          </w:tcPr>
          <w:p>
            <w:pPr>
              <w:spacing w:after="0"/>
            </w:pPr>
            <w:r>
              <w:rPr>
                <w:rFonts w:ascii="Calibri" w:hAnsi="Calibri"/>
                <w:b w:val="0"/>
                <w:color w:val="17384A"/>
                <w:sz w:val="18"/>
              </w:rPr>
              <w:t>Patient metadata plus UTF-8 .txt transcript</w:t>
            </w:r>
          </w:p>
        </w:tc>
      </w:tr>
      <w:tr>
        <w:trPr>
          <w:cantSplit/>
        </w:trPr>
        <w:tc>
          <w:tcPr>
            <w:tcW w:type="dxa" w:w="2500"/>
            <w:tcMar>
              <w:top w:w="80" w:type="dxa"/>
              <w:start w:w="120" w:type="dxa"/>
              <w:bottom w:w="80" w:type="dxa"/>
              <w:end w:w="120" w:type="dxa"/>
            </w:tcMar>
          </w:tcPr>
          <w:p>
            <w:pPr>
              <w:spacing w:after="0"/>
            </w:pPr>
            <w:r>
              <w:rPr>
                <w:rFonts w:ascii="Calibri" w:hAnsi="Calibri"/>
                <w:b w:val="0"/>
                <w:color w:val="17384A"/>
                <w:sz w:val="18"/>
              </w:rPr>
              <w:t>Output</w:t>
            </w:r>
          </w:p>
        </w:tc>
        <w:tc>
          <w:tcPr>
            <w:tcW w:type="dxa" w:w="6860"/>
            <w:tcMar>
              <w:top w:w="80" w:type="dxa"/>
              <w:start w:w="120" w:type="dxa"/>
              <w:bottom w:w="80" w:type="dxa"/>
              <w:end w:w="120" w:type="dxa"/>
            </w:tcMar>
          </w:tcPr>
          <w:p>
            <w:pPr>
              <w:spacing w:after="0"/>
            </w:pPr>
            <w:r>
              <w:rPr>
                <w:rFonts w:ascii="Calibri" w:hAnsi="Calibri"/>
                <w:b w:val="0"/>
                <w:color w:val="17384A"/>
                <w:sz w:val="18"/>
              </w:rPr>
              <w:t>Downloaded PDF and server-side copy under output/pdf/</w:t>
            </w:r>
          </w:p>
        </w:tc>
      </w:tr>
      <w:tr>
        <w:trPr>
          <w:cantSplit/>
        </w:trPr>
        <w:tc>
          <w:tcPr>
            <w:tcW w:type="dxa" w:w="2500"/>
            <w:tcMar>
              <w:top w:w="80" w:type="dxa"/>
              <w:start w:w="120" w:type="dxa"/>
              <w:bottom w:w="80" w:type="dxa"/>
              <w:end w:w="120" w:type="dxa"/>
            </w:tcMar>
          </w:tcPr>
          <w:p>
            <w:pPr>
              <w:spacing w:after="0"/>
            </w:pPr>
            <w:r>
              <w:rPr>
                <w:rFonts w:ascii="Calibri" w:hAnsi="Calibri"/>
                <w:b w:val="0"/>
                <w:color w:val="17384A"/>
                <w:sz w:val="18"/>
              </w:rPr>
              <w:t>API</w:t>
            </w:r>
          </w:p>
        </w:tc>
        <w:tc>
          <w:tcPr>
            <w:tcW w:type="dxa" w:w="6860"/>
            <w:tcMar>
              <w:top w:w="80" w:type="dxa"/>
              <w:start w:w="120" w:type="dxa"/>
              <w:bottom w:w="80" w:type="dxa"/>
              <w:end w:w="120" w:type="dxa"/>
            </w:tcMar>
          </w:tcPr>
          <w:p>
            <w:pPr>
              <w:spacing w:after="0"/>
            </w:pPr>
            <w:r>
              <w:rPr>
                <w:rFonts w:ascii="Calibri" w:hAnsi="Calibri"/>
                <w:b w:val="0"/>
                <w:color w:val="17384A"/>
                <w:sz w:val="18"/>
              </w:rPr>
              <w:t>OpenAI Responses API with strict JSON Schema</w:t>
            </w:r>
          </w:p>
        </w:tc>
      </w:tr>
      <w:tr>
        <w:trPr>
          <w:cantSplit/>
        </w:trPr>
        <w:tc>
          <w:tcPr>
            <w:tcW w:type="dxa" w:w="2500"/>
            <w:tcMar>
              <w:top w:w="80" w:type="dxa"/>
              <w:start w:w="120" w:type="dxa"/>
              <w:bottom w:w="80" w:type="dxa"/>
              <w:end w:w="120" w:type="dxa"/>
            </w:tcMar>
          </w:tcPr>
          <w:p>
            <w:pPr>
              <w:spacing w:after="0"/>
            </w:pPr>
            <w:r>
              <w:rPr>
                <w:rFonts w:ascii="Calibri" w:hAnsi="Calibri"/>
                <w:b w:val="0"/>
                <w:color w:val="17384A"/>
                <w:sz w:val="18"/>
              </w:rPr>
              <w:t>Version</w:t>
            </w:r>
          </w:p>
        </w:tc>
        <w:tc>
          <w:tcPr>
            <w:tcW w:type="dxa" w:w="6860"/>
            <w:tcMar>
              <w:top w:w="80" w:type="dxa"/>
              <w:start w:w="120" w:type="dxa"/>
              <w:bottom w:w="80" w:type="dxa"/>
              <w:end w:w="120" w:type="dxa"/>
            </w:tcMar>
          </w:tcPr>
          <w:p>
            <w:pPr>
              <w:spacing w:after="0"/>
            </w:pPr>
            <w:r>
              <w:rPr>
                <w:rFonts w:ascii="Calibri" w:hAnsi="Calibri"/>
                <w:b w:val="0"/>
                <w:color w:val="17384A"/>
                <w:sz w:val="18"/>
              </w:rPr>
              <w:t>1.0 - 26 August 2026</w:t>
            </w:r>
          </w:p>
        </w:tc>
      </w:tr>
    </w:tbl>
    <w:p>
      <w:pPr>
        <w:spacing w:after="0"/>
      </w:pPr>
    </w:p>
    <w:p>
      <w:pPr>
        <w:pStyle w:val="Heading1"/>
      </w:pPr>
      <w:r>
        <w:t>Document scope</w:t>
      </w:r>
    </w:p>
    <w:p>
      <w:pPr>
        <w:pStyle w:val="ListBullet"/>
        <w:keepLines/>
      </w:pPr>
      <w:r>
        <w:rPr>
          <w:rFonts w:ascii="Calibri" w:hAnsi="Calibri"/>
          <w:b w:val="0"/>
          <w:color w:val="17384A"/>
          <w:sz w:val="21"/>
        </w:rPr>
        <w:t>System architecture and end-to-end request flow</w:t>
      </w:r>
    </w:p>
    <w:p>
      <w:pPr>
        <w:pStyle w:val="ListBullet"/>
        <w:keepLines/>
      </w:pPr>
      <w:r>
        <w:rPr>
          <w:rFonts w:ascii="Calibri" w:hAnsi="Calibri"/>
          <w:b w:val="0"/>
          <w:color w:val="17384A"/>
          <w:sz w:val="21"/>
        </w:rPr>
        <w:t>Exact OpenAI call location, request shape, and response handling</w:t>
      </w:r>
    </w:p>
    <w:p>
      <w:pPr>
        <w:pStyle w:val="ListBullet"/>
        <w:keepLines/>
      </w:pPr>
      <w:r>
        <w:rPr>
          <w:rFonts w:ascii="Calibri" w:hAnsi="Calibri"/>
          <w:b w:val="0"/>
          <w:color w:val="17384A"/>
          <w:sz w:val="21"/>
        </w:rPr>
        <w:t>Extraction rules for supported, inferred, missing, and unassessed data</w:t>
      </w:r>
    </w:p>
    <w:p>
      <w:pPr>
        <w:pStyle w:val="ListBullet"/>
        <w:keepLines/>
      </w:pPr>
      <w:r>
        <w:rPr>
          <w:rFonts w:ascii="Calibri" w:hAnsi="Calibri"/>
          <w:b w:val="0"/>
          <w:color w:val="17384A"/>
          <w:sz w:val="21"/>
        </w:rPr>
        <w:t>PDF layout logic, configuration, security, testing, deployment, and troubleshooting</w:t>
      </w:r>
    </w:p>
    <w:p>
      <w:r>
        <w:br w:type="page"/>
      </w:r>
    </w:p>
    <w:p>
      <w:pPr>
        <w:pStyle w:val="Heading1"/>
      </w:pPr>
      <w:r>
        <w:t>1. System overview</w:t>
      </w:r>
    </w:p>
    <w:p>
      <w:r>
        <w:t>The application is a server-rendered workflow with a static browser form. The browser never receives the OpenAI key and never calls OpenAI directly. Express accepts the upload, reads the transcript, calls the extraction module, passes the structured result to the PDF module, and downloads the finished report.</w:t>
      </w:r>
    </w:p>
    <w:p>
      <w:pPr>
        <w:keepLines/>
        <w:spacing w:before="80" w:after="160"/>
        <w:ind w:left="173" w:right="173"/>
        <w:shd w:fill="F4F7F8"/>
        <w:pBdr>
          <w:left w:val="single" w:sz="18" w:color="19A64A" w:space="8"/>
        </w:pBdr>
      </w:pPr>
      <w:r>
        <w:rPr>
          <w:rFonts w:ascii="Calibri" w:hAnsi="Calibri"/>
          <w:b/>
          <w:color w:val="19A64A"/>
          <w:sz w:val="20"/>
        </w:rPr>
        <w:t xml:space="preserve">Core design rule  </w:t>
      </w:r>
      <w:r>
        <w:rPr>
          <w:rFonts w:ascii="Calibri" w:hAnsi="Calibri"/>
          <w:b w:val="0"/>
          <w:color w:val="17384A"/>
          <w:sz w:val="20"/>
        </w:rPr>
        <w:t>Administrative metadata is authoritative from the submitted form. Clinical narrative content is extracted from the transcript. The model is instructed not to invent missing facts, diagnoses, questions, direct observations, or safety assessments.</w:t>
      </w:r>
    </w:p>
    <w:p>
      <w:pPr>
        <w:pStyle w:val="Heading2"/>
      </w:pPr>
      <w:r>
        <w:t>1.1 End-to-end sequence</w:t>
      </w:r>
    </w:p>
    <w:p>
      <w:pPr>
        <w:pStyle w:val="ListNumber"/>
        <w:keepLines/>
      </w:pPr>
      <w:r>
        <w:rPr>
          <w:rFonts w:ascii="Calibri" w:hAnsi="Calibri"/>
          <w:b w:val="0"/>
          <w:color w:val="17384A"/>
          <w:sz w:val="21"/>
        </w:rPr>
        <w:t>User enters patient name, reference number, email and/or phone, and intake type.</w:t>
      </w:r>
    </w:p>
    <w:p>
      <w:pPr>
        <w:pStyle w:val="ListNumber"/>
        <w:keepLines/>
      </w:pPr>
      <w:r>
        <w:rPr>
          <w:rFonts w:ascii="Calibri" w:hAnsi="Calibri"/>
          <w:b w:val="0"/>
          <w:color w:val="17384A"/>
          <w:sz w:val="21"/>
        </w:rPr>
        <w:t>User selects a UTF-8 .txt transcript and submits the multipart form.</w:t>
      </w:r>
    </w:p>
    <w:p>
      <w:pPr>
        <w:pStyle w:val="ListNumber"/>
        <w:keepLines/>
      </w:pPr>
      <w:r>
        <w:rPr>
          <w:rFonts w:ascii="Calibri" w:hAnsi="Calibri"/>
          <w:b w:val="0"/>
          <w:color w:val="17384A"/>
          <w:sz w:val="21"/>
        </w:rPr>
        <w:t>Express and Multer validate metadata, file type, and the 2 MB size limit.</w:t>
      </w:r>
    </w:p>
    <w:p>
      <w:pPr>
        <w:pStyle w:val="ListNumber"/>
        <w:keepLines/>
      </w:pPr>
      <w:r>
        <w:rPr>
          <w:rFonts w:ascii="Calibri" w:hAnsi="Calibri"/>
          <w:b w:val="0"/>
          <w:color w:val="17384A"/>
          <w:sz w:val="21"/>
        </w:rPr>
        <w:t>The server reads the temporary transcript and calls extractReport(transcript).</w:t>
      </w:r>
    </w:p>
    <w:p>
      <w:pPr>
        <w:pStyle w:val="ListNumber"/>
        <w:keepLines/>
      </w:pPr>
      <w:r>
        <w:rPr>
          <w:rFonts w:ascii="Calibri" w:hAnsi="Calibri"/>
          <w:b w:val="0"/>
          <w:color w:val="17384A"/>
          <w:sz w:val="21"/>
        </w:rPr>
        <w:t>extractReport sends the transcript to the OpenAI Responses API with a strict JSON Schema.</w:t>
      </w:r>
    </w:p>
    <w:p>
      <w:pPr>
        <w:pStyle w:val="ListNumber"/>
        <w:keepLines/>
      </w:pPr>
      <w:r>
        <w:rPr>
          <w:rFonts w:ascii="Calibri" w:hAnsi="Calibri"/>
          <w:b w:val="0"/>
          <w:color w:val="17384A"/>
          <w:sz w:val="21"/>
        </w:rPr>
        <w:t>The validated JSON report is passed to createReportPdf(...).</w:t>
      </w:r>
    </w:p>
    <w:p>
      <w:pPr>
        <w:pStyle w:val="ListNumber"/>
        <w:keepLines/>
      </w:pPr>
      <w:r>
        <w:rPr>
          <w:rFonts w:ascii="Calibri" w:hAnsi="Calibri"/>
          <w:b w:val="0"/>
          <w:color w:val="17384A"/>
          <w:sz w:val="21"/>
        </w:rPr>
        <w:t>PDFKit builds the report, applies the optional logo, and saves the PDF under output/pdf/.</w:t>
      </w:r>
    </w:p>
    <w:p>
      <w:pPr>
        <w:pStyle w:val="ListNumber"/>
        <w:keepLines/>
      </w:pPr>
      <w:r>
        <w:rPr>
          <w:rFonts w:ascii="Calibri" w:hAnsi="Calibri"/>
          <w:b w:val="0"/>
          <w:color w:val="17384A"/>
          <w:sz w:val="21"/>
        </w:rPr>
        <w:t>Express returns the PDF as a browser download and removes the temporary transcript.</w:t>
      </w:r>
    </w:p>
    <w:p>
      <w:pPr>
        <w:pStyle w:val="Heading2"/>
      </w:pPr>
      <w:r>
        <w:t>1.2 Component map</w:t>
      </w:r>
    </w:p>
    <w:tbl>
      <w:tblPr>
        <w:tblStyle w:val="TableGrid"/>
        <w:tblW w:type="auto" w:w="0"/>
        <w:jc w:val="left"/>
        <w:tblLayout w:type="fixed"/>
        <w:tblLook w:firstColumn="1" w:firstRow="1" w:lastColumn="0" w:lastRow="0" w:noHBand="0" w:noVBand="1" w:val="04A0"/>
      </w:tblPr>
      <w:tblGrid>
        <w:gridCol w:w="4896"/>
        <w:gridCol w:w="4896"/>
      </w:tblGrid>
      <w:tr>
        <w:trPr>
          <w:tblHeader w:val="true"/>
          <w:cantSplit/>
        </w:trPr>
        <w:tc>
          <w:tcPr>
            <w:tcW w:type="dxa" w:w="2500"/>
            <w:shd w:fill="E8F1F5"/>
            <w:tcMar>
              <w:top w:w="80" w:type="dxa"/>
              <w:start w:w="120" w:type="dxa"/>
              <w:bottom w:w="80" w:type="dxa"/>
              <w:end w:w="120" w:type="dxa"/>
            </w:tcMar>
            <w:vAlign w:val="center"/>
          </w:tcPr>
          <w:p>
            <w:pPr>
              <w:spacing w:after="0"/>
            </w:pPr>
            <w:r>
              <w:rPr>
                <w:rFonts w:ascii="Calibri" w:hAnsi="Calibri"/>
                <w:b/>
                <w:color w:val="17384A"/>
                <w:sz w:val="19"/>
              </w:rPr>
              <w:t>File</w:t>
            </w:r>
          </w:p>
        </w:tc>
        <w:tc>
          <w:tcPr>
            <w:tcW w:type="dxa" w:w="6860"/>
            <w:shd w:fill="E8F1F5"/>
            <w:tcMar>
              <w:top w:w="80" w:type="dxa"/>
              <w:start w:w="120" w:type="dxa"/>
              <w:bottom w:w="80" w:type="dxa"/>
              <w:end w:w="120" w:type="dxa"/>
            </w:tcMar>
            <w:vAlign w:val="center"/>
          </w:tcPr>
          <w:p>
            <w:pPr>
              <w:spacing w:after="0"/>
            </w:pPr>
            <w:r>
              <w:rPr>
                <w:rFonts w:ascii="Calibri" w:hAnsi="Calibri"/>
                <w:b/>
                <w:color w:val="17384A"/>
                <w:sz w:val="19"/>
              </w:rPr>
              <w:t>Responsibility</w:t>
            </w:r>
          </w:p>
        </w:tc>
      </w:tr>
      <w:tr>
        <w:trPr>
          <w:cantSplit/>
        </w:trPr>
        <w:tc>
          <w:tcPr>
            <w:tcW w:type="dxa" w:w="2500"/>
            <w:tcMar>
              <w:top w:w="80" w:type="dxa"/>
              <w:start w:w="120" w:type="dxa"/>
              <w:bottom w:w="80" w:type="dxa"/>
              <w:end w:w="120" w:type="dxa"/>
            </w:tcMar>
          </w:tcPr>
          <w:p>
            <w:pPr>
              <w:spacing w:after="0"/>
            </w:pPr>
            <w:r>
              <w:rPr>
                <w:rFonts w:ascii="Calibri" w:hAnsi="Calibri"/>
                <w:b w:val="0"/>
                <w:color w:val="17384A"/>
                <w:sz w:val="18"/>
              </w:rPr>
              <w:t>public/index.html</w:t>
            </w:r>
          </w:p>
        </w:tc>
        <w:tc>
          <w:tcPr>
            <w:tcW w:type="dxa" w:w="6860"/>
            <w:tcMar>
              <w:top w:w="80" w:type="dxa"/>
              <w:start w:w="120" w:type="dxa"/>
              <w:bottom w:w="80" w:type="dxa"/>
              <w:end w:w="120" w:type="dxa"/>
            </w:tcMar>
          </w:tcPr>
          <w:p>
            <w:pPr>
              <w:spacing w:after="0"/>
            </w:pPr>
            <w:r>
              <w:rPr>
                <w:rFonts w:ascii="Calibri" w:hAnsi="Calibri"/>
                <w:b w:val="0"/>
                <w:color w:val="17384A"/>
                <w:sz w:val="18"/>
              </w:rPr>
              <w:t>Browser form for metadata and transcript upload.</w:t>
            </w:r>
          </w:p>
        </w:tc>
      </w:tr>
      <w:tr>
        <w:trPr>
          <w:cantSplit/>
        </w:trPr>
        <w:tc>
          <w:tcPr>
            <w:tcW w:type="dxa" w:w="2500"/>
            <w:tcMar>
              <w:top w:w="80" w:type="dxa"/>
              <w:start w:w="120" w:type="dxa"/>
              <w:bottom w:w="80" w:type="dxa"/>
              <w:end w:w="120" w:type="dxa"/>
            </w:tcMar>
          </w:tcPr>
          <w:p>
            <w:pPr>
              <w:spacing w:after="0"/>
            </w:pPr>
            <w:r>
              <w:rPr>
                <w:rFonts w:ascii="Calibri" w:hAnsi="Calibri"/>
                <w:b w:val="0"/>
                <w:color w:val="17384A"/>
                <w:sz w:val="18"/>
              </w:rPr>
              <w:t>public/styles.css</w:t>
            </w:r>
          </w:p>
        </w:tc>
        <w:tc>
          <w:tcPr>
            <w:tcW w:type="dxa" w:w="6860"/>
            <w:tcMar>
              <w:top w:w="80" w:type="dxa"/>
              <w:start w:w="120" w:type="dxa"/>
              <w:bottom w:w="80" w:type="dxa"/>
              <w:end w:w="120" w:type="dxa"/>
            </w:tcMar>
          </w:tcPr>
          <w:p>
            <w:pPr>
              <w:spacing w:after="0"/>
            </w:pPr>
            <w:r>
              <w:rPr>
                <w:rFonts w:ascii="Calibri" w:hAnsi="Calibri"/>
                <w:b w:val="0"/>
                <w:color w:val="17384A"/>
                <w:sz w:val="18"/>
              </w:rPr>
              <w:t>Responsive form styling.</w:t>
            </w:r>
          </w:p>
        </w:tc>
      </w:tr>
      <w:tr>
        <w:trPr>
          <w:cantSplit/>
        </w:trPr>
        <w:tc>
          <w:tcPr>
            <w:tcW w:type="dxa" w:w="2500"/>
            <w:tcMar>
              <w:top w:w="80" w:type="dxa"/>
              <w:start w:w="120" w:type="dxa"/>
              <w:bottom w:w="80" w:type="dxa"/>
              <w:end w:w="120" w:type="dxa"/>
            </w:tcMar>
          </w:tcPr>
          <w:p>
            <w:pPr>
              <w:spacing w:after="0"/>
            </w:pPr>
            <w:r>
              <w:rPr>
                <w:rFonts w:ascii="Calibri" w:hAnsi="Calibri"/>
                <w:b w:val="0"/>
                <w:color w:val="17384A"/>
                <w:sz w:val="18"/>
              </w:rPr>
              <w:t>src/server.js</w:t>
            </w:r>
          </w:p>
        </w:tc>
        <w:tc>
          <w:tcPr>
            <w:tcW w:type="dxa" w:w="6860"/>
            <w:tcMar>
              <w:top w:w="80" w:type="dxa"/>
              <w:start w:w="120" w:type="dxa"/>
              <w:bottom w:w="80" w:type="dxa"/>
              <w:end w:w="120" w:type="dxa"/>
            </w:tcMar>
          </w:tcPr>
          <w:p>
            <w:pPr>
              <w:spacing w:after="0"/>
            </w:pPr>
            <w:r>
              <w:rPr>
                <w:rFonts w:ascii="Calibri" w:hAnsi="Calibri"/>
                <w:b w:val="0"/>
                <w:color w:val="17384A"/>
                <w:sz w:val="18"/>
              </w:rPr>
              <w:t>HTTP endpoint, validation, upload lifecycle, orchestration, download response.</w:t>
            </w:r>
          </w:p>
        </w:tc>
      </w:tr>
      <w:tr>
        <w:trPr>
          <w:cantSplit/>
        </w:trPr>
        <w:tc>
          <w:tcPr>
            <w:tcW w:type="dxa" w:w="2500"/>
            <w:tcMar>
              <w:top w:w="80" w:type="dxa"/>
              <w:start w:w="120" w:type="dxa"/>
              <w:bottom w:w="80" w:type="dxa"/>
              <w:end w:w="120" w:type="dxa"/>
            </w:tcMar>
          </w:tcPr>
          <w:p>
            <w:pPr>
              <w:spacing w:after="0"/>
            </w:pPr>
            <w:r>
              <w:rPr>
                <w:rFonts w:ascii="Calibri" w:hAnsi="Calibri"/>
                <w:b w:val="0"/>
                <w:color w:val="17384A"/>
                <w:sz w:val="18"/>
              </w:rPr>
              <w:t>src/extract-report.js</w:t>
            </w:r>
          </w:p>
        </w:tc>
        <w:tc>
          <w:tcPr>
            <w:tcW w:type="dxa" w:w="6860"/>
            <w:tcMar>
              <w:top w:w="80" w:type="dxa"/>
              <w:start w:w="120" w:type="dxa"/>
              <w:bottom w:w="80" w:type="dxa"/>
              <w:end w:w="120" w:type="dxa"/>
            </w:tcMar>
          </w:tcPr>
          <w:p>
            <w:pPr>
              <w:spacing w:after="0"/>
            </w:pPr>
            <w:r>
              <w:rPr>
                <w:rFonts w:ascii="Calibri" w:hAnsi="Calibri"/>
                <w:b w:val="0"/>
                <w:color w:val="17384A"/>
                <w:sz w:val="18"/>
              </w:rPr>
              <w:t>Server-side OpenAI client and structured extraction request.</w:t>
            </w:r>
          </w:p>
        </w:tc>
      </w:tr>
      <w:tr>
        <w:trPr>
          <w:cantSplit/>
        </w:trPr>
        <w:tc>
          <w:tcPr>
            <w:tcW w:type="dxa" w:w="2500"/>
            <w:tcMar>
              <w:top w:w="80" w:type="dxa"/>
              <w:start w:w="120" w:type="dxa"/>
              <w:bottom w:w="80" w:type="dxa"/>
              <w:end w:w="120" w:type="dxa"/>
            </w:tcMar>
          </w:tcPr>
          <w:p>
            <w:pPr>
              <w:spacing w:after="0"/>
            </w:pPr>
            <w:r>
              <w:rPr>
                <w:rFonts w:ascii="Calibri" w:hAnsi="Calibri"/>
                <w:b w:val="0"/>
                <w:color w:val="17384A"/>
                <w:sz w:val="18"/>
              </w:rPr>
              <w:t>src/report-schema.js</w:t>
            </w:r>
          </w:p>
        </w:tc>
        <w:tc>
          <w:tcPr>
            <w:tcW w:type="dxa" w:w="6860"/>
            <w:tcMar>
              <w:top w:w="80" w:type="dxa"/>
              <w:start w:w="120" w:type="dxa"/>
              <w:bottom w:w="80" w:type="dxa"/>
              <w:end w:w="120" w:type="dxa"/>
            </w:tcMar>
          </w:tcPr>
          <w:p>
            <w:pPr>
              <w:spacing w:after="0"/>
            </w:pPr>
            <w:r>
              <w:rPr>
                <w:rFonts w:ascii="Calibri" w:hAnsi="Calibri"/>
                <w:b w:val="0"/>
                <w:color w:val="17384A"/>
                <w:sz w:val="18"/>
              </w:rPr>
              <w:t>Strict JSON Schema for the clinical report payload.</w:t>
            </w:r>
          </w:p>
        </w:tc>
      </w:tr>
      <w:tr>
        <w:trPr>
          <w:cantSplit/>
        </w:trPr>
        <w:tc>
          <w:tcPr>
            <w:tcW w:type="dxa" w:w="2500"/>
            <w:tcMar>
              <w:top w:w="80" w:type="dxa"/>
              <w:start w:w="120" w:type="dxa"/>
              <w:bottom w:w="80" w:type="dxa"/>
              <w:end w:w="120" w:type="dxa"/>
            </w:tcMar>
          </w:tcPr>
          <w:p>
            <w:pPr>
              <w:spacing w:after="0"/>
            </w:pPr>
            <w:r>
              <w:rPr>
                <w:rFonts w:ascii="Calibri" w:hAnsi="Calibri"/>
                <w:b w:val="0"/>
                <w:color w:val="17384A"/>
                <w:sz w:val="18"/>
              </w:rPr>
              <w:t>src/pdf.js</w:t>
            </w:r>
          </w:p>
        </w:tc>
        <w:tc>
          <w:tcPr>
            <w:tcW w:type="dxa" w:w="6860"/>
            <w:tcMar>
              <w:top w:w="80" w:type="dxa"/>
              <w:start w:w="120" w:type="dxa"/>
              <w:bottom w:w="80" w:type="dxa"/>
              <w:end w:w="120" w:type="dxa"/>
            </w:tcMar>
          </w:tcPr>
          <w:p>
            <w:pPr>
              <w:spacing w:after="0"/>
            </w:pPr>
            <w:r>
              <w:rPr>
                <w:rFonts w:ascii="Calibri" w:hAnsi="Calibri"/>
                <w:b w:val="0"/>
                <w:color w:val="17384A"/>
                <w:sz w:val="18"/>
              </w:rPr>
              <w:t>Branded PDF layout, pagination, headers, footers, and field formatting.</w:t>
            </w:r>
          </w:p>
        </w:tc>
      </w:tr>
      <w:tr>
        <w:trPr>
          <w:cantSplit/>
        </w:trPr>
        <w:tc>
          <w:tcPr>
            <w:tcW w:type="dxa" w:w="2500"/>
            <w:tcMar>
              <w:top w:w="80" w:type="dxa"/>
              <w:start w:w="120" w:type="dxa"/>
              <w:bottom w:w="80" w:type="dxa"/>
              <w:end w:w="120" w:type="dxa"/>
            </w:tcMar>
          </w:tcPr>
          <w:p>
            <w:pPr>
              <w:spacing w:after="0"/>
            </w:pPr>
            <w:r>
              <w:rPr>
                <w:rFonts w:ascii="Calibri" w:hAnsi="Calibri"/>
                <w:b w:val="0"/>
                <w:color w:val="17384A"/>
                <w:sz w:val="18"/>
              </w:rPr>
              <w:t>scripts/generate-sample.js</w:t>
            </w:r>
          </w:p>
        </w:tc>
        <w:tc>
          <w:tcPr>
            <w:tcW w:type="dxa" w:w="6860"/>
            <w:tcMar>
              <w:top w:w="80" w:type="dxa"/>
              <w:start w:w="120" w:type="dxa"/>
              <w:bottom w:w="80" w:type="dxa"/>
              <w:end w:w="120" w:type="dxa"/>
            </w:tcMar>
          </w:tcPr>
          <w:p>
            <w:pPr>
              <w:spacing w:after="0"/>
            </w:pPr>
            <w:r>
              <w:rPr>
                <w:rFonts w:ascii="Calibri" w:hAnsi="Calibri"/>
                <w:b w:val="0"/>
                <w:color w:val="17384A"/>
                <w:sz w:val="18"/>
              </w:rPr>
              <w:t>Offline PDF-generation test without an OpenAI call.</w:t>
            </w:r>
          </w:p>
        </w:tc>
      </w:tr>
      <w:tr>
        <w:trPr>
          <w:cantSplit/>
        </w:trPr>
        <w:tc>
          <w:tcPr>
            <w:tcW w:type="dxa" w:w="2500"/>
            <w:tcMar>
              <w:top w:w="80" w:type="dxa"/>
              <w:start w:w="120" w:type="dxa"/>
              <w:bottom w:w="80" w:type="dxa"/>
              <w:end w:w="120" w:type="dxa"/>
            </w:tcMar>
          </w:tcPr>
          <w:p>
            <w:pPr>
              <w:spacing w:after="0"/>
            </w:pPr>
            <w:r>
              <w:rPr>
                <w:rFonts w:ascii="Calibri" w:hAnsi="Calibri"/>
                <w:b w:val="0"/>
                <w:color w:val="17384A"/>
                <w:sz w:val="18"/>
              </w:rPr>
              <w:t>.env</w:t>
            </w:r>
          </w:p>
        </w:tc>
        <w:tc>
          <w:tcPr>
            <w:tcW w:type="dxa" w:w="6860"/>
            <w:tcMar>
              <w:top w:w="80" w:type="dxa"/>
              <w:start w:w="120" w:type="dxa"/>
              <w:bottom w:w="80" w:type="dxa"/>
              <w:end w:w="120" w:type="dxa"/>
            </w:tcMar>
          </w:tcPr>
          <w:p>
            <w:pPr>
              <w:spacing w:after="0"/>
            </w:pPr>
            <w:r>
              <w:rPr>
                <w:rFonts w:ascii="Calibri" w:hAnsi="Calibri"/>
                <w:b w:val="0"/>
                <w:color w:val="17384A"/>
                <w:sz w:val="18"/>
              </w:rPr>
              <w:t>Runtime secrets and deployment-specific configuration; excluded from Git.</w:t>
            </w:r>
          </w:p>
        </w:tc>
      </w:tr>
    </w:tbl>
    <w:p>
      <w:pPr>
        <w:spacing w:after="0"/>
      </w:pPr>
    </w:p>
    <w:p>
      <w:r>
        <w:br w:type="page"/>
      </w:r>
    </w:p>
    <w:p>
      <w:pPr>
        <w:pStyle w:val="Heading1"/>
      </w:pPr>
      <w:r>
        <w:t>2. HTTP API contract</w:t>
      </w:r>
    </w:p>
    <w:p>
      <w:pPr>
        <w:pStyle w:val="Heading2"/>
      </w:pPr>
      <w:r>
        <w:t>2.1 Endpoint</w:t>
      </w:r>
    </w:p>
    <w:p>
      <w:pPr>
        <w:spacing w:before="80" w:after="160" w:line="252" w:lineRule="auto"/>
        <w:ind w:left="259" w:right="259"/>
        <w:shd w:fill="F2F4F7"/>
      </w:pPr>
      <w:r>
        <w:rPr>
          <w:rFonts w:ascii="Consolas" w:hAnsi="Consolas"/>
          <w:b w:val="0"/>
          <w:color w:val="17384A"/>
          <w:sz w:val="17"/>
        </w:rPr>
        <w:t>POST /api/reports</w:t>
      </w:r>
      <w:r>
        <w:br/>
      </w:r>
      <w:r>
        <w:rPr>
          <w:rFonts w:ascii="Consolas" w:hAnsi="Consolas"/>
          <w:b w:val="0"/>
          <w:color w:val="17384A"/>
          <w:sz w:val="17"/>
        </w:rPr>
        <w:t>Content-Type: multipart/form-data</w:t>
      </w:r>
      <w:r>
        <w:br/>
      </w:r>
      <w:r>
        <w:rPr>
          <w:rFonts w:ascii="Consolas" w:hAnsi="Consolas"/>
          <w:b w:val="0"/>
          <w:color w:val="17384A"/>
          <w:sz w:val="17"/>
        </w:rPr>
        <w:t>Response: application/pdf on success</w:t>
      </w:r>
    </w:p>
    <w:p>
      <w:pPr>
        <w:pStyle w:val="Heading2"/>
      </w:pPr>
      <w:r>
        <w:t>2.2 Request fields</w:t>
      </w:r>
    </w:p>
    <w:tbl>
      <w:tblPr>
        <w:tblStyle w:val="TableGrid"/>
        <w:tblW w:type="auto" w:w="0"/>
        <w:jc w:val="left"/>
        <w:tblLayout w:type="fixed"/>
        <w:tblLook w:firstColumn="1" w:firstRow="1" w:lastColumn="0" w:lastRow="0" w:noHBand="0" w:noVBand="1" w:val="04A0"/>
      </w:tblPr>
      <w:tblGrid>
        <w:gridCol w:w="2448"/>
        <w:gridCol w:w="2448"/>
        <w:gridCol w:w="2448"/>
        <w:gridCol w:w="2448"/>
      </w:tblGrid>
      <w:tr>
        <w:trPr>
          <w:tblHeader w:val="true"/>
          <w:cantSplit/>
        </w:trPr>
        <w:tc>
          <w:tcPr>
            <w:tcW w:type="dxa" w:w="1900"/>
            <w:shd w:fill="E8F1F5"/>
            <w:tcMar>
              <w:top w:w="80" w:type="dxa"/>
              <w:start w:w="120" w:type="dxa"/>
              <w:bottom w:w="80" w:type="dxa"/>
              <w:end w:w="120" w:type="dxa"/>
            </w:tcMar>
            <w:vAlign w:val="center"/>
          </w:tcPr>
          <w:p>
            <w:pPr>
              <w:spacing w:after="0"/>
            </w:pPr>
            <w:r>
              <w:rPr>
                <w:rFonts w:ascii="Calibri" w:hAnsi="Calibri"/>
                <w:b/>
                <w:color w:val="17384A"/>
                <w:sz w:val="19"/>
              </w:rPr>
              <w:t>Field</w:t>
            </w:r>
          </w:p>
        </w:tc>
        <w:tc>
          <w:tcPr>
            <w:tcW w:type="dxa" w:w="1300"/>
            <w:shd w:fill="E8F1F5"/>
            <w:tcMar>
              <w:top w:w="80" w:type="dxa"/>
              <w:start w:w="120" w:type="dxa"/>
              <w:bottom w:w="80" w:type="dxa"/>
              <w:end w:w="120" w:type="dxa"/>
            </w:tcMar>
            <w:vAlign w:val="center"/>
          </w:tcPr>
          <w:p>
            <w:pPr>
              <w:spacing w:after="0"/>
            </w:pPr>
            <w:r>
              <w:rPr>
                <w:rFonts w:ascii="Calibri" w:hAnsi="Calibri"/>
                <w:b/>
                <w:color w:val="17384A"/>
                <w:sz w:val="19"/>
              </w:rPr>
              <w:t>Required</w:t>
            </w:r>
          </w:p>
        </w:tc>
        <w:tc>
          <w:tcPr>
            <w:tcW w:type="dxa" w:w="1500"/>
            <w:shd w:fill="E8F1F5"/>
            <w:tcMar>
              <w:top w:w="80" w:type="dxa"/>
              <w:start w:w="120" w:type="dxa"/>
              <w:bottom w:w="80" w:type="dxa"/>
              <w:end w:w="120" w:type="dxa"/>
            </w:tcMar>
            <w:vAlign w:val="center"/>
          </w:tcPr>
          <w:p>
            <w:pPr>
              <w:spacing w:after="0"/>
            </w:pPr>
            <w:r>
              <w:rPr>
                <w:rFonts w:ascii="Calibri" w:hAnsi="Calibri"/>
                <w:b/>
                <w:color w:val="17384A"/>
                <w:sz w:val="19"/>
              </w:rPr>
              <w:t>Source</w:t>
            </w:r>
          </w:p>
        </w:tc>
        <w:tc>
          <w:tcPr>
            <w:tcW w:type="dxa" w:w="4660"/>
            <w:shd w:fill="E8F1F5"/>
            <w:tcMar>
              <w:top w:w="80" w:type="dxa"/>
              <w:start w:w="120" w:type="dxa"/>
              <w:bottom w:w="80" w:type="dxa"/>
              <w:end w:w="120" w:type="dxa"/>
            </w:tcMar>
            <w:vAlign w:val="center"/>
          </w:tcPr>
          <w:p>
            <w:pPr>
              <w:spacing w:after="0"/>
            </w:pPr>
            <w:r>
              <w:rPr>
                <w:rFonts w:ascii="Calibri" w:hAnsi="Calibri"/>
                <w:b/>
                <w:color w:val="17384A"/>
                <w:sz w:val="19"/>
              </w:rPr>
              <w:t>Validation</w:t>
            </w:r>
          </w:p>
        </w:tc>
      </w:tr>
      <w:tr>
        <w:trPr>
          <w:cantSplit/>
        </w:trPr>
        <w:tc>
          <w:tcPr>
            <w:tcW w:type="dxa" w:w="1900"/>
            <w:tcMar>
              <w:top w:w="80" w:type="dxa"/>
              <w:start w:w="120" w:type="dxa"/>
              <w:bottom w:w="80" w:type="dxa"/>
              <w:end w:w="120" w:type="dxa"/>
            </w:tcMar>
          </w:tcPr>
          <w:p>
            <w:pPr>
              <w:spacing w:after="0"/>
            </w:pPr>
            <w:r>
              <w:rPr>
                <w:rFonts w:ascii="Calibri" w:hAnsi="Calibri"/>
                <w:b w:val="0"/>
                <w:color w:val="17384A"/>
                <w:sz w:val="18"/>
              </w:rPr>
              <w:t>patientName</w:t>
            </w:r>
          </w:p>
        </w:tc>
        <w:tc>
          <w:tcPr>
            <w:tcW w:type="dxa" w:w="1300"/>
            <w:tcMar>
              <w:top w:w="80" w:type="dxa"/>
              <w:start w:w="120" w:type="dxa"/>
              <w:bottom w:w="80" w:type="dxa"/>
              <w:end w:w="120" w:type="dxa"/>
            </w:tcMar>
          </w:tcPr>
          <w:p>
            <w:pPr>
              <w:spacing w:after="0"/>
            </w:pPr>
            <w:r>
              <w:rPr>
                <w:rFonts w:ascii="Calibri" w:hAnsi="Calibri"/>
                <w:b w:val="0"/>
                <w:color w:val="17384A"/>
                <w:sz w:val="18"/>
              </w:rPr>
              <w:t>Yes</w:t>
            </w:r>
          </w:p>
        </w:tc>
        <w:tc>
          <w:tcPr>
            <w:tcW w:type="dxa" w:w="1500"/>
            <w:tcMar>
              <w:top w:w="80" w:type="dxa"/>
              <w:start w:w="120" w:type="dxa"/>
              <w:bottom w:w="80" w:type="dxa"/>
              <w:end w:w="120" w:type="dxa"/>
            </w:tcMar>
          </w:tcPr>
          <w:p>
            <w:pPr>
              <w:spacing w:after="0"/>
            </w:pPr>
            <w:r>
              <w:rPr>
                <w:rFonts w:ascii="Calibri" w:hAnsi="Calibri"/>
                <w:b w:val="0"/>
                <w:color w:val="17384A"/>
                <w:sz w:val="18"/>
              </w:rPr>
              <w:t>Form</w:t>
            </w:r>
          </w:p>
        </w:tc>
        <w:tc>
          <w:tcPr>
            <w:tcW w:type="dxa" w:w="4660"/>
            <w:tcMar>
              <w:top w:w="80" w:type="dxa"/>
              <w:start w:w="120" w:type="dxa"/>
              <w:bottom w:w="80" w:type="dxa"/>
              <w:end w:w="120" w:type="dxa"/>
            </w:tcMar>
          </w:tcPr>
          <w:p>
            <w:pPr>
              <w:spacing w:after="0"/>
            </w:pPr>
            <w:r>
              <w:rPr>
                <w:rFonts w:ascii="Calibri" w:hAnsi="Calibri"/>
                <w:b w:val="0"/>
                <w:color w:val="17384A"/>
                <w:sz w:val="18"/>
              </w:rPr>
              <w:t>Non-empty string</w:t>
            </w:r>
          </w:p>
        </w:tc>
      </w:tr>
      <w:tr>
        <w:trPr>
          <w:cantSplit/>
        </w:trPr>
        <w:tc>
          <w:tcPr>
            <w:tcW w:type="dxa" w:w="1900"/>
            <w:tcMar>
              <w:top w:w="80" w:type="dxa"/>
              <w:start w:w="120" w:type="dxa"/>
              <w:bottom w:w="80" w:type="dxa"/>
              <w:end w:w="120" w:type="dxa"/>
            </w:tcMar>
          </w:tcPr>
          <w:p>
            <w:pPr>
              <w:spacing w:after="0"/>
            </w:pPr>
            <w:r>
              <w:rPr>
                <w:rFonts w:ascii="Calibri" w:hAnsi="Calibri"/>
                <w:b w:val="0"/>
                <w:color w:val="17384A"/>
                <w:sz w:val="18"/>
              </w:rPr>
              <w:t>referenceNumber</w:t>
            </w:r>
          </w:p>
        </w:tc>
        <w:tc>
          <w:tcPr>
            <w:tcW w:type="dxa" w:w="1300"/>
            <w:tcMar>
              <w:top w:w="80" w:type="dxa"/>
              <w:start w:w="120" w:type="dxa"/>
              <w:bottom w:w="80" w:type="dxa"/>
              <w:end w:w="120" w:type="dxa"/>
            </w:tcMar>
          </w:tcPr>
          <w:p>
            <w:pPr>
              <w:spacing w:after="0"/>
            </w:pPr>
            <w:r>
              <w:rPr>
                <w:rFonts w:ascii="Calibri" w:hAnsi="Calibri"/>
                <w:b w:val="0"/>
                <w:color w:val="17384A"/>
                <w:sz w:val="18"/>
              </w:rPr>
              <w:t>Yes</w:t>
            </w:r>
          </w:p>
        </w:tc>
        <w:tc>
          <w:tcPr>
            <w:tcW w:type="dxa" w:w="1500"/>
            <w:tcMar>
              <w:top w:w="80" w:type="dxa"/>
              <w:start w:w="120" w:type="dxa"/>
              <w:bottom w:w="80" w:type="dxa"/>
              <w:end w:w="120" w:type="dxa"/>
            </w:tcMar>
          </w:tcPr>
          <w:p>
            <w:pPr>
              <w:spacing w:after="0"/>
            </w:pPr>
            <w:r>
              <w:rPr>
                <w:rFonts w:ascii="Calibri" w:hAnsi="Calibri"/>
                <w:b w:val="0"/>
                <w:color w:val="17384A"/>
                <w:sz w:val="18"/>
              </w:rPr>
              <w:t>Form</w:t>
            </w:r>
          </w:p>
        </w:tc>
        <w:tc>
          <w:tcPr>
            <w:tcW w:type="dxa" w:w="4660"/>
            <w:tcMar>
              <w:top w:w="80" w:type="dxa"/>
              <w:start w:w="120" w:type="dxa"/>
              <w:bottom w:w="80" w:type="dxa"/>
              <w:end w:w="120" w:type="dxa"/>
            </w:tcMar>
          </w:tcPr>
          <w:p>
            <w:pPr>
              <w:spacing w:after="0"/>
            </w:pPr>
            <w:r>
              <w:rPr>
                <w:rFonts w:ascii="Calibri" w:hAnsi="Calibri"/>
                <w:b w:val="0"/>
                <w:color w:val="17384A"/>
                <w:sz w:val="18"/>
              </w:rPr>
              <w:t>Non-empty; sanitized for filename</w:t>
            </w:r>
          </w:p>
        </w:tc>
      </w:tr>
      <w:tr>
        <w:trPr>
          <w:cantSplit/>
        </w:trPr>
        <w:tc>
          <w:tcPr>
            <w:tcW w:type="dxa" w:w="1900"/>
            <w:tcMar>
              <w:top w:w="80" w:type="dxa"/>
              <w:start w:w="120" w:type="dxa"/>
              <w:bottom w:w="80" w:type="dxa"/>
              <w:end w:w="120" w:type="dxa"/>
            </w:tcMar>
          </w:tcPr>
          <w:p>
            <w:pPr>
              <w:spacing w:after="0"/>
            </w:pPr>
            <w:r>
              <w:rPr>
                <w:rFonts w:ascii="Calibri" w:hAnsi="Calibri"/>
                <w:b w:val="0"/>
                <w:color w:val="17384A"/>
                <w:sz w:val="18"/>
              </w:rPr>
              <w:t>email</w:t>
            </w:r>
          </w:p>
        </w:tc>
        <w:tc>
          <w:tcPr>
            <w:tcW w:type="dxa" w:w="1300"/>
            <w:tcMar>
              <w:top w:w="80" w:type="dxa"/>
              <w:start w:w="120" w:type="dxa"/>
              <w:bottom w:w="80" w:type="dxa"/>
              <w:end w:w="120" w:type="dxa"/>
            </w:tcMar>
          </w:tcPr>
          <w:p>
            <w:pPr>
              <w:spacing w:after="0"/>
            </w:pPr>
            <w:r>
              <w:rPr>
                <w:rFonts w:ascii="Calibri" w:hAnsi="Calibri"/>
                <w:b w:val="0"/>
                <w:color w:val="17384A"/>
                <w:sz w:val="18"/>
              </w:rPr>
              <w:t>Conditional</w:t>
            </w:r>
          </w:p>
        </w:tc>
        <w:tc>
          <w:tcPr>
            <w:tcW w:type="dxa" w:w="1500"/>
            <w:tcMar>
              <w:top w:w="80" w:type="dxa"/>
              <w:start w:w="120" w:type="dxa"/>
              <w:bottom w:w="80" w:type="dxa"/>
              <w:end w:w="120" w:type="dxa"/>
            </w:tcMar>
          </w:tcPr>
          <w:p>
            <w:pPr>
              <w:spacing w:after="0"/>
            </w:pPr>
            <w:r>
              <w:rPr>
                <w:rFonts w:ascii="Calibri" w:hAnsi="Calibri"/>
                <w:b w:val="0"/>
                <w:color w:val="17384A"/>
                <w:sz w:val="18"/>
              </w:rPr>
              <w:t>Form</w:t>
            </w:r>
          </w:p>
        </w:tc>
        <w:tc>
          <w:tcPr>
            <w:tcW w:type="dxa" w:w="4660"/>
            <w:tcMar>
              <w:top w:w="80" w:type="dxa"/>
              <w:start w:w="120" w:type="dxa"/>
              <w:bottom w:w="80" w:type="dxa"/>
              <w:end w:w="120" w:type="dxa"/>
            </w:tcMar>
          </w:tcPr>
          <w:p>
            <w:pPr>
              <w:spacing w:after="0"/>
            </w:pPr>
            <w:r>
              <w:rPr>
                <w:rFonts w:ascii="Calibri" w:hAnsi="Calibri"/>
                <w:b w:val="0"/>
                <w:color w:val="17384A"/>
                <w:sz w:val="18"/>
              </w:rPr>
              <w:t>Email or phone must be provided</w:t>
            </w:r>
          </w:p>
        </w:tc>
      </w:tr>
      <w:tr>
        <w:trPr>
          <w:cantSplit/>
        </w:trPr>
        <w:tc>
          <w:tcPr>
            <w:tcW w:type="dxa" w:w="1900"/>
            <w:tcMar>
              <w:top w:w="80" w:type="dxa"/>
              <w:start w:w="120" w:type="dxa"/>
              <w:bottom w:w="80" w:type="dxa"/>
              <w:end w:w="120" w:type="dxa"/>
            </w:tcMar>
          </w:tcPr>
          <w:p>
            <w:pPr>
              <w:spacing w:after="0"/>
            </w:pPr>
            <w:r>
              <w:rPr>
                <w:rFonts w:ascii="Calibri" w:hAnsi="Calibri"/>
                <w:b w:val="0"/>
                <w:color w:val="17384A"/>
                <w:sz w:val="18"/>
              </w:rPr>
              <w:t>phone</w:t>
            </w:r>
          </w:p>
        </w:tc>
        <w:tc>
          <w:tcPr>
            <w:tcW w:type="dxa" w:w="1300"/>
            <w:tcMar>
              <w:top w:w="80" w:type="dxa"/>
              <w:start w:w="120" w:type="dxa"/>
              <w:bottom w:w="80" w:type="dxa"/>
              <w:end w:w="120" w:type="dxa"/>
            </w:tcMar>
          </w:tcPr>
          <w:p>
            <w:pPr>
              <w:spacing w:after="0"/>
            </w:pPr>
            <w:r>
              <w:rPr>
                <w:rFonts w:ascii="Calibri" w:hAnsi="Calibri"/>
                <w:b w:val="0"/>
                <w:color w:val="17384A"/>
                <w:sz w:val="18"/>
              </w:rPr>
              <w:t>Conditional</w:t>
            </w:r>
          </w:p>
        </w:tc>
        <w:tc>
          <w:tcPr>
            <w:tcW w:type="dxa" w:w="1500"/>
            <w:tcMar>
              <w:top w:w="80" w:type="dxa"/>
              <w:start w:w="120" w:type="dxa"/>
              <w:bottom w:w="80" w:type="dxa"/>
              <w:end w:w="120" w:type="dxa"/>
            </w:tcMar>
          </w:tcPr>
          <w:p>
            <w:pPr>
              <w:spacing w:after="0"/>
            </w:pPr>
            <w:r>
              <w:rPr>
                <w:rFonts w:ascii="Calibri" w:hAnsi="Calibri"/>
                <w:b w:val="0"/>
                <w:color w:val="17384A"/>
                <w:sz w:val="18"/>
              </w:rPr>
              <w:t>Form</w:t>
            </w:r>
          </w:p>
        </w:tc>
        <w:tc>
          <w:tcPr>
            <w:tcW w:type="dxa" w:w="4660"/>
            <w:tcMar>
              <w:top w:w="80" w:type="dxa"/>
              <w:start w:w="120" w:type="dxa"/>
              <w:bottom w:w="80" w:type="dxa"/>
              <w:end w:w="120" w:type="dxa"/>
            </w:tcMar>
          </w:tcPr>
          <w:p>
            <w:pPr>
              <w:spacing w:after="0"/>
            </w:pPr>
            <w:r>
              <w:rPr>
                <w:rFonts w:ascii="Calibri" w:hAnsi="Calibri"/>
                <w:b w:val="0"/>
                <w:color w:val="17384A"/>
                <w:sz w:val="18"/>
              </w:rPr>
              <w:t>Email or phone must be provided</w:t>
            </w:r>
          </w:p>
        </w:tc>
      </w:tr>
      <w:tr>
        <w:trPr>
          <w:cantSplit/>
        </w:trPr>
        <w:tc>
          <w:tcPr>
            <w:tcW w:type="dxa" w:w="1900"/>
            <w:tcMar>
              <w:top w:w="80" w:type="dxa"/>
              <w:start w:w="120" w:type="dxa"/>
              <w:bottom w:w="80" w:type="dxa"/>
              <w:end w:w="120" w:type="dxa"/>
            </w:tcMar>
          </w:tcPr>
          <w:p>
            <w:pPr>
              <w:spacing w:after="0"/>
            </w:pPr>
            <w:r>
              <w:rPr>
                <w:rFonts w:ascii="Calibri" w:hAnsi="Calibri"/>
                <w:b w:val="0"/>
                <w:color w:val="17384A"/>
                <w:sz w:val="18"/>
              </w:rPr>
              <w:t>intakeType</w:t>
            </w:r>
          </w:p>
        </w:tc>
        <w:tc>
          <w:tcPr>
            <w:tcW w:type="dxa" w:w="1300"/>
            <w:tcMar>
              <w:top w:w="80" w:type="dxa"/>
              <w:start w:w="120" w:type="dxa"/>
              <w:bottom w:w="80" w:type="dxa"/>
              <w:end w:w="120" w:type="dxa"/>
            </w:tcMar>
          </w:tcPr>
          <w:p>
            <w:pPr>
              <w:spacing w:after="0"/>
            </w:pPr>
            <w:r>
              <w:rPr>
                <w:rFonts w:ascii="Calibri" w:hAnsi="Calibri"/>
                <w:b w:val="0"/>
                <w:color w:val="17384A"/>
                <w:sz w:val="18"/>
              </w:rPr>
              <w:t>Yes</w:t>
            </w:r>
          </w:p>
        </w:tc>
        <w:tc>
          <w:tcPr>
            <w:tcW w:type="dxa" w:w="1500"/>
            <w:tcMar>
              <w:top w:w="80" w:type="dxa"/>
              <w:start w:w="120" w:type="dxa"/>
              <w:bottom w:w="80" w:type="dxa"/>
              <w:end w:w="120" w:type="dxa"/>
            </w:tcMar>
          </w:tcPr>
          <w:p>
            <w:pPr>
              <w:spacing w:after="0"/>
            </w:pPr>
            <w:r>
              <w:rPr>
                <w:rFonts w:ascii="Calibri" w:hAnsi="Calibri"/>
                <w:b w:val="0"/>
                <w:color w:val="17384A"/>
                <w:sz w:val="18"/>
              </w:rPr>
              <w:t>Form</w:t>
            </w:r>
          </w:p>
        </w:tc>
        <w:tc>
          <w:tcPr>
            <w:tcW w:type="dxa" w:w="4660"/>
            <w:tcMar>
              <w:top w:w="80" w:type="dxa"/>
              <w:start w:w="120" w:type="dxa"/>
              <w:bottom w:w="80" w:type="dxa"/>
              <w:end w:w="120" w:type="dxa"/>
            </w:tcMar>
          </w:tcPr>
          <w:p>
            <w:pPr>
              <w:spacing w:after="0"/>
            </w:pPr>
            <w:r>
              <w:rPr>
                <w:rFonts w:ascii="Calibri" w:hAnsi="Calibri"/>
                <w:b w:val="0"/>
                <w:color w:val="17384A"/>
                <w:sz w:val="18"/>
              </w:rPr>
              <w:t>text, voice, or mixed</w:t>
            </w:r>
          </w:p>
        </w:tc>
      </w:tr>
      <w:tr>
        <w:trPr>
          <w:cantSplit/>
        </w:trPr>
        <w:tc>
          <w:tcPr>
            <w:tcW w:type="dxa" w:w="1900"/>
            <w:tcMar>
              <w:top w:w="80" w:type="dxa"/>
              <w:start w:w="120" w:type="dxa"/>
              <w:bottom w:w="80" w:type="dxa"/>
              <w:end w:w="120" w:type="dxa"/>
            </w:tcMar>
          </w:tcPr>
          <w:p>
            <w:pPr>
              <w:spacing w:after="0"/>
            </w:pPr>
            <w:r>
              <w:rPr>
                <w:rFonts w:ascii="Calibri" w:hAnsi="Calibri"/>
                <w:b w:val="0"/>
                <w:color w:val="17384A"/>
                <w:sz w:val="18"/>
              </w:rPr>
              <w:t>transcript</w:t>
            </w:r>
          </w:p>
        </w:tc>
        <w:tc>
          <w:tcPr>
            <w:tcW w:type="dxa" w:w="1300"/>
            <w:tcMar>
              <w:top w:w="80" w:type="dxa"/>
              <w:start w:w="120" w:type="dxa"/>
              <w:bottom w:w="80" w:type="dxa"/>
              <w:end w:w="120" w:type="dxa"/>
            </w:tcMar>
          </w:tcPr>
          <w:p>
            <w:pPr>
              <w:spacing w:after="0"/>
            </w:pPr>
            <w:r>
              <w:rPr>
                <w:rFonts w:ascii="Calibri" w:hAnsi="Calibri"/>
                <w:b w:val="0"/>
                <w:color w:val="17384A"/>
                <w:sz w:val="18"/>
              </w:rPr>
              <w:t>Yes</w:t>
            </w:r>
          </w:p>
        </w:tc>
        <w:tc>
          <w:tcPr>
            <w:tcW w:type="dxa" w:w="1500"/>
            <w:tcMar>
              <w:top w:w="80" w:type="dxa"/>
              <w:start w:w="120" w:type="dxa"/>
              <w:bottom w:w="80" w:type="dxa"/>
              <w:end w:w="120" w:type="dxa"/>
            </w:tcMar>
          </w:tcPr>
          <w:p>
            <w:pPr>
              <w:spacing w:after="0"/>
            </w:pPr>
            <w:r>
              <w:rPr>
                <w:rFonts w:ascii="Calibri" w:hAnsi="Calibri"/>
                <w:b w:val="0"/>
                <w:color w:val="17384A"/>
                <w:sz w:val="18"/>
              </w:rPr>
              <w:t>File</w:t>
            </w:r>
          </w:p>
        </w:tc>
        <w:tc>
          <w:tcPr>
            <w:tcW w:type="dxa" w:w="4660"/>
            <w:tcMar>
              <w:top w:w="80" w:type="dxa"/>
              <w:start w:w="120" w:type="dxa"/>
              <w:bottom w:w="80" w:type="dxa"/>
              <w:end w:w="120" w:type="dxa"/>
            </w:tcMar>
          </w:tcPr>
          <w:p>
            <w:pPr>
              <w:spacing w:after="0"/>
            </w:pPr>
            <w:r>
              <w:rPr>
                <w:rFonts w:ascii="Calibri" w:hAnsi="Calibri"/>
                <w:b w:val="0"/>
                <w:color w:val="17384A"/>
                <w:sz w:val="18"/>
              </w:rPr>
              <w:t>.txt/text/plain, maximum 2 MB, non-empty</w:t>
            </w:r>
          </w:p>
        </w:tc>
      </w:tr>
    </w:tbl>
    <w:p>
      <w:pPr>
        <w:spacing w:after="0"/>
      </w:pPr>
    </w:p>
    <w:p>
      <w:pPr>
        <w:pStyle w:val="Heading2"/>
      </w:pPr>
      <w:r>
        <w:t>2.3 Example request</w:t>
      </w:r>
    </w:p>
    <w:p>
      <w:pPr>
        <w:spacing w:before="80" w:after="160" w:line="252" w:lineRule="auto"/>
        <w:ind w:left="259" w:right="259"/>
        <w:shd w:fill="F2F4F7"/>
      </w:pPr>
      <w:r>
        <w:rPr>
          <w:rFonts w:ascii="Consolas" w:hAnsi="Consolas"/>
          <w:b w:val="0"/>
          <w:color w:val="17384A"/>
          <w:sz w:val="17"/>
        </w:rPr>
        <w:t>curl -X POST http://localhost:3000/api/reports \</w:t>
      </w:r>
      <w:r>
        <w:br/>
      </w:r>
      <w:r>
        <w:rPr>
          <w:rFonts w:ascii="Consolas" w:hAnsi="Consolas"/>
          <w:b w:val="0"/>
          <w:color w:val="17384A"/>
          <w:sz w:val="17"/>
        </w:rPr>
        <w:t>+  -F "patientName=Example Patient" \</w:t>
      </w:r>
      <w:r>
        <w:br/>
      </w:r>
      <w:r>
        <w:rPr>
          <w:rFonts w:ascii="Consolas" w:hAnsi="Consolas"/>
          <w:b w:val="0"/>
          <w:color w:val="17384A"/>
          <w:sz w:val="17"/>
        </w:rPr>
        <w:t>+  -F "referenceNumber=WT-1001" \</w:t>
      </w:r>
      <w:r>
        <w:br/>
      </w:r>
      <w:r>
        <w:rPr>
          <w:rFonts w:ascii="Consolas" w:hAnsi="Consolas"/>
          <w:b w:val="0"/>
          <w:color w:val="17384A"/>
          <w:sz w:val="17"/>
        </w:rPr>
        <w:t>+  -F "email=patient@example.com" \</w:t>
      </w:r>
      <w:r>
        <w:br/>
      </w:r>
      <w:r>
        <w:rPr>
          <w:rFonts w:ascii="Consolas" w:hAnsi="Consolas"/>
          <w:b w:val="0"/>
          <w:color w:val="17384A"/>
          <w:sz w:val="17"/>
        </w:rPr>
        <w:t>+  -F "intakeType=text" \</w:t>
      </w:r>
      <w:r>
        <w:br/>
      </w:r>
      <w:r>
        <w:rPr>
          <w:rFonts w:ascii="Consolas" w:hAnsi="Consolas"/>
          <w:b w:val="0"/>
          <w:color w:val="17384A"/>
          <w:sz w:val="17"/>
        </w:rPr>
        <w:t>+  -F "transcript=@C:/data/intake.txt" \</w:t>
      </w:r>
      <w:r>
        <w:br/>
      </w:r>
      <w:r>
        <w:rPr>
          <w:rFonts w:ascii="Consolas" w:hAnsi="Consolas"/>
          <w:b w:val="0"/>
          <w:color w:val="17384A"/>
          <w:sz w:val="17"/>
        </w:rPr>
        <w:t>+  --output WannaTalk-WT-1001.pdf</w:t>
      </w:r>
    </w:p>
    <w:p>
      <w:pPr>
        <w:pStyle w:val="Heading2"/>
      </w:pPr>
      <w:r>
        <w:t>2.4 Responses</w:t>
      </w:r>
    </w:p>
    <w:tbl>
      <w:tblPr>
        <w:tblStyle w:val="TableGrid"/>
        <w:tblW w:type="auto" w:w="0"/>
        <w:jc w:val="left"/>
        <w:tblLayout w:type="fixed"/>
        <w:tblLook w:firstColumn="1" w:firstRow="1" w:lastColumn="0" w:lastRow="0" w:noHBand="0" w:noVBand="1" w:val="04A0"/>
      </w:tblPr>
      <w:tblGrid>
        <w:gridCol w:w="3264"/>
        <w:gridCol w:w="3264"/>
        <w:gridCol w:w="3264"/>
      </w:tblGrid>
      <w:tr>
        <w:trPr>
          <w:tblHeader w:val="true"/>
          <w:cantSplit/>
        </w:trPr>
        <w:tc>
          <w:tcPr>
            <w:tcW w:type="dxa" w:w="1200"/>
            <w:shd w:fill="E8F1F5"/>
            <w:tcMar>
              <w:top w:w="80" w:type="dxa"/>
              <w:start w:w="120" w:type="dxa"/>
              <w:bottom w:w="80" w:type="dxa"/>
              <w:end w:w="120" w:type="dxa"/>
            </w:tcMar>
            <w:vAlign w:val="center"/>
          </w:tcPr>
          <w:p>
            <w:pPr>
              <w:spacing w:after="0"/>
            </w:pPr>
            <w:r>
              <w:rPr>
                <w:rFonts w:ascii="Calibri" w:hAnsi="Calibri"/>
                <w:b/>
                <w:color w:val="17384A"/>
                <w:sz w:val="19"/>
              </w:rPr>
              <w:t>Status</w:t>
            </w:r>
          </w:p>
        </w:tc>
        <w:tc>
          <w:tcPr>
            <w:tcW w:type="dxa" w:w="5000"/>
            <w:shd w:fill="E8F1F5"/>
            <w:tcMar>
              <w:top w:w="80" w:type="dxa"/>
              <w:start w:w="120" w:type="dxa"/>
              <w:bottom w:w="80" w:type="dxa"/>
              <w:end w:w="120" w:type="dxa"/>
            </w:tcMar>
            <w:vAlign w:val="center"/>
          </w:tcPr>
          <w:p>
            <w:pPr>
              <w:spacing w:after="0"/>
            </w:pPr>
            <w:r>
              <w:rPr>
                <w:rFonts w:ascii="Calibri" w:hAnsi="Calibri"/>
                <w:b/>
                <w:color w:val="17384A"/>
                <w:sz w:val="19"/>
              </w:rPr>
              <w:t>Meaning</w:t>
            </w:r>
          </w:p>
        </w:tc>
        <w:tc>
          <w:tcPr>
            <w:tcW w:type="dxa" w:w="3160"/>
            <w:shd w:fill="E8F1F5"/>
            <w:tcMar>
              <w:top w:w="80" w:type="dxa"/>
              <w:start w:w="120" w:type="dxa"/>
              <w:bottom w:w="80" w:type="dxa"/>
              <w:end w:w="120" w:type="dxa"/>
            </w:tcMar>
            <w:vAlign w:val="center"/>
          </w:tcPr>
          <w:p>
            <w:pPr>
              <w:spacing w:after="0"/>
            </w:pPr>
            <w:r>
              <w:rPr>
                <w:rFonts w:ascii="Calibri" w:hAnsi="Calibri"/>
                <w:b/>
                <w:color w:val="17384A"/>
                <w:sz w:val="19"/>
              </w:rPr>
              <w:t>Body</w:t>
            </w:r>
          </w:p>
        </w:tc>
      </w:tr>
      <w:tr>
        <w:trPr>
          <w:cantSplit/>
        </w:trPr>
        <w:tc>
          <w:tcPr>
            <w:tcW w:type="dxa" w:w="1200"/>
            <w:tcMar>
              <w:top w:w="80" w:type="dxa"/>
              <w:start w:w="120" w:type="dxa"/>
              <w:bottom w:w="80" w:type="dxa"/>
              <w:end w:w="120" w:type="dxa"/>
            </w:tcMar>
          </w:tcPr>
          <w:p>
            <w:pPr>
              <w:spacing w:after="0"/>
            </w:pPr>
            <w:r>
              <w:rPr>
                <w:rFonts w:ascii="Calibri" w:hAnsi="Calibri"/>
                <w:b w:val="0"/>
                <w:color w:val="17384A"/>
                <w:sz w:val="18"/>
              </w:rPr>
              <w:t>200</w:t>
            </w:r>
          </w:p>
        </w:tc>
        <w:tc>
          <w:tcPr>
            <w:tcW w:type="dxa" w:w="5000"/>
            <w:tcMar>
              <w:top w:w="80" w:type="dxa"/>
              <w:start w:w="120" w:type="dxa"/>
              <w:bottom w:w="80" w:type="dxa"/>
              <w:end w:w="120" w:type="dxa"/>
            </w:tcMar>
          </w:tcPr>
          <w:p>
            <w:pPr>
              <w:spacing w:after="0"/>
            </w:pPr>
            <w:r>
              <w:rPr>
                <w:rFonts w:ascii="Calibri" w:hAnsi="Calibri"/>
                <w:b w:val="0"/>
                <w:color w:val="17384A"/>
                <w:sz w:val="18"/>
              </w:rPr>
              <w:t>Report created</w:t>
            </w:r>
          </w:p>
        </w:tc>
        <w:tc>
          <w:tcPr>
            <w:tcW w:type="dxa" w:w="3160"/>
            <w:tcMar>
              <w:top w:w="80" w:type="dxa"/>
              <w:start w:w="120" w:type="dxa"/>
              <w:bottom w:w="80" w:type="dxa"/>
              <w:end w:w="120" w:type="dxa"/>
            </w:tcMar>
          </w:tcPr>
          <w:p>
            <w:pPr>
              <w:spacing w:after="0"/>
            </w:pPr>
            <w:r>
              <w:rPr>
                <w:rFonts w:ascii="Calibri" w:hAnsi="Calibri"/>
                <w:b w:val="0"/>
                <w:color w:val="17384A"/>
                <w:sz w:val="18"/>
              </w:rPr>
              <w:t>PDF download</w:t>
            </w:r>
          </w:p>
        </w:tc>
      </w:tr>
      <w:tr>
        <w:trPr>
          <w:cantSplit/>
        </w:trPr>
        <w:tc>
          <w:tcPr>
            <w:tcW w:type="dxa" w:w="1200"/>
            <w:tcMar>
              <w:top w:w="80" w:type="dxa"/>
              <w:start w:w="120" w:type="dxa"/>
              <w:bottom w:w="80" w:type="dxa"/>
              <w:end w:w="120" w:type="dxa"/>
            </w:tcMar>
          </w:tcPr>
          <w:p>
            <w:pPr>
              <w:spacing w:after="0"/>
            </w:pPr>
            <w:r>
              <w:rPr>
                <w:rFonts w:ascii="Calibri" w:hAnsi="Calibri"/>
                <w:b w:val="0"/>
                <w:color w:val="17384A"/>
                <w:sz w:val="18"/>
              </w:rPr>
              <w:t>400</w:t>
            </w:r>
          </w:p>
        </w:tc>
        <w:tc>
          <w:tcPr>
            <w:tcW w:type="dxa" w:w="5000"/>
            <w:tcMar>
              <w:top w:w="80" w:type="dxa"/>
              <w:start w:w="120" w:type="dxa"/>
              <w:bottom w:w="80" w:type="dxa"/>
              <w:end w:w="120" w:type="dxa"/>
            </w:tcMar>
          </w:tcPr>
          <w:p>
            <w:pPr>
              <w:spacing w:after="0"/>
            </w:pPr>
            <w:r>
              <w:rPr>
                <w:rFonts w:ascii="Calibri" w:hAnsi="Calibri"/>
                <w:b w:val="0"/>
                <w:color w:val="17384A"/>
                <w:sz w:val="18"/>
              </w:rPr>
              <w:t>Missing metadata, missing/empty transcript, or upload validation failure</w:t>
            </w:r>
          </w:p>
        </w:tc>
        <w:tc>
          <w:tcPr>
            <w:tcW w:type="dxa" w:w="3160"/>
            <w:tcMar>
              <w:top w:w="80" w:type="dxa"/>
              <w:start w:w="120" w:type="dxa"/>
              <w:bottom w:w="80" w:type="dxa"/>
              <w:end w:w="120" w:type="dxa"/>
            </w:tcMar>
          </w:tcPr>
          <w:p>
            <w:pPr>
              <w:spacing w:after="0"/>
            </w:pPr>
            <w:r>
              <w:rPr>
                <w:rFonts w:ascii="Calibri" w:hAnsi="Calibri"/>
                <w:b w:val="0"/>
                <w:color w:val="17384A"/>
                <w:sz w:val="18"/>
              </w:rPr>
              <w:t>JSON error</w:t>
            </w:r>
          </w:p>
        </w:tc>
      </w:tr>
      <w:tr>
        <w:trPr>
          <w:cantSplit/>
        </w:trPr>
        <w:tc>
          <w:tcPr>
            <w:tcW w:type="dxa" w:w="1200"/>
            <w:tcMar>
              <w:top w:w="80" w:type="dxa"/>
              <w:start w:w="120" w:type="dxa"/>
              <w:bottom w:w="80" w:type="dxa"/>
              <w:end w:w="120" w:type="dxa"/>
            </w:tcMar>
          </w:tcPr>
          <w:p>
            <w:pPr>
              <w:spacing w:after="0"/>
            </w:pPr>
            <w:r>
              <w:rPr>
                <w:rFonts w:ascii="Calibri" w:hAnsi="Calibri"/>
                <w:b w:val="0"/>
                <w:color w:val="17384A"/>
                <w:sz w:val="18"/>
              </w:rPr>
              <w:t>500</w:t>
            </w:r>
          </w:p>
        </w:tc>
        <w:tc>
          <w:tcPr>
            <w:tcW w:type="dxa" w:w="5000"/>
            <w:tcMar>
              <w:top w:w="80" w:type="dxa"/>
              <w:start w:w="120" w:type="dxa"/>
              <w:bottom w:w="80" w:type="dxa"/>
              <w:end w:w="120" w:type="dxa"/>
            </w:tcMar>
          </w:tcPr>
          <w:p>
            <w:pPr>
              <w:spacing w:after="0"/>
            </w:pPr>
            <w:r>
              <w:rPr>
                <w:rFonts w:ascii="Calibri" w:hAnsi="Calibri"/>
                <w:b w:val="0"/>
                <w:color w:val="17384A"/>
                <w:sz w:val="18"/>
              </w:rPr>
              <w:t>OpenAI, parsing, filesystem, or PDF-generation failure</w:t>
            </w:r>
          </w:p>
        </w:tc>
        <w:tc>
          <w:tcPr>
            <w:tcW w:type="dxa" w:w="3160"/>
            <w:tcMar>
              <w:top w:w="80" w:type="dxa"/>
              <w:start w:w="120" w:type="dxa"/>
              <w:bottom w:w="80" w:type="dxa"/>
              <w:end w:w="120" w:type="dxa"/>
            </w:tcMar>
          </w:tcPr>
          <w:p>
            <w:pPr>
              <w:spacing w:after="0"/>
            </w:pPr>
            <w:r>
              <w:rPr>
                <w:rFonts w:ascii="Calibri" w:hAnsi="Calibri"/>
                <w:b w:val="0"/>
                <w:color w:val="17384A"/>
                <w:sz w:val="18"/>
              </w:rPr>
              <w:t>JSON error with details</w:t>
            </w:r>
          </w:p>
        </w:tc>
      </w:tr>
    </w:tbl>
    <w:p>
      <w:pPr>
        <w:spacing w:after="0"/>
      </w:pPr>
    </w:p>
    <w:p>
      <w:r>
        <w:br w:type="page"/>
      </w:r>
    </w:p>
    <w:p>
      <w:pPr>
        <w:pStyle w:val="Heading1"/>
      </w:pPr>
      <w:r>
        <w:t>3. Where the OpenAI API is called</w:t>
      </w:r>
    </w:p>
    <w:p>
      <w:pPr>
        <w:keepLines/>
        <w:spacing w:before="80" w:after="160"/>
        <w:ind w:left="173" w:right="173"/>
        <w:shd w:fill="F4F7F8"/>
        <w:pBdr>
          <w:left w:val="single" w:sz="18" w:color="19A64A" w:space="8"/>
        </w:pBdr>
      </w:pPr>
      <w:r>
        <w:rPr>
          <w:rFonts w:ascii="Calibri" w:hAnsi="Calibri"/>
          <w:b/>
          <w:color w:val="19A64A"/>
          <w:sz w:val="20"/>
        </w:rPr>
        <w:t xml:space="preserve">API call location  </w:t>
      </w:r>
      <w:r>
        <w:rPr>
          <w:rFonts w:ascii="Calibri" w:hAnsi="Calibri"/>
          <w:b w:val="0"/>
          <w:color w:val="17384A"/>
          <w:sz w:val="20"/>
        </w:rPr>
        <w:t>src/extract-report.js, inside extractReport(transcript). This is the only module that creates the OpenAI client or sends transcript content to OpenAI.</w:t>
      </w:r>
    </w:p>
    <w:p>
      <w:pPr>
        <w:pStyle w:val="Heading2"/>
      </w:pPr>
      <w:r>
        <w:t>3.1 Client initialization</w:t>
      </w:r>
    </w:p>
    <w:p>
      <w:pPr>
        <w:spacing w:before="80" w:after="160" w:line="252" w:lineRule="auto"/>
        <w:ind w:left="259" w:right="259"/>
        <w:shd w:fill="F2F4F7"/>
      </w:pPr>
      <w:r>
        <w:rPr>
          <w:rFonts w:ascii="Consolas" w:hAnsi="Consolas"/>
          <w:b w:val="0"/>
          <w:color w:val="17384A"/>
          <w:sz w:val="17"/>
        </w:rPr>
        <w:t>const client = new OpenAI({</w:t>
      </w:r>
      <w:r>
        <w:br/>
      </w:r>
      <w:r>
        <w:rPr>
          <w:rFonts w:ascii="Consolas" w:hAnsi="Consolas"/>
          <w:b w:val="0"/>
          <w:color w:val="17384A"/>
          <w:sz w:val="17"/>
        </w:rPr>
        <w:t xml:space="preserve">  apiKey: process.env.OPENAI_API_KEY</w:t>
      </w:r>
      <w:r>
        <w:br/>
      </w:r>
      <w:r>
        <w:rPr>
          <w:rFonts w:ascii="Consolas" w:hAnsi="Consolas"/>
          <w:b w:val="0"/>
          <w:color w:val="17384A"/>
          <w:sz w:val="17"/>
        </w:rPr>
        <w:t>});</w:t>
      </w:r>
    </w:p>
    <w:p>
      <w:r>
        <w:t>The SDK reads the secret from the server process. The .env file is excluded by .gitignore, and the browser receives neither the key nor an OpenAI endpoint.</w:t>
      </w:r>
    </w:p>
    <w:p>
      <w:pPr>
        <w:pStyle w:val="Heading2"/>
      </w:pPr>
      <w:r>
        <w:t>3.2 Responses API request</w:t>
      </w:r>
    </w:p>
    <w:p>
      <w:pPr>
        <w:spacing w:before="80" w:after="160" w:line="252" w:lineRule="auto"/>
        <w:ind w:left="259" w:right="259"/>
        <w:shd w:fill="F2F4F7"/>
      </w:pPr>
      <w:r>
        <w:rPr>
          <w:rFonts w:ascii="Consolas" w:hAnsi="Consolas"/>
          <w:b w:val="0"/>
          <w:color w:val="17384A"/>
          <w:sz w:val="17"/>
        </w:rPr>
        <w:t>const response = await client.responses.create({</w:t>
      </w:r>
      <w:r>
        <w:br/>
      </w:r>
      <w:r>
        <w:rPr>
          <w:rFonts w:ascii="Consolas" w:hAnsi="Consolas"/>
          <w:b w:val="0"/>
          <w:color w:val="17384A"/>
          <w:sz w:val="17"/>
        </w:rPr>
        <w:t xml:space="preserve">  model: process.env.OPENAI_MODEL || "gpt-5-mini",</w:t>
      </w:r>
      <w:r>
        <w:br/>
      </w:r>
      <w:r>
        <w:rPr>
          <w:rFonts w:ascii="Consolas" w:hAnsi="Consolas"/>
          <w:b w:val="0"/>
          <w:color w:val="17384A"/>
          <w:sz w:val="17"/>
        </w:rPr>
        <w:t xml:space="preserve">  store: false,</w:t>
      </w:r>
      <w:r>
        <w:br/>
      </w:r>
      <w:r>
        <w:rPr>
          <w:rFonts w:ascii="Consolas" w:hAnsi="Consolas"/>
          <w:b w:val="0"/>
          <w:color w:val="17384A"/>
          <w:sz w:val="17"/>
        </w:rPr>
        <w:t xml:space="preserve">  instructions: EXTRACTION_RULES,</w:t>
      </w:r>
      <w:r>
        <w:br/>
      </w:r>
      <w:r>
        <w:rPr>
          <w:rFonts w:ascii="Consolas" w:hAnsi="Consolas"/>
          <w:b w:val="0"/>
          <w:color w:val="17384A"/>
          <w:sz w:val="17"/>
        </w:rPr>
        <w:t xml:space="preserve">  input: transcript,</w:t>
      </w:r>
      <w:r>
        <w:br/>
      </w:r>
      <w:r>
        <w:rPr>
          <w:rFonts w:ascii="Consolas" w:hAnsi="Consolas"/>
          <w:b w:val="0"/>
          <w:color w:val="17384A"/>
          <w:sz w:val="17"/>
        </w:rPr>
        <w:t xml:space="preserve">  text: {</w:t>
      </w:r>
      <w:r>
        <w:br/>
      </w:r>
      <w:r>
        <w:rPr>
          <w:rFonts w:ascii="Consolas" w:hAnsi="Consolas"/>
          <w:b w:val="0"/>
          <w:color w:val="17384A"/>
          <w:sz w:val="17"/>
        </w:rPr>
        <w:t xml:space="preserve">    format: {</w:t>
      </w:r>
      <w:r>
        <w:br/>
      </w:r>
      <w:r>
        <w:rPr>
          <w:rFonts w:ascii="Consolas" w:hAnsi="Consolas"/>
          <w:b w:val="0"/>
          <w:color w:val="17384A"/>
          <w:sz w:val="17"/>
        </w:rPr>
        <w:t xml:space="preserve">      type: "json_schema",</w:t>
      </w:r>
      <w:r>
        <w:br/>
      </w:r>
      <w:r>
        <w:rPr>
          <w:rFonts w:ascii="Consolas" w:hAnsi="Consolas"/>
          <w:b w:val="0"/>
          <w:color w:val="17384A"/>
          <w:sz w:val="17"/>
        </w:rPr>
        <w:t xml:space="preserve">      name: "laos_intake_report",</w:t>
      </w:r>
      <w:r>
        <w:br/>
      </w:r>
      <w:r>
        <w:rPr>
          <w:rFonts w:ascii="Consolas" w:hAnsi="Consolas"/>
          <w:b w:val="0"/>
          <w:color w:val="17384A"/>
          <w:sz w:val="17"/>
        </w:rPr>
        <w:t xml:space="preserve">      strict: true,</w:t>
      </w:r>
      <w:r>
        <w:br/>
      </w:r>
      <w:r>
        <w:rPr>
          <w:rFonts w:ascii="Consolas" w:hAnsi="Consolas"/>
          <w:b w:val="0"/>
          <w:color w:val="17384A"/>
          <w:sz w:val="17"/>
        </w:rPr>
        <w:t xml:space="preserve">      schema: reportSchema</w:t>
      </w:r>
      <w:r>
        <w:br/>
      </w:r>
      <w:r>
        <w:rPr>
          <w:rFonts w:ascii="Consolas" w:hAnsi="Consolas"/>
          <w:b w:val="0"/>
          <w:color w:val="17384A"/>
          <w:sz w:val="17"/>
        </w:rPr>
        <w:t xml:space="preserve">    }</w:t>
      </w:r>
      <w:r>
        <w:br/>
      </w:r>
      <w:r>
        <w:rPr>
          <w:rFonts w:ascii="Consolas" w:hAnsi="Consolas"/>
          <w:b w:val="0"/>
          <w:color w:val="17384A"/>
          <w:sz w:val="17"/>
        </w:rPr>
        <w:t xml:space="preserve">  }</w:t>
      </w:r>
      <w:r>
        <w:br/>
      </w:r>
      <w:r>
        <w:rPr>
          <w:rFonts w:ascii="Consolas" w:hAnsi="Consolas"/>
          <w:b w:val="0"/>
          <w:color w:val="17384A"/>
          <w:sz w:val="17"/>
        </w:rPr>
        <w:t>});</w:t>
      </w:r>
    </w:p>
    <w:p>
      <w:pPr>
        <w:pStyle w:val="Heading2"/>
      </w:pPr>
      <w:r>
        <w:t>3.3 Important request choices</w:t>
      </w:r>
    </w:p>
    <w:p>
      <w:pPr>
        <w:pStyle w:val="ListBullet"/>
        <w:keepLines/>
      </w:pPr>
      <w:r>
        <w:rPr>
          <w:rFonts w:ascii="Calibri" w:hAnsi="Calibri"/>
          <w:b w:val="0"/>
          <w:color w:val="17384A"/>
          <w:sz w:val="21"/>
        </w:rPr>
        <w:t>store: false reduces application-state retention for the generated response.</w:t>
      </w:r>
    </w:p>
    <w:p>
      <w:pPr>
        <w:pStyle w:val="ListBullet"/>
        <w:keepLines/>
      </w:pPr>
      <w:r>
        <w:rPr>
          <w:rFonts w:ascii="Calibri" w:hAnsi="Calibri"/>
          <w:b w:val="0"/>
          <w:color w:val="17384A"/>
          <w:sz w:val="21"/>
        </w:rPr>
        <w:t>strict: true requires output matching the supplied JSON Schema.</w:t>
      </w:r>
    </w:p>
    <w:p>
      <w:pPr>
        <w:pStyle w:val="ListBullet"/>
        <w:keepLines/>
      </w:pPr>
      <w:r>
        <w:rPr>
          <w:rFonts w:ascii="Calibri" w:hAnsi="Calibri"/>
          <w:b w:val="0"/>
          <w:color w:val="17384A"/>
          <w:sz w:val="21"/>
        </w:rPr>
        <w:t>The full transcript is supplied as input; metadata is not sent because it already comes from the trusted form.</w:t>
      </w:r>
    </w:p>
    <w:p>
      <w:pPr>
        <w:pStyle w:val="ListBullet"/>
        <w:keepLines/>
      </w:pPr>
      <w:r>
        <w:rPr>
          <w:rFonts w:ascii="Calibri" w:hAnsi="Calibri"/>
          <w:b w:val="0"/>
          <w:color w:val="17384A"/>
          <w:sz w:val="21"/>
        </w:rPr>
        <w:t>The model is configurable through OPENAI_MODEL without changing source code.</w:t>
      </w:r>
    </w:p>
    <w:p>
      <w:pPr>
        <w:pStyle w:val="ListBullet"/>
        <w:keepLines/>
      </w:pPr>
      <w:r>
        <w:rPr>
          <w:rFonts w:ascii="Calibri" w:hAnsi="Calibri"/>
          <w:b w:val="0"/>
          <w:color w:val="17384A"/>
          <w:sz w:val="21"/>
        </w:rPr>
        <w:t>response.output_text is parsed with JSON.parse and passed to the PDF layer.</w:t>
      </w:r>
    </w:p>
    <w:p>
      <w:pPr>
        <w:pStyle w:val="Heading2"/>
      </w:pPr>
      <w:r>
        <w:t>3.4 Extraction instruction policy</w:t>
      </w:r>
    </w:p>
    <w:tbl>
      <w:tblPr>
        <w:tblStyle w:val="TableGrid"/>
        <w:tblW w:type="auto" w:w="0"/>
        <w:jc w:val="left"/>
        <w:tblLayout w:type="fixed"/>
        <w:tblLook w:firstColumn="1" w:firstRow="1" w:lastColumn="0" w:lastRow="0" w:noHBand="0" w:noVBand="1" w:val="04A0"/>
      </w:tblPr>
      <w:tblGrid>
        <w:gridCol w:w="4896"/>
        <w:gridCol w:w="4896"/>
      </w:tblGrid>
      <w:tr>
        <w:trPr>
          <w:tblHeader w:val="true"/>
          <w:cantSplit/>
        </w:trPr>
        <w:tc>
          <w:tcPr>
            <w:tcW w:type="dxa" w:w="2650"/>
            <w:shd w:fill="E8F1F5"/>
            <w:tcMar>
              <w:top w:w="80" w:type="dxa"/>
              <w:start w:w="120" w:type="dxa"/>
              <w:bottom w:w="80" w:type="dxa"/>
              <w:end w:w="120" w:type="dxa"/>
            </w:tcMar>
            <w:vAlign w:val="center"/>
          </w:tcPr>
          <w:p>
            <w:pPr>
              <w:spacing w:after="0"/>
            </w:pPr>
            <w:r>
              <w:rPr>
                <w:rFonts w:ascii="Calibri" w:hAnsi="Calibri"/>
                <w:b/>
                <w:color w:val="17384A"/>
                <w:sz w:val="19"/>
              </w:rPr>
              <w:t>Situation</w:t>
            </w:r>
          </w:p>
        </w:tc>
        <w:tc>
          <w:tcPr>
            <w:tcW w:type="dxa" w:w="6710"/>
            <w:shd w:fill="E8F1F5"/>
            <w:tcMar>
              <w:top w:w="80" w:type="dxa"/>
              <w:start w:w="120" w:type="dxa"/>
              <w:bottom w:w="80" w:type="dxa"/>
              <w:end w:w="120" w:type="dxa"/>
            </w:tcMar>
            <w:vAlign w:val="center"/>
          </w:tcPr>
          <w:p>
            <w:pPr>
              <w:spacing w:after="0"/>
            </w:pPr>
            <w:r>
              <w:rPr>
                <w:rFonts w:ascii="Calibri" w:hAnsi="Calibri"/>
                <w:b/>
                <w:color w:val="17384A"/>
                <w:sz w:val="19"/>
              </w:rPr>
              <w:t>Required behavior</w:t>
            </w:r>
          </w:p>
        </w:tc>
      </w:tr>
      <w:tr>
        <w:trPr>
          <w:cantSplit/>
        </w:trPr>
        <w:tc>
          <w:tcPr>
            <w:tcW w:type="dxa" w:w="2650"/>
            <w:tcMar>
              <w:top w:w="80" w:type="dxa"/>
              <w:start w:w="120" w:type="dxa"/>
              <w:bottom w:w="80" w:type="dxa"/>
              <w:end w:w="120" w:type="dxa"/>
            </w:tcMar>
          </w:tcPr>
          <w:p>
            <w:pPr>
              <w:spacing w:after="0"/>
            </w:pPr>
            <w:r>
              <w:rPr>
                <w:rFonts w:ascii="Calibri" w:hAnsi="Calibri"/>
                <w:b w:val="0"/>
                <w:color w:val="17384A"/>
                <w:sz w:val="18"/>
              </w:rPr>
              <w:t>Age/gender explicitly stated</w:t>
            </w:r>
          </w:p>
        </w:tc>
        <w:tc>
          <w:tcPr>
            <w:tcW w:type="dxa" w:w="6710"/>
            <w:tcMar>
              <w:top w:w="80" w:type="dxa"/>
              <w:start w:w="120" w:type="dxa"/>
              <w:bottom w:w="80" w:type="dxa"/>
              <w:end w:w="120" w:type="dxa"/>
            </w:tcMar>
          </w:tcPr>
          <w:p>
            <w:pPr>
              <w:spacing w:after="0"/>
            </w:pPr>
            <w:r>
              <w:rPr>
                <w:rFonts w:ascii="Calibri" w:hAnsi="Calibri"/>
                <w:b w:val="0"/>
                <w:color w:val="17384A"/>
                <w:sz w:val="18"/>
              </w:rPr>
              <w:t>Extract the value.</w:t>
            </w:r>
          </w:p>
        </w:tc>
      </w:tr>
      <w:tr>
        <w:trPr>
          <w:cantSplit/>
        </w:trPr>
        <w:tc>
          <w:tcPr>
            <w:tcW w:type="dxa" w:w="2650"/>
            <w:tcMar>
              <w:top w:w="80" w:type="dxa"/>
              <w:start w:w="120" w:type="dxa"/>
              <w:bottom w:w="80" w:type="dxa"/>
              <w:end w:w="120" w:type="dxa"/>
            </w:tcMar>
          </w:tcPr>
          <w:p>
            <w:pPr>
              <w:spacing w:after="0"/>
            </w:pPr>
            <w:r>
              <w:rPr>
                <w:rFonts w:ascii="Calibri" w:hAnsi="Calibri"/>
                <w:b w:val="0"/>
                <w:color w:val="17384A"/>
                <w:sz w:val="18"/>
              </w:rPr>
              <w:t>Demographic absent</w:t>
            </w:r>
          </w:p>
        </w:tc>
        <w:tc>
          <w:tcPr>
            <w:tcW w:type="dxa" w:w="6710"/>
            <w:tcMar>
              <w:top w:w="80" w:type="dxa"/>
              <w:start w:w="120" w:type="dxa"/>
              <w:bottom w:w="80" w:type="dxa"/>
              <w:end w:w="120" w:type="dxa"/>
            </w:tcMar>
          </w:tcPr>
          <w:p>
            <w:pPr>
              <w:spacing w:after="0"/>
            </w:pPr>
            <w:r>
              <w:rPr>
                <w:rFonts w:ascii="Calibri" w:hAnsi="Calibri"/>
                <w:b w:val="0"/>
                <w:color w:val="17384A"/>
                <w:sz w:val="18"/>
              </w:rPr>
              <w:t>Return null; PDF prints Not available.</w:t>
            </w:r>
          </w:p>
        </w:tc>
      </w:tr>
      <w:tr>
        <w:trPr>
          <w:cantSplit/>
        </w:trPr>
        <w:tc>
          <w:tcPr>
            <w:tcW w:type="dxa" w:w="2650"/>
            <w:tcMar>
              <w:top w:w="80" w:type="dxa"/>
              <w:start w:w="120" w:type="dxa"/>
              <w:bottom w:w="80" w:type="dxa"/>
              <w:end w:w="120" w:type="dxa"/>
            </w:tcMar>
          </w:tcPr>
          <w:p>
            <w:pPr>
              <w:spacing w:after="0"/>
            </w:pPr>
            <w:r>
              <w:rPr>
                <w:rFonts w:ascii="Calibri" w:hAnsi="Calibri"/>
                <w:b w:val="0"/>
                <w:color w:val="17384A"/>
                <w:sz w:val="18"/>
              </w:rPr>
              <w:t>Language apparent from writing</w:t>
            </w:r>
          </w:p>
        </w:tc>
        <w:tc>
          <w:tcPr>
            <w:tcW w:type="dxa" w:w="6710"/>
            <w:tcMar>
              <w:top w:w="80" w:type="dxa"/>
              <w:start w:w="120" w:type="dxa"/>
              <w:bottom w:w="80" w:type="dxa"/>
              <w:end w:w="120" w:type="dxa"/>
            </w:tcMar>
          </w:tcPr>
          <w:p>
            <w:pPr>
              <w:spacing w:after="0"/>
            </w:pPr>
            <w:r>
              <w:rPr>
                <w:rFonts w:ascii="Calibri" w:hAnsi="Calibri"/>
                <w:b w:val="0"/>
                <w:color w:val="17384A"/>
                <w:sz w:val="18"/>
              </w:rPr>
              <w:t>Return inferred and label it as inferred.</w:t>
            </w:r>
          </w:p>
        </w:tc>
      </w:tr>
      <w:tr>
        <w:trPr>
          <w:cantSplit/>
        </w:trPr>
        <w:tc>
          <w:tcPr>
            <w:tcW w:type="dxa" w:w="2650"/>
            <w:tcMar>
              <w:top w:w="80" w:type="dxa"/>
              <w:start w:w="120" w:type="dxa"/>
              <w:bottom w:w="80" w:type="dxa"/>
              <w:end w:w="120" w:type="dxa"/>
            </w:tcMar>
          </w:tcPr>
          <w:p>
            <w:pPr>
              <w:spacing w:after="0"/>
            </w:pPr>
            <w:r>
              <w:rPr>
                <w:rFonts w:ascii="Calibri" w:hAnsi="Calibri"/>
                <w:b w:val="0"/>
                <w:color w:val="17384A"/>
                <w:sz w:val="18"/>
              </w:rPr>
              <w:t>Mood/appearance/behaviour</w:t>
            </w:r>
          </w:p>
        </w:tc>
        <w:tc>
          <w:tcPr>
            <w:tcW w:type="dxa" w:w="6710"/>
            <w:tcMar>
              <w:top w:w="80" w:type="dxa"/>
              <w:start w:w="120" w:type="dxa"/>
              <w:bottom w:w="80" w:type="dxa"/>
              <w:end w:w="120" w:type="dxa"/>
            </w:tcMar>
          </w:tcPr>
          <w:p>
            <w:pPr>
              <w:spacing w:after="0"/>
            </w:pPr>
            <w:r>
              <w:rPr>
                <w:rFonts w:ascii="Calibri" w:hAnsi="Calibri"/>
                <w:b w:val="0"/>
                <w:color w:val="17384A"/>
                <w:sz w:val="18"/>
              </w:rPr>
              <w:t>Do not claim direct observation from transcript text.</w:t>
            </w:r>
          </w:p>
        </w:tc>
      </w:tr>
      <w:tr>
        <w:trPr>
          <w:cantSplit/>
        </w:trPr>
        <w:tc>
          <w:tcPr>
            <w:tcW w:type="dxa" w:w="2650"/>
            <w:tcMar>
              <w:top w:w="80" w:type="dxa"/>
              <w:start w:w="120" w:type="dxa"/>
              <w:bottom w:w="80" w:type="dxa"/>
              <w:end w:w="120" w:type="dxa"/>
            </w:tcMar>
          </w:tcPr>
          <w:p>
            <w:pPr>
              <w:spacing w:after="0"/>
            </w:pPr>
            <w:r>
              <w:rPr>
                <w:rFonts w:ascii="Calibri" w:hAnsi="Calibri"/>
                <w:b w:val="0"/>
                <w:color w:val="17384A"/>
                <w:sz w:val="18"/>
              </w:rPr>
              <w:t>Safety not directly assessed</w:t>
            </w:r>
          </w:p>
        </w:tc>
        <w:tc>
          <w:tcPr>
            <w:tcW w:type="dxa" w:w="6710"/>
            <w:tcMar>
              <w:top w:w="80" w:type="dxa"/>
              <w:start w:w="120" w:type="dxa"/>
              <w:bottom w:w="80" w:type="dxa"/>
              <w:end w:w="120" w:type="dxa"/>
            </w:tcMar>
          </w:tcPr>
          <w:p>
            <w:pPr>
              <w:spacing w:after="0"/>
            </w:pPr>
            <w:r>
              <w:rPr>
                <w:rFonts w:ascii="Calibri" w:hAnsi="Calibri"/>
                <w:b w:val="0"/>
                <w:color w:val="17384A"/>
                <w:sz w:val="18"/>
              </w:rPr>
              <w:t>currentSafetyAssessed=false and recommend direct follow-up.</w:t>
            </w:r>
          </w:p>
        </w:tc>
      </w:tr>
      <w:tr>
        <w:trPr>
          <w:cantSplit/>
        </w:trPr>
        <w:tc>
          <w:tcPr>
            <w:tcW w:type="dxa" w:w="2650"/>
            <w:tcMar>
              <w:top w:w="80" w:type="dxa"/>
              <w:start w:w="120" w:type="dxa"/>
              <w:bottom w:w="80" w:type="dxa"/>
              <w:end w:w="120" w:type="dxa"/>
            </w:tcMar>
          </w:tcPr>
          <w:p>
            <w:pPr>
              <w:spacing w:after="0"/>
            </w:pPr>
            <w:r>
              <w:rPr>
                <w:rFonts w:ascii="Calibri" w:hAnsi="Calibri"/>
                <w:b w:val="0"/>
                <w:color w:val="17384A"/>
                <w:sz w:val="18"/>
              </w:rPr>
              <w:t>Questions not recorded</w:t>
            </w:r>
          </w:p>
        </w:tc>
        <w:tc>
          <w:tcPr>
            <w:tcW w:type="dxa" w:w="6710"/>
            <w:tcMar>
              <w:top w:w="80" w:type="dxa"/>
              <w:start w:w="120" w:type="dxa"/>
              <w:bottom w:w="80" w:type="dxa"/>
              <w:end w:w="120" w:type="dxa"/>
            </w:tcMar>
          </w:tcPr>
          <w:p>
            <w:pPr>
              <w:spacing w:after="0"/>
            </w:pPr>
            <w:r>
              <w:rPr>
                <w:rFonts w:ascii="Calibri" w:hAnsi="Calibri"/>
                <w:b w:val="0"/>
                <w:color w:val="17384A"/>
                <w:sz w:val="18"/>
              </w:rPr>
              <w:t>Return an empty list; PDF says no questions were recorded.</w:t>
            </w:r>
          </w:p>
        </w:tc>
      </w:tr>
      <w:tr>
        <w:trPr>
          <w:cantSplit/>
        </w:trPr>
        <w:tc>
          <w:tcPr>
            <w:tcW w:type="dxa" w:w="2650"/>
            <w:tcMar>
              <w:top w:w="80" w:type="dxa"/>
              <w:start w:w="120" w:type="dxa"/>
              <w:bottom w:w="80" w:type="dxa"/>
              <w:end w:w="120" w:type="dxa"/>
            </w:tcMar>
          </w:tcPr>
          <w:p>
            <w:pPr>
              <w:spacing w:after="0"/>
            </w:pPr>
            <w:r>
              <w:rPr>
                <w:rFonts w:ascii="Calibri" w:hAnsi="Calibri"/>
                <w:b w:val="0"/>
                <w:color w:val="17384A"/>
                <w:sz w:val="18"/>
              </w:rPr>
              <w:t>Evidence</w:t>
            </w:r>
          </w:p>
        </w:tc>
        <w:tc>
          <w:tcPr>
            <w:tcW w:type="dxa" w:w="6710"/>
            <w:tcMar>
              <w:top w:w="80" w:type="dxa"/>
              <w:start w:w="120" w:type="dxa"/>
              <w:bottom w:w="80" w:type="dxa"/>
              <w:end w:w="120" w:type="dxa"/>
            </w:tcMar>
          </w:tcPr>
          <w:p>
            <w:pPr>
              <w:spacing w:after="0"/>
            </w:pPr>
            <w:r>
              <w:rPr>
                <w:rFonts w:ascii="Calibri" w:hAnsi="Calibri"/>
                <w:b w:val="0"/>
                <w:color w:val="17384A"/>
                <w:sz w:val="18"/>
              </w:rPr>
              <w:t>Use short verbatim transcript excerpts only.</w:t>
            </w:r>
          </w:p>
        </w:tc>
      </w:tr>
      <w:tr>
        <w:trPr>
          <w:cantSplit/>
        </w:trPr>
        <w:tc>
          <w:tcPr>
            <w:tcW w:type="dxa" w:w="2650"/>
            <w:tcMar>
              <w:top w:w="80" w:type="dxa"/>
              <w:start w:w="120" w:type="dxa"/>
              <w:bottom w:w="80" w:type="dxa"/>
              <w:end w:w="120" w:type="dxa"/>
            </w:tcMar>
          </w:tcPr>
          <w:p>
            <w:pPr>
              <w:spacing w:after="0"/>
            </w:pPr>
            <w:r>
              <w:rPr>
                <w:rFonts w:ascii="Calibri" w:hAnsi="Calibri"/>
                <w:b w:val="0"/>
                <w:color w:val="17384A"/>
                <w:sz w:val="18"/>
              </w:rPr>
              <w:t>Diagnosis</w:t>
            </w:r>
          </w:p>
        </w:tc>
        <w:tc>
          <w:tcPr>
            <w:tcW w:type="dxa" w:w="6710"/>
            <w:tcMar>
              <w:top w:w="80" w:type="dxa"/>
              <w:start w:w="120" w:type="dxa"/>
              <w:bottom w:w="80" w:type="dxa"/>
              <w:end w:w="120" w:type="dxa"/>
            </w:tcMar>
          </w:tcPr>
          <w:p>
            <w:pPr>
              <w:spacing w:after="0"/>
            </w:pPr>
            <w:r>
              <w:rPr>
                <w:rFonts w:ascii="Calibri" w:hAnsi="Calibri"/>
                <w:b w:val="0"/>
                <w:color w:val="17384A"/>
                <w:sz w:val="18"/>
              </w:rPr>
              <w:t>Do not create one; report only diagnoses explicitly stated by the patient.</w:t>
            </w:r>
          </w:p>
        </w:tc>
      </w:tr>
    </w:tbl>
    <w:p>
      <w:pPr>
        <w:spacing w:after="0"/>
      </w:pPr>
    </w:p>
    <w:p>
      <w:r>
        <w:br w:type="page"/>
      </w:r>
    </w:p>
    <w:p>
      <w:pPr>
        <w:pStyle w:val="Heading1"/>
      </w:pPr>
      <w:r>
        <w:t>4. Structured report schema</w:t>
      </w:r>
    </w:p>
    <w:p>
      <w:r>
        <w:t>src/report-schema.js is the contract between OpenAI extraction and PDF generation. additionalProperties is false, required fields are enumerated, and nested risk/evidence/question objects have their own required properties.</w:t>
      </w:r>
    </w:p>
    <w:tbl>
      <w:tblPr>
        <w:tblStyle w:val="TableGrid"/>
        <w:tblW w:type="auto" w:w="0"/>
        <w:jc w:val="left"/>
        <w:tblLayout w:type="fixed"/>
        <w:tblLook w:firstColumn="1" w:firstRow="1" w:lastColumn="0" w:lastRow="0" w:noHBand="0" w:noVBand="1" w:val="04A0"/>
      </w:tblPr>
      <w:tblGrid>
        <w:gridCol w:w="3264"/>
        <w:gridCol w:w="3264"/>
        <w:gridCol w:w="3264"/>
      </w:tblGrid>
      <w:tr>
        <w:trPr>
          <w:tblHeader w:val="true"/>
          <w:cantSplit/>
        </w:trPr>
        <w:tc>
          <w:tcPr>
            <w:tcW w:type="dxa" w:w="2800"/>
            <w:shd w:fill="E8F1F5"/>
            <w:tcMar>
              <w:top w:w="80" w:type="dxa"/>
              <w:start w:w="120" w:type="dxa"/>
              <w:bottom w:w="80" w:type="dxa"/>
              <w:end w:w="120" w:type="dxa"/>
            </w:tcMar>
            <w:vAlign w:val="center"/>
          </w:tcPr>
          <w:p>
            <w:pPr>
              <w:spacing w:after="0"/>
            </w:pPr>
            <w:r>
              <w:rPr>
                <w:rFonts w:ascii="Calibri" w:hAnsi="Calibri"/>
                <w:b/>
                <w:color w:val="17384A"/>
                <w:sz w:val="19"/>
              </w:rPr>
              <w:t>Schema area</w:t>
            </w:r>
          </w:p>
        </w:tc>
        <w:tc>
          <w:tcPr>
            <w:tcW w:type="dxa" w:w="2100"/>
            <w:shd w:fill="E8F1F5"/>
            <w:tcMar>
              <w:top w:w="80" w:type="dxa"/>
              <w:start w:w="120" w:type="dxa"/>
              <w:bottom w:w="80" w:type="dxa"/>
              <w:end w:w="120" w:type="dxa"/>
            </w:tcMar>
            <w:vAlign w:val="center"/>
          </w:tcPr>
          <w:p>
            <w:pPr>
              <w:spacing w:after="0"/>
            </w:pPr>
            <w:r>
              <w:rPr>
                <w:rFonts w:ascii="Calibri" w:hAnsi="Calibri"/>
                <w:b/>
                <w:color w:val="17384A"/>
                <w:sz w:val="19"/>
              </w:rPr>
              <w:t>Type</w:t>
            </w:r>
          </w:p>
        </w:tc>
        <w:tc>
          <w:tcPr>
            <w:tcW w:type="dxa" w:w="4460"/>
            <w:shd w:fill="E8F1F5"/>
            <w:tcMar>
              <w:top w:w="80" w:type="dxa"/>
              <w:start w:w="120" w:type="dxa"/>
              <w:bottom w:w="80" w:type="dxa"/>
              <w:end w:w="120" w:type="dxa"/>
            </w:tcMar>
            <w:vAlign w:val="center"/>
          </w:tcPr>
          <w:p>
            <w:pPr>
              <w:spacing w:after="0"/>
            </w:pPr>
            <w:r>
              <w:rPr>
                <w:rFonts w:ascii="Calibri" w:hAnsi="Calibri"/>
                <w:b/>
                <w:color w:val="17384A"/>
                <w:sz w:val="19"/>
              </w:rPr>
              <w:t>PDF destination</w:t>
            </w:r>
          </w:p>
        </w:tc>
      </w:tr>
      <w:tr>
        <w:trPr>
          <w:cantSplit/>
        </w:trPr>
        <w:tc>
          <w:tcPr>
            <w:tcW w:type="dxa" w:w="2800"/>
            <w:tcMar>
              <w:top w:w="80" w:type="dxa"/>
              <w:start w:w="120" w:type="dxa"/>
              <w:bottom w:w="80" w:type="dxa"/>
              <w:end w:w="120" w:type="dxa"/>
            </w:tcMar>
          </w:tcPr>
          <w:p>
            <w:pPr>
              <w:spacing w:after="0"/>
            </w:pPr>
            <w:r>
              <w:rPr>
                <w:rFonts w:ascii="Calibri" w:hAnsi="Calibri"/>
                <w:b w:val="0"/>
                <w:color w:val="17384A"/>
                <w:sz w:val="18"/>
              </w:rPr>
              <w:t>age, gender, language</w:t>
            </w:r>
          </w:p>
        </w:tc>
        <w:tc>
          <w:tcPr>
            <w:tcW w:type="dxa" w:w="2100"/>
            <w:tcMar>
              <w:top w:w="80" w:type="dxa"/>
              <w:start w:w="120" w:type="dxa"/>
              <w:bottom w:w="80" w:type="dxa"/>
              <w:end w:w="120" w:type="dxa"/>
            </w:tcMar>
          </w:tcPr>
          <w:p>
            <w:pPr>
              <w:spacing w:after="0"/>
            </w:pPr>
            <w:r>
              <w:rPr>
                <w:rFonts w:ascii="Calibri" w:hAnsi="Calibri"/>
                <w:b w:val="0"/>
                <w:color w:val="17384A"/>
                <w:sz w:val="18"/>
              </w:rPr>
              <w:t>nullable scalar</w:t>
            </w:r>
          </w:p>
        </w:tc>
        <w:tc>
          <w:tcPr>
            <w:tcW w:type="dxa" w:w="4460"/>
            <w:tcMar>
              <w:top w:w="80" w:type="dxa"/>
              <w:start w:w="120" w:type="dxa"/>
              <w:bottom w:w="80" w:type="dxa"/>
              <w:end w:w="120" w:type="dxa"/>
            </w:tcMar>
          </w:tcPr>
          <w:p>
            <w:pPr>
              <w:spacing w:after="0"/>
            </w:pPr>
            <w:r>
              <w:rPr>
                <w:rFonts w:ascii="Calibri" w:hAnsi="Calibri"/>
                <w:b w:val="0"/>
                <w:color w:val="17384A"/>
                <w:sz w:val="18"/>
              </w:rPr>
              <w:t>Patient profile table</w:t>
            </w:r>
          </w:p>
        </w:tc>
      </w:tr>
      <w:tr>
        <w:trPr>
          <w:cantSplit/>
        </w:trPr>
        <w:tc>
          <w:tcPr>
            <w:tcW w:type="dxa" w:w="2800"/>
            <w:tcMar>
              <w:top w:w="80" w:type="dxa"/>
              <w:start w:w="120" w:type="dxa"/>
              <w:bottom w:w="80" w:type="dxa"/>
              <w:end w:w="120" w:type="dxa"/>
            </w:tcMar>
          </w:tcPr>
          <w:p>
            <w:pPr>
              <w:spacing w:after="0"/>
            </w:pPr>
            <w:r>
              <w:rPr>
                <w:rFonts w:ascii="Calibri" w:hAnsi="Calibri"/>
                <w:b w:val="0"/>
                <w:color w:val="17384A"/>
                <w:sz w:val="18"/>
              </w:rPr>
              <w:t>executiveSummary</w:t>
            </w:r>
          </w:p>
        </w:tc>
        <w:tc>
          <w:tcPr>
            <w:tcW w:type="dxa" w:w="2100"/>
            <w:tcMar>
              <w:top w:w="80" w:type="dxa"/>
              <w:start w:w="120" w:type="dxa"/>
              <w:bottom w:w="80" w:type="dxa"/>
              <w:end w:w="120" w:type="dxa"/>
            </w:tcMar>
          </w:tcPr>
          <w:p>
            <w:pPr>
              <w:spacing w:after="0"/>
            </w:pPr>
            <w:r>
              <w:rPr>
                <w:rFonts w:ascii="Calibri" w:hAnsi="Calibri"/>
                <w:b w:val="0"/>
                <w:color w:val="17384A"/>
                <w:sz w:val="18"/>
              </w:rPr>
              <w:t>string</w:t>
            </w:r>
          </w:p>
        </w:tc>
        <w:tc>
          <w:tcPr>
            <w:tcW w:type="dxa" w:w="4460"/>
            <w:tcMar>
              <w:top w:w="80" w:type="dxa"/>
              <w:start w:w="120" w:type="dxa"/>
              <w:bottom w:w="80" w:type="dxa"/>
              <w:end w:w="120" w:type="dxa"/>
            </w:tcMar>
          </w:tcPr>
          <w:p>
            <w:pPr>
              <w:spacing w:after="0"/>
            </w:pPr>
            <w:r>
              <w:rPr>
                <w:rFonts w:ascii="Calibri" w:hAnsi="Calibri"/>
                <w:b w:val="0"/>
                <w:color w:val="17384A"/>
                <w:sz w:val="18"/>
              </w:rPr>
              <w:t>Section 1</w:t>
            </w:r>
          </w:p>
        </w:tc>
      </w:tr>
      <w:tr>
        <w:trPr>
          <w:cantSplit/>
        </w:trPr>
        <w:tc>
          <w:tcPr>
            <w:tcW w:type="dxa" w:w="2800"/>
            <w:tcMar>
              <w:top w:w="80" w:type="dxa"/>
              <w:start w:w="120" w:type="dxa"/>
              <w:bottom w:w="80" w:type="dxa"/>
              <w:end w:w="120" w:type="dxa"/>
            </w:tcMar>
          </w:tcPr>
          <w:p>
            <w:pPr>
              <w:spacing w:after="0"/>
            </w:pPr>
            <w:r>
              <w:rPr>
                <w:rFonts w:ascii="Calibri" w:hAnsi="Calibri"/>
                <w:b w:val="0"/>
                <w:color w:val="17384A"/>
                <w:sz w:val="18"/>
              </w:rPr>
              <w:t>presentingConcerns</w:t>
            </w:r>
          </w:p>
        </w:tc>
        <w:tc>
          <w:tcPr>
            <w:tcW w:type="dxa" w:w="2100"/>
            <w:tcMar>
              <w:top w:w="80" w:type="dxa"/>
              <w:start w:w="120" w:type="dxa"/>
              <w:bottom w:w="80" w:type="dxa"/>
              <w:end w:w="120" w:type="dxa"/>
            </w:tcMar>
          </w:tcPr>
          <w:p>
            <w:pPr>
              <w:spacing w:after="0"/>
            </w:pPr>
            <w:r>
              <w:rPr>
                <w:rFonts w:ascii="Calibri" w:hAnsi="Calibri"/>
                <w:b w:val="0"/>
                <w:color w:val="17384A"/>
                <w:sz w:val="18"/>
              </w:rPr>
              <w:t>string[]</w:t>
            </w:r>
          </w:p>
        </w:tc>
        <w:tc>
          <w:tcPr>
            <w:tcW w:type="dxa" w:w="4460"/>
            <w:tcMar>
              <w:top w:w="80" w:type="dxa"/>
              <w:start w:w="120" w:type="dxa"/>
              <w:bottom w:w="80" w:type="dxa"/>
              <w:end w:w="120" w:type="dxa"/>
            </w:tcMar>
          </w:tcPr>
          <w:p>
            <w:pPr>
              <w:spacing w:after="0"/>
            </w:pPr>
            <w:r>
              <w:rPr>
                <w:rFonts w:ascii="Calibri" w:hAnsi="Calibri"/>
                <w:b w:val="0"/>
                <w:color w:val="17384A"/>
                <w:sz w:val="18"/>
              </w:rPr>
              <w:t>Section 2</w:t>
            </w:r>
          </w:p>
        </w:tc>
      </w:tr>
      <w:tr>
        <w:trPr>
          <w:cantSplit/>
        </w:trPr>
        <w:tc>
          <w:tcPr>
            <w:tcW w:type="dxa" w:w="2800"/>
            <w:tcMar>
              <w:top w:w="80" w:type="dxa"/>
              <w:start w:w="120" w:type="dxa"/>
              <w:bottom w:w="80" w:type="dxa"/>
              <w:end w:w="120" w:type="dxa"/>
            </w:tcMar>
          </w:tcPr>
          <w:p>
            <w:pPr>
              <w:spacing w:after="0"/>
            </w:pPr>
            <w:r>
              <w:rPr>
                <w:rFonts w:ascii="Calibri" w:hAnsi="Calibri"/>
                <w:b w:val="0"/>
                <w:color w:val="17384A"/>
                <w:sz w:val="18"/>
              </w:rPr>
              <w:t>backgroundHistory</w:t>
            </w:r>
          </w:p>
        </w:tc>
        <w:tc>
          <w:tcPr>
            <w:tcW w:type="dxa" w:w="2100"/>
            <w:tcMar>
              <w:top w:w="80" w:type="dxa"/>
              <w:start w:w="120" w:type="dxa"/>
              <w:bottom w:w="80" w:type="dxa"/>
              <w:end w:w="120" w:type="dxa"/>
            </w:tcMar>
          </w:tcPr>
          <w:p>
            <w:pPr>
              <w:spacing w:after="0"/>
            </w:pPr>
            <w:r>
              <w:rPr>
                <w:rFonts w:ascii="Calibri" w:hAnsi="Calibri"/>
                <w:b w:val="0"/>
                <w:color w:val="17384A"/>
                <w:sz w:val="18"/>
              </w:rPr>
              <w:t>string</w:t>
            </w:r>
          </w:p>
        </w:tc>
        <w:tc>
          <w:tcPr>
            <w:tcW w:type="dxa" w:w="4460"/>
            <w:tcMar>
              <w:top w:w="80" w:type="dxa"/>
              <w:start w:w="120" w:type="dxa"/>
              <w:bottom w:w="80" w:type="dxa"/>
              <w:end w:w="120" w:type="dxa"/>
            </w:tcMar>
          </w:tcPr>
          <w:p>
            <w:pPr>
              <w:spacing w:after="0"/>
            </w:pPr>
            <w:r>
              <w:rPr>
                <w:rFonts w:ascii="Calibri" w:hAnsi="Calibri"/>
                <w:b w:val="0"/>
                <w:color w:val="17384A"/>
                <w:sz w:val="18"/>
              </w:rPr>
              <w:t>Section 3</w:t>
            </w:r>
          </w:p>
        </w:tc>
      </w:tr>
      <w:tr>
        <w:trPr>
          <w:cantSplit/>
        </w:trPr>
        <w:tc>
          <w:tcPr>
            <w:tcW w:type="dxa" w:w="2800"/>
            <w:tcMar>
              <w:top w:w="80" w:type="dxa"/>
              <w:start w:w="120" w:type="dxa"/>
              <w:bottom w:w="80" w:type="dxa"/>
              <w:end w:w="120" w:type="dxa"/>
            </w:tcMar>
          </w:tcPr>
          <w:p>
            <w:pPr>
              <w:spacing w:after="0"/>
            </w:pPr>
            <w:r>
              <w:rPr>
                <w:rFonts w:ascii="Calibri" w:hAnsi="Calibri"/>
                <w:b w:val="0"/>
                <w:color w:val="17384A"/>
                <w:sz w:val="18"/>
              </w:rPr>
              <w:t>clinicalThemes</w:t>
            </w:r>
          </w:p>
        </w:tc>
        <w:tc>
          <w:tcPr>
            <w:tcW w:type="dxa" w:w="2100"/>
            <w:tcMar>
              <w:top w:w="80" w:type="dxa"/>
              <w:start w:w="120" w:type="dxa"/>
              <w:bottom w:w="80" w:type="dxa"/>
              <w:end w:w="120" w:type="dxa"/>
            </w:tcMar>
          </w:tcPr>
          <w:p>
            <w:pPr>
              <w:spacing w:after="0"/>
            </w:pPr>
            <w:r>
              <w:rPr>
                <w:rFonts w:ascii="Calibri" w:hAnsi="Calibri"/>
                <w:b w:val="0"/>
                <w:color w:val="17384A"/>
                <w:sz w:val="18"/>
              </w:rPr>
              <w:t>string[]</w:t>
            </w:r>
          </w:p>
        </w:tc>
        <w:tc>
          <w:tcPr>
            <w:tcW w:type="dxa" w:w="4460"/>
            <w:tcMar>
              <w:top w:w="80" w:type="dxa"/>
              <w:start w:w="120" w:type="dxa"/>
              <w:bottom w:w="80" w:type="dxa"/>
              <w:end w:w="120" w:type="dxa"/>
            </w:tcMar>
          </w:tcPr>
          <w:p>
            <w:pPr>
              <w:spacing w:after="0"/>
            </w:pPr>
            <w:r>
              <w:rPr>
                <w:rFonts w:ascii="Calibri" w:hAnsi="Calibri"/>
                <w:b w:val="0"/>
                <w:color w:val="17384A"/>
                <w:sz w:val="18"/>
              </w:rPr>
              <w:t>Section 4</w:t>
            </w:r>
          </w:p>
        </w:tc>
      </w:tr>
      <w:tr>
        <w:trPr>
          <w:cantSplit/>
        </w:trPr>
        <w:tc>
          <w:tcPr>
            <w:tcW w:type="dxa" w:w="2800"/>
            <w:tcMar>
              <w:top w:w="80" w:type="dxa"/>
              <w:start w:w="120" w:type="dxa"/>
              <w:bottom w:w="80" w:type="dxa"/>
              <w:end w:w="120" w:type="dxa"/>
            </w:tcMar>
          </w:tcPr>
          <w:p>
            <w:pPr>
              <w:spacing w:after="0"/>
            </w:pPr>
            <w:r>
              <w:rPr>
                <w:rFonts w:ascii="Calibri" w:hAnsi="Calibri"/>
                <w:b w:val="0"/>
                <w:color w:val="17384A"/>
                <w:sz w:val="18"/>
              </w:rPr>
              <w:t>clinicalObservations</w:t>
            </w:r>
          </w:p>
        </w:tc>
        <w:tc>
          <w:tcPr>
            <w:tcW w:type="dxa" w:w="2100"/>
            <w:tcMar>
              <w:top w:w="80" w:type="dxa"/>
              <w:start w:w="120" w:type="dxa"/>
              <w:bottom w:w="80" w:type="dxa"/>
              <w:end w:w="120" w:type="dxa"/>
            </w:tcMar>
          </w:tcPr>
          <w:p>
            <w:pPr>
              <w:spacing w:after="0"/>
            </w:pPr>
            <w:r>
              <w:rPr>
                <w:rFonts w:ascii="Calibri" w:hAnsi="Calibri"/>
                <w:b w:val="0"/>
                <w:color w:val="17384A"/>
                <w:sz w:val="18"/>
              </w:rPr>
              <w:t>string[]</w:t>
            </w:r>
          </w:p>
        </w:tc>
        <w:tc>
          <w:tcPr>
            <w:tcW w:type="dxa" w:w="4460"/>
            <w:tcMar>
              <w:top w:w="80" w:type="dxa"/>
              <w:start w:w="120" w:type="dxa"/>
              <w:bottom w:w="80" w:type="dxa"/>
              <w:end w:w="120" w:type="dxa"/>
            </w:tcMar>
          </w:tcPr>
          <w:p>
            <w:pPr>
              <w:spacing w:after="0"/>
            </w:pPr>
            <w:r>
              <w:rPr>
                <w:rFonts w:ascii="Calibri" w:hAnsi="Calibri"/>
                <w:b w:val="0"/>
                <w:color w:val="17384A"/>
                <w:sz w:val="18"/>
              </w:rPr>
              <w:t>Section 5</w:t>
            </w:r>
          </w:p>
        </w:tc>
      </w:tr>
      <w:tr>
        <w:trPr>
          <w:cantSplit/>
        </w:trPr>
        <w:tc>
          <w:tcPr>
            <w:tcW w:type="dxa" w:w="2800"/>
            <w:tcMar>
              <w:top w:w="80" w:type="dxa"/>
              <w:start w:w="120" w:type="dxa"/>
              <w:bottom w:w="80" w:type="dxa"/>
              <w:end w:w="120" w:type="dxa"/>
            </w:tcMar>
          </w:tcPr>
          <w:p>
            <w:pPr>
              <w:spacing w:after="0"/>
            </w:pPr>
            <w:r>
              <w:rPr>
                <w:rFonts w:ascii="Calibri" w:hAnsi="Calibri"/>
                <w:b w:val="0"/>
                <w:color w:val="17384A"/>
                <w:sz w:val="18"/>
              </w:rPr>
              <w:t>riskFormulation</w:t>
            </w:r>
          </w:p>
        </w:tc>
        <w:tc>
          <w:tcPr>
            <w:tcW w:type="dxa" w:w="2100"/>
            <w:tcMar>
              <w:top w:w="80" w:type="dxa"/>
              <w:start w:w="120" w:type="dxa"/>
              <w:bottom w:w="80" w:type="dxa"/>
              <w:end w:w="120" w:type="dxa"/>
            </w:tcMar>
          </w:tcPr>
          <w:p>
            <w:pPr>
              <w:spacing w:after="0"/>
            </w:pPr>
            <w:r>
              <w:rPr>
                <w:rFonts w:ascii="Calibri" w:hAnsi="Calibri"/>
                <w:b w:val="0"/>
                <w:color w:val="17384A"/>
                <w:sz w:val="18"/>
              </w:rPr>
              <w:t>object</w:t>
            </w:r>
          </w:p>
        </w:tc>
        <w:tc>
          <w:tcPr>
            <w:tcW w:type="dxa" w:w="4460"/>
            <w:tcMar>
              <w:top w:w="80" w:type="dxa"/>
              <w:start w:w="120" w:type="dxa"/>
              <w:bottom w:w="80" w:type="dxa"/>
              <w:end w:w="120" w:type="dxa"/>
            </w:tcMar>
          </w:tcPr>
          <w:p>
            <w:pPr>
              <w:spacing w:after="0"/>
            </w:pPr>
            <w:r>
              <w:rPr>
                <w:rFonts w:ascii="Calibri" w:hAnsi="Calibri"/>
                <w:b w:val="0"/>
                <w:color w:val="17384A"/>
                <w:sz w:val="18"/>
              </w:rPr>
              <w:t>Section 6</w:t>
            </w:r>
          </w:p>
        </w:tc>
      </w:tr>
      <w:tr>
        <w:trPr>
          <w:cantSplit/>
        </w:trPr>
        <w:tc>
          <w:tcPr>
            <w:tcW w:type="dxa" w:w="2800"/>
            <w:tcMar>
              <w:top w:w="80" w:type="dxa"/>
              <w:start w:w="120" w:type="dxa"/>
              <w:bottom w:w="80" w:type="dxa"/>
              <w:end w:w="120" w:type="dxa"/>
            </w:tcMar>
          </w:tcPr>
          <w:p>
            <w:pPr>
              <w:spacing w:after="0"/>
            </w:pPr>
            <w:r>
              <w:rPr>
                <w:rFonts w:ascii="Calibri" w:hAnsi="Calibri"/>
                <w:b w:val="0"/>
                <w:color w:val="17384A"/>
                <w:sz w:val="18"/>
              </w:rPr>
              <w:t>protectiveFactors</w:t>
            </w:r>
          </w:p>
        </w:tc>
        <w:tc>
          <w:tcPr>
            <w:tcW w:type="dxa" w:w="2100"/>
            <w:tcMar>
              <w:top w:w="80" w:type="dxa"/>
              <w:start w:w="120" w:type="dxa"/>
              <w:bottom w:w="80" w:type="dxa"/>
              <w:end w:w="120" w:type="dxa"/>
            </w:tcMar>
          </w:tcPr>
          <w:p>
            <w:pPr>
              <w:spacing w:after="0"/>
            </w:pPr>
            <w:r>
              <w:rPr>
                <w:rFonts w:ascii="Calibri" w:hAnsi="Calibri"/>
                <w:b w:val="0"/>
                <w:color w:val="17384A"/>
                <w:sz w:val="18"/>
              </w:rPr>
              <w:t>string[]</w:t>
            </w:r>
          </w:p>
        </w:tc>
        <w:tc>
          <w:tcPr>
            <w:tcW w:type="dxa" w:w="4460"/>
            <w:tcMar>
              <w:top w:w="80" w:type="dxa"/>
              <w:start w:w="120" w:type="dxa"/>
              <w:bottom w:w="80" w:type="dxa"/>
              <w:end w:w="120" w:type="dxa"/>
            </w:tcMar>
          </w:tcPr>
          <w:p>
            <w:pPr>
              <w:spacing w:after="0"/>
            </w:pPr>
            <w:r>
              <w:rPr>
                <w:rFonts w:ascii="Calibri" w:hAnsi="Calibri"/>
                <w:b w:val="0"/>
                <w:color w:val="17384A"/>
                <w:sz w:val="18"/>
              </w:rPr>
              <w:t>Section 7</w:t>
            </w:r>
          </w:p>
        </w:tc>
      </w:tr>
      <w:tr>
        <w:trPr>
          <w:cantSplit/>
        </w:trPr>
        <w:tc>
          <w:tcPr>
            <w:tcW w:type="dxa" w:w="2800"/>
            <w:tcMar>
              <w:top w:w="80" w:type="dxa"/>
              <w:start w:w="120" w:type="dxa"/>
              <w:bottom w:w="80" w:type="dxa"/>
              <w:end w:w="120" w:type="dxa"/>
            </w:tcMar>
          </w:tcPr>
          <w:p>
            <w:pPr>
              <w:spacing w:after="0"/>
            </w:pPr>
            <w:r>
              <w:rPr>
                <w:rFonts w:ascii="Calibri" w:hAnsi="Calibri"/>
                <w:b w:val="0"/>
                <w:color w:val="17384A"/>
                <w:sz w:val="18"/>
              </w:rPr>
              <w:t>reasoningModel</w:t>
            </w:r>
          </w:p>
        </w:tc>
        <w:tc>
          <w:tcPr>
            <w:tcW w:type="dxa" w:w="2100"/>
            <w:tcMar>
              <w:top w:w="80" w:type="dxa"/>
              <w:start w:w="120" w:type="dxa"/>
              <w:bottom w:w="80" w:type="dxa"/>
              <w:end w:w="120" w:type="dxa"/>
            </w:tcMar>
          </w:tcPr>
          <w:p>
            <w:pPr>
              <w:spacing w:after="0"/>
            </w:pPr>
            <w:r>
              <w:rPr>
                <w:rFonts w:ascii="Calibri" w:hAnsi="Calibri"/>
                <w:b w:val="0"/>
                <w:color w:val="17384A"/>
                <w:sz w:val="18"/>
              </w:rPr>
              <w:t>string</w:t>
            </w:r>
          </w:p>
        </w:tc>
        <w:tc>
          <w:tcPr>
            <w:tcW w:type="dxa" w:w="4460"/>
            <w:tcMar>
              <w:top w:w="80" w:type="dxa"/>
              <w:start w:w="120" w:type="dxa"/>
              <w:bottom w:w="80" w:type="dxa"/>
              <w:end w:w="120" w:type="dxa"/>
            </w:tcMar>
          </w:tcPr>
          <w:p>
            <w:pPr>
              <w:spacing w:after="0"/>
            </w:pPr>
            <w:r>
              <w:rPr>
                <w:rFonts w:ascii="Calibri" w:hAnsi="Calibri"/>
                <w:b w:val="0"/>
                <w:color w:val="17384A"/>
                <w:sz w:val="18"/>
              </w:rPr>
              <w:t>Section 8</w:t>
            </w:r>
          </w:p>
        </w:tc>
      </w:tr>
      <w:tr>
        <w:trPr>
          <w:cantSplit/>
        </w:trPr>
        <w:tc>
          <w:tcPr>
            <w:tcW w:type="dxa" w:w="2800"/>
            <w:tcMar>
              <w:top w:w="80" w:type="dxa"/>
              <w:start w:w="120" w:type="dxa"/>
              <w:bottom w:w="80" w:type="dxa"/>
              <w:end w:w="120" w:type="dxa"/>
            </w:tcMar>
          </w:tcPr>
          <w:p>
            <w:pPr>
              <w:spacing w:after="0"/>
            </w:pPr>
            <w:r>
              <w:rPr>
                <w:rFonts w:ascii="Calibri" w:hAnsi="Calibri"/>
                <w:b w:val="0"/>
                <w:color w:val="17384A"/>
                <w:sz w:val="18"/>
              </w:rPr>
              <w:t>evidenceModel</w:t>
            </w:r>
          </w:p>
        </w:tc>
        <w:tc>
          <w:tcPr>
            <w:tcW w:type="dxa" w:w="2100"/>
            <w:tcMar>
              <w:top w:w="80" w:type="dxa"/>
              <w:start w:w="120" w:type="dxa"/>
              <w:bottom w:w="80" w:type="dxa"/>
              <w:end w:w="120" w:type="dxa"/>
            </w:tcMar>
          </w:tcPr>
          <w:p>
            <w:pPr>
              <w:spacing w:after="0"/>
            </w:pPr>
            <w:r>
              <w:rPr>
                <w:rFonts w:ascii="Calibri" w:hAnsi="Calibri"/>
                <w:b w:val="0"/>
                <w:color w:val="17384A"/>
                <w:sz w:val="18"/>
              </w:rPr>
              <w:t>object[]</w:t>
            </w:r>
          </w:p>
        </w:tc>
        <w:tc>
          <w:tcPr>
            <w:tcW w:type="dxa" w:w="4460"/>
            <w:tcMar>
              <w:top w:w="80" w:type="dxa"/>
              <w:start w:w="120" w:type="dxa"/>
              <w:bottom w:w="80" w:type="dxa"/>
              <w:end w:w="120" w:type="dxa"/>
            </w:tcMar>
          </w:tcPr>
          <w:p>
            <w:pPr>
              <w:spacing w:after="0"/>
            </w:pPr>
            <w:r>
              <w:rPr>
                <w:rFonts w:ascii="Calibri" w:hAnsi="Calibri"/>
                <w:b w:val="0"/>
                <w:color w:val="17384A"/>
                <w:sz w:val="18"/>
              </w:rPr>
              <w:t>Section 9</w:t>
            </w:r>
          </w:p>
        </w:tc>
      </w:tr>
      <w:tr>
        <w:trPr>
          <w:cantSplit/>
        </w:trPr>
        <w:tc>
          <w:tcPr>
            <w:tcW w:type="dxa" w:w="2800"/>
            <w:tcMar>
              <w:top w:w="80" w:type="dxa"/>
              <w:start w:w="120" w:type="dxa"/>
              <w:bottom w:w="80" w:type="dxa"/>
              <w:end w:w="120" w:type="dxa"/>
            </w:tcMar>
          </w:tcPr>
          <w:p>
            <w:pPr>
              <w:spacing w:after="0"/>
            </w:pPr>
            <w:r>
              <w:rPr>
                <w:rFonts w:ascii="Calibri" w:hAnsi="Calibri"/>
                <w:b w:val="0"/>
                <w:color w:val="17384A"/>
                <w:sz w:val="18"/>
              </w:rPr>
              <w:t>questionsAskedAndWhy</w:t>
            </w:r>
          </w:p>
        </w:tc>
        <w:tc>
          <w:tcPr>
            <w:tcW w:type="dxa" w:w="2100"/>
            <w:tcMar>
              <w:top w:w="80" w:type="dxa"/>
              <w:start w:w="120" w:type="dxa"/>
              <w:bottom w:w="80" w:type="dxa"/>
              <w:end w:w="120" w:type="dxa"/>
            </w:tcMar>
          </w:tcPr>
          <w:p>
            <w:pPr>
              <w:spacing w:after="0"/>
            </w:pPr>
            <w:r>
              <w:rPr>
                <w:rFonts w:ascii="Calibri" w:hAnsi="Calibri"/>
                <w:b w:val="0"/>
                <w:color w:val="17384A"/>
                <w:sz w:val="18"/>
              </w:rPr>
              <w:t>object[]</w:t>
            </w:r>
          </w:p>
        </w:tc>
        <w:tc>
          <w:tcPr>
            <w:tcW w:type="dxa" w:w="4460"/>
            <w:tcMar>
              <w:top w:w="80" w:type="dxa"/>
              <w:start w:w="120" w:type="dxa"/>
              <w:bottom w:w="80" w:type="dxa"/>
              <w:end w:w="120" w:type="dxa"/>
            </w:tcMar>
          </w:tcPr>
          <w:p>
            <w:pPr>
              <w:spacing w:after="0"/>
            </w:pPr>
            <w:r>
              <w:rPr>
                <w:rFonts w:ascii="Calibri" w:hAnsi="Calibri"/>
                <w:b w:val="0"/>
                <w:color w:val="17384A"/>
                <w:sz w:val="18"/>
              </w:rPr>
              <w:t>Section 10</w:t>
            </w:r>
          </w:p>
        </w:tc>
      </w:tr>
      <w:tr>
        <w:trPr>
          <w:cantSplit/>
        </w:trPr>
        <w:tc>
          <w:tcPr>
            <w:tcW w:type="dxa" w:w="2800"/>
            <w:tcMar>
              <w:top w:w="80" w:type="dxa"/>
              <w:start w:w="120" w:type="dxa"/>
              <w:bottom w:w="80" w:type="dxa"/>
              <w:end w:w="120" w:type="dxa"/>
            </w:tcMar>
          </w:tcPr>
          <w:p>
            <w:pPr>
              <w:spacing w:after="0"/>
            </w:pPr>
            <w:r>
              <w:rPr>
                <w:rFonts w:ascii="Calibri" w:hAnsi="Calibri"/>
                <w:b w:val="0"/>
                <w:color w:val="17384A"/>
                <w:sz w:val="18"/>
              </w:rPr>
              <w:t>confidenceScore/rationale</w:t>
            </w:r>
          </w:p>
        </w:tc>
        <w:tc>
          <w:tcPr>
            <w:tcW w:type="dxa" w:w="2100"/>
            <w:tcMar>
              <w:top w:w="80" w:type="dxa"/>
              <w:start w:w="120" w:type="dxa"/>
              <w:bottom w:w="80" w:type="dxa"/>
              <w:end w:w="120" w:type="dxa"/>
            </w:tcMar>
          </w:tcPr>
          <w:p>
            <w:pPr>
              <w:spacing w:after="0"/>
            </w:pPr>
            <w:r>
              <w:rPr>
                <w:rFonts w:ascii="Calibri" w:hAnsi="Calibri"/>
                <w:b w:val="0"/>
                <w:color w:val="17384A"/>
                <w:sz w:val="18"/>
              </w:rPr>
              <w:t>integer/string</w:t>
            </w:r>
          </w:p>
        </w:tc>
        <w:tc>
          <w:tcPr>
            <w:tcW w:type="dxa" w:w="4460"/>
            <w:tcMar>
              <w:top w:w="80" w:type="dxa"/>
              <w:start w:w="120" w:type="dxa"/>
              <w:bottom w:w="80" w:type="dxa"/>
              <w:end w:w="120" w:type="dxa"/>
            </w:tcMar>
          </w:tcPr>
          <w:p>
            <w:pPr>
              <w:spacing w:after="0"/>
            </w:pPr>
            <w:r>
              <w:rPr>
                <w:rFonts w:ascii="Calibri" w:hAnsi="Calibri"/>
                <w:b w:val="0"/>
                <w:color w:val="17384A"/>
                <w:sz w:val="18"/>
              </w:rPr>
              <w:t>Section 11</w:t>
            </w:r>
          </w:p>
        </w:tc>
      </w:tr>
      <w:tr>
        <w:trPr>
          <w:cantSplit/>
        </w:trPr>
        <w:tc>
          <w:tcPr>
            <w:tcW w:type="dxa" w:w="2800"/>
            <w:tcMar>
              <w:top w:w="80" w:type="dxa"/>
              <w:start w:w="120" w:type="dxa"/>
              <w:bottom w:w="80" w:type="dxa"/>
              <w:end w:w="120" w:type="dxa"/>
            </w:tcMar>
          </w:tcPr>
          <w:p>
            <w:pPr>
              <w:spacing w:after="0"/>
            </w:pPr>
            <w:r>
              <w:rPr>
                <w:rFonts w:ascii="Calibri" w:hAnsi="Calibri"/>
                <w:b w:val="0"/>
                <w:color w:val="17384A"/>
                <w:sz w:val="18"/>
              </w:rPr>
              <w:t>keywords</w:t>
            </w:r>
          </w:p>
        </w:tc>
        <w:tc>
          <w:tcPr>
            <w:tcW w:type="dxa" w:w="2100"/>
            <w:tcMar>
              <w:top w:w="80" w:type="dxa"/>
              <w:start w:w="120" w:type="dxa"/>
              <w:bottom w:w="80" w:type="dxa"/>
              <w:end w:w="120" w:type="dxa"/>
            </w:tcMar>
          </w:tcPr>
          <w:p>
            <w:pPr>
              <w:spacing w:after="0"/>
            </w:pPr>
            <w:r>
              <w:rPr>
                <w:rFonts w:ascii="Calibri" w:hAnsi="Calibri"/>
                <w:b w:val="0"/>
                <w:color w:val="17384A"/>
                <w:sz w:val="18"/>
              </w:rPr>
              <w:t>string[]</w:t>
            </w:r>
          </w:p>
        </w:tc>
        <w:tc>
          <w:tcPr>
            <w:tcW w:type="dxa" w:w="4460"/>
            <w:tcMar>
              <w:top w:w="80" w:type="dxa"/>
              <w:start w:w="120" w:type="dxa"/>
              <w:bottom w:w="80" w:type="dxa"/>
              <w:end w:w="120" w:type="dxa"/>
            </w:tcMar>
          </w:tcPr>
          <w:p>
            <w:pPr>
              <w:spacing w:after="0"/>
            </w:pPr>
            <w:r>
              <w:rPr>
                <w:rFonts w:ascii="Calibri" w:hAnsi="Calibri"/>
                <w:b w:val="0"/>
                <w:color w:val="17384A"/>
                <w:sz w:val="18"/>
              </w:rPr>
              <w:t>Section 12</w:t>
            </w:r>
          </w:p>
        </w:tc>
      </w:tr>
      <w:tr>
        <w:trPr>
          <w:cantSplit/>
        </w:trPr>
        <w:tc>
          <w:tcPr>
            <w:tcW w:type="dxa" w:w="2800"/>
            <w:tcMar>
              <w:top w:w="80" w:type="dxa"/>
              <w:start w:w="120" w:type="dxa"/>
              <w:bottom w:w="80" w:type="dxa"/>
              <w:end w:w="120" w:type="dxa"/>
            </w:tcMar>
          </w:tcPr>
          <w:p>
            <w:pPr>
              <w:spacing w:after="0"/>
            </w:pPr>
            <w:r>
              <w:rPr>
                <w:rFonts w:ascii="Calibri" w:hAnsi="Calibri"/>
                <w:b w:val="0"/>
                <w:color w:val="17384A"/>
                <w:sz w:val="18"/>
              </w:rPr>
              <w:t>reviewerConsiderations</w:t>
            </w:r>
          </w:p>
        </w:tc>
        <w:tc>
          <w:tcPr>
            <w:tcW w:type="dxa" w:w="2100"/>
            <w:tcMar>
              <w:top w:w="80" w:type="dxa"/>
              <w:start w:w="120" w:type="dxa"/>
              <w:bottom w:w="80" w:type="dxa"/>
              <w:end w:w="120" w:type="dxa"/>
            </w:tcMar>
          </w:tcPr>
          <w:p>
            <w:pPr>
              <w:spacing w:after="0"/>
            </w:pPr>
            <w:r>
              <w:rPr>
                <w:rFonts w:ascii="Calibri" w:hAnsi="Calibri"/>
                <w:b w:val="0"/>
                <w:color w:val="17384A"/>
                <w:sz w:val="18"/>
              </w:rPr>
              <w:t>string[]</w:t>
            </w:r>
          </w:p>
        </w:tc>
        <w:tc>
          <w:tcPr>
            <w:tcW w:type="dxa" w:w="4460"/>
            <w:tcMar>
              <w:top w:w="80" w:type="dxa"/>
              <w:start w:w="120" w:type="dxa"/>
              <w:bottom w:w="80" w:type="dxa"/>
              <w:end w:w="120" w:type="dxa"/>
            </w:tcMar>
          </w:tcPr>
          <w:p>
            <w:pPr>
              <w:spacing w:after="0"/>
            </w:pPr>
            <w:r>
              <w:rPr>
                <w:rFonts w:ascii="Calibri" w:hAnsi="Calibri"/>
                <w:b w:val="0"/>
                <w:color w:val="17384A"/>
                <w:sz w:val="18"/>
              </w:rPr>
              <w:t>Section 13</w:t>
            </w:r>
          </w:p>
        </w:tc>
      </w:tr>
      <w:tr>
        <w:trPr>
          <w:cantSplit/>
        </w:trPr>
        <w:tc>
          <w:tcPr>
            <w:tcW w:type="dxa" w:w="2800"/>
            <w:tcMar>
              <w:top w:w="80" w:type="dxa"/>
              <w:start w:w="120" w:type="dxa"/>
              <w:bottom w:w="80" w:type="dxa"/>
              <w:end w:w="120" w:type="dxa"/>
            </w:tcMar>
          </w:tcPr>
          <w:p>
            <w:pPr>
              <w:spacing w:after="0"/>
            </w:pPr>
            <w:r>
              <w:rPr>
                <w:rFonts w:ascii="Calibri" w:hAnsi="Calibri"/>
                <w:b w:val="0"/>
                <w:color w:val="17384A"/>
                <w:sz w:val="18"/>
              </w:rPr>
              <w:t>facilitatorSummary</w:t>
            </w:r>
          </w:p>
        </w:tc>
        <w:tc>
          <w:tcPr>
            <w:tcW w:type="dxa" w:w="2100"/>
            <w:tcMar>
              <w:top w:w="80" w:type="dxa"/>
              <w:start w:w="120" w:type="dxa"/>
              <w:bottom w:w="80" w:type="dxa"/>
              <w:end w:w="120" w:type="dxa"/>
            </w:tcMar>
          </w:tcPr>
          <w:p>
            <w:pPr>
              <w:spacing w:after="0"/>
            </w:pPr>
            <w:r>
              <w:rPr>
                <w:rFonts w:ascii="Calibri" w:hAnsi="Calibri"/>
                <w:b w:val="0"/>
                <w:color w:val="17384A"/>
                <w:sz w:val="18"/>
              </w:rPr>
              <w:t>string</w:t>
            </w:r>
          </w:p>
        </w:tc>
        <w:tc>
          <w:tcPr>
            <w:tcW w:type="dxa" w:w="4460"/>
            <w:tcMar>
              <w:top w:w="80" w:type="dxa"/>
              <w:start w:w="120" w:type="dxa"/>
              <w:bottom w:w="80" w:type="dxa"/>
              <w:end w:w="120" w:type="dxa"/>
            </w:tcMar>
          </w:tcPr>
          <w:p>
            <w:pPr>
              <w:spacing w:after="0"/>
            </w:pPr>
            <w:r>
              <w:rPr>
                <w:rFonts w:ascii="Calibri" w:hAnsi="Calibri"/>
                <w:b w:val="0"/>
                <w:color w:val="17384A"/>
                <w:sz w:val="18"/>
              </w:rPr>
              <w:t>Section 14</w:t>
            </w:r>
          </w:p>
        </w:tc>
      </w:tr>
      <w:tr>
        <w:trPr>
          <w:cantSplit/>
        </w:trPr>
        <w:tc>
          <w:tcPr>
            <w:tcW w:type="dxa" w:w="2800"/>
            <w:tcMar>
              <w:top w:w="80" w:type="dxa"/>
              <w:start w:w="120" w:type="dxa"/>
              <w:bottom w:w="80" w:type="dxa"/>
              <w:end w:w="120" w:type="dxa"/>
            </w:tcMar>
          </w:tcPr>
          <w:p>
            <w:pPr>
              <w:spacing w:after="0"/>
            </w:pPr>
            <w:r>
              <w:rPr>
                <w:rFonts w:ascii="Calibri" w:hAnsi="Calibri"/>
                <w:b w:val="0"/>
                <w:color w:val="17384A"/>
                <w:sz w:val="18"/>
              </w:rPr>
              <w:t>clinicalWorkingNotes</w:t>
            </w:r>
          </w:p>
        </w:tc>
        <w:tc>
          <w:tcPr>
            <w:tcW w:type="dxa" w:w="2100"/>
            <w:tcMar>
              <w:top w:w="80" w:type="dxa"/>
              <w:start w:w="120" w:type="dxa"/>
              <w:bottom w:w="80" w:type="dxa"/>
              <w:end w:w="120" w:type="dxa"/>
            </w:tcMar>
          </w:tcPr>
          <w:p>
            <w:pPr>
              <w:spacing w:after="0"/>
            </w:pPr>
            <w:r>
              <w:rPr>
                <w:rFonts w:ascii="Calibri" w:hAnsi="Calibri"/>
                <w:b w:val="0"/>
                <w:color w:val="17384A"/>
                <w:sz w:val="18"/>
              </w:rPr>
              <w:t>string</w:t>
            </w:r>
          </w:p>
        </w:tc>
        <w:tc>
          <w:tcPr>
            <w:tcW w:type="dxa" w:w="4460"/>
            <w:tcMar>
              <w:top w:w="80" w:type="dxa"/>
              <w:start w:w="120" w:type="dxa"/>
              <w:bottom w:w="80" w:type="dxa"/>
              <w:end w:w="120" w:type="dxa"/>
            </w:tcMar>
          </w:tcPr>
          <w:p>
            <w:pPr>
              <w:spacing w:after="0"/>
            </w:pPr>
            <w:r>
              <w:rPr>
                <w:rFonts w:ascii="Calibri" w:hAnsi="Calibri"/>
                <w:b w:val="0"/>
                <w:color w:val="17384A"/>
                <w:sz w:val="18"/>
              </w:rPr>
              <w:t>Section 15</w:t>
            </w:r>
          </w:p>
        </w:tc>
      </w:tr>
    </w:tbl>
    <w:p>
      <w:pPr>
        <w:spacing w:after="0"/>
      </w:pPr>
    </w:p>
    <w:p>
      <w:pPr>
        <w:pStyle w:val="Heading2"/>
      </w:pPr>
      <w:r>
        <w:t>4.1 Risk object</w:t>
      </w:r>
    </w:p>
    <w:p>
      <w:pPr>
        <w:spacing w:before="80" w:after="160" w:line="252" w:lineRule="auto"/>
        <w:ind w:left="259" w:right="259"/>
        <w:shd w:fill="F2F4F7"/>
      </w:pPr>
      <w:r>
        <w:rPr>
          <w:rFonts w:ascii="Consolas" w:hAnsi="Consolas"/>
          <w:b w:val="0"/>
          <w:color w:val="17384A"/>
          <w:sz w:val="17"/>
        </w:rPr>
        <w:t>{</w:t>
      </w:r>
      <w:r>
        <w:br/>
      </w:r>
      <w:r>
        <w:rPr>
          <w:rFonts w:ascii="Consolas" w:hAnsi="Consolas"/>
          <w:b w:val="0"/>
          <w:color w:val="17384A"/>
          <w:sz w:val="17"/>
        </w:rPr>
        <w:t xml:space="preserve">  "level": "low | medium | high | urgent | unknown",</w:t>
      </w:r>
      <w:r>
        <w:br/>
      </w:r>
      <w:r>
        <w:rPr>
          <w:rFonts w:ascii="Consolas" w:hAnsi="Consolas"/>
          <w:b w:val="0"/>
          <w:color w:val="17384A"/>
          <w:sz w:val="17"/>
        </w:rPr>
        <w:t xml:space="preserve">  "summary": "evidence-bound narrative",</w:t>
      </w:r>
      <w:r>
        <w:br/>
      </w:r>
      <w:r>
        <w:rPr>
          <w:rFonts w:ascii="Consolas" w:hAnsi="Consolas"/>
          <w:b w:val="0"/>
          <w:color w:val="17384A"/>
          <w:sz w:val="17"/>
        </w:rPr>
        <w:t xml:space="preserve">  "currentSafetyAssessed": false,</w:t>
      </w:r>
      <w:r>
        <w:br/>
      </w:r>
      <w:r>
        <w:rPr>
          <w:rFonts w:ascii="Consolas" w:hAnsi="Consolas"/>
          <w:b w:val="0"/>
          <w:color w:val="17384A"/>
          <w:sz w:val="17"/>
        </w:rPr>
        <w:t xml:space="preserve">  "warningSigns": [],</w:t>
      </w:r>
      <w:r>
        <w:br/>
      </w:r>
      <w:r>
        <w:rPr>
          <w:rFonts w:ascii="Consolas" w:hAnsi="Consolas"/>
          <w:b w:val="0"/>
          <w:color w:val="17384A"/>
          <w:sz w:val="17"/>
        </w:rPr>
        <w:t xml:space="preserve">  "followUp": []</w:t>
      </w:r>
      <w:r>
        <w:br/>
      </w:r>
      <w:r>
        <w:rPr>
          <w:rFonts w:ascii="Consolas" w:hAnsi="Consolas"/>
          <w:b w:val="0"/>
          <w:color w:val="17384A"/>
          <w:sz w:val="17"/>
        </w:rPr>
        <w:t>}</w:t>
      </w:r>
    </w:p>
    <w:p>
      <w:pPr>
        <w:pStyle w:val="Heading2"/>
      </w:pPr>
      <w:r>
        <w:t>4.2 Why schema validation matters</w:t>
      </w:r>
    </w:p>
    <w:p>
      <w:pPr>
        <w:pStyle w:val="ListBullet"/>
        <w:keepLines/>
      </w:pPr>
      <w:r>
        <w:rPr>
          <w:rFonts w:ascii="Calibri" w:hAnsi="Calibri"/>
          <w:b w:val="0"/>
          <w:color w:val="17384A"/>
          <w:sz w:val="21"/>
        </w:rPr>
        <w:t>Prevents missing fields from silently breaking PDF generation.</w:t>
      </w:r>
    </w:p>
    <w:p>
      <w:pPr>
        <w:pStyle w:val="ListBullet"/>
        <w:keepLines/>
      </w:pPr>
      <w:r>
        <w:rPr>
          <w:rFonts w:ascii="Calibri" w:hAnsi="Calibri"/>
          <w:b w:val="0"/>
          <w:color w:val="17384A"/>
          <w:sz w:val="21"/>
        </w:rPr>
        <w:t>Prevents unexpected properties from entering the report pipeline.</w:t>
      </w:r>
    </w:p>
    <w:p>
      <w:pPr>
        <w:pStyle w:val="ListBullet"/>
        <w:keepLines/>
      </w:pPr>
      <w:r>
        <w:rPr>
          <w:rFonts w:ascii="Calibri" w:hAnsi="Calibri"/>
          <w:b w:val="0"/>
          <w:color w:val="17384A"/>
          <w:sz w:val="21"/>
        </w:rPr>
        <w:t>Makes missing information explicit and predictable.</w:t>
      </w:r>
    </w:p>
    <w:p>
      <w:pPr>
        <w:pStyle w:val="ListBullet"/>
        <w:keepLines/>
      </w:pPr>
      <w:r>
        <w:rPr>
          <w:rFonts w:ascii="Calibri" w:hAnsi="Calibri"/>
          <w:b w:val="0"/>
          <w:color w:val="17384A"/>
          <w:sz w:val="21"/>
        </w:rPr>
        <w:t>Keeps API behavior testable across prompt and model changes.</w:t>
      </w:r>
    </w:p>
    <w:p>
      <w:r>
        <w:br w:type="page"/>
      </w:r>
    </w:p>
    <w:p>
      <w:pPr>
        <w:pStyle w:val="Heading1"/>
      </w:pPr>
      <w:r>
        <w:t>5. PDF generation</w:t>
      </w:r>
    </w:p>
    <w:p>
      <w:pPr>
        <w:keepLines/>
        <w:spacing w:before="80" w:after="160"/>
        <w:ind w:left="173" w:right="173"/>
        <w:shd w:fill="F4F7F8"/>
        <w:pBdr>
          <w:left w:val="single" w:sz="18" w:color="19A64A" w:space="8"/>
        </w:pBdr>
      </w:pPr>
      <w:r>
        <w:rPr>
          <w:rFonts w:ascii="Calibri" w:hAnsi="Calibri"/>
          <w:b/>
          <w:color w:val="19A64A"/>
          <w:sz w:val="20"/>
        </w:rPr>
        <w:t xml:space="preserve">Renderer  </w:t>
      </w:r>
      <w:r>
        <w:rPr>
          <w:rFonts w:ascii="Calibri" w:hAnsi="Calibri"/>
          <w:b w:val="0"/>
          <w:color w:val="17384A"/>
          <w:sz w:val="20"/>
        </w:rPr>
        <w:t>src/pdf.js uses PDFKit. It does not modify the original template PDF; it recreates the template's visual hierarchy and 15-section structure with dynamic pagination.</w:t>
      </w:r>
    </w:p>
    <w:p>
      <w:pPr>
        <w:pStyle w:val="Heading2"/>
      </w:pPr>
      <w:r>
        <w:t>5.1 Renderer input</w:t>
      </w:r>
    </w:p>
    <w:p>
      <w:pPr>
        <w:spacing w:before="80" w:after="160" w:line="252" w:lineRule="auto"/>
        <w:ind w:left="259" w:right="259"/>
        <w:shd w:fill="F2F4F7"/>
      </w:pPr>
      <w:r>
        <w:rPr>
          <w:rFonts w:ascii="Consolas" w:hAnsi="Consolas"/>
          <w:b w:val="0"/>
          <w:color w:val="17384A"/>
          <w:sz w:val="17"/>
        </w:rPr>
        <w:t>await createReportPdf({</w:t>
      </w:r>
      <w:r>
        <w:br/>
      </w:r>
      <w:r>
        <w:rPr>
          <w:rFonts w:ascii="Consolas" w:hAnsi="Consolas"/>
          <w:b w:val="0"/>
          <w:color w:val="17384A"/>
          <w:sz w:val="17"/>
        </w:rPr>
        <w:t xml:space="preserve">  metadata,       // form values</w:t>
      </w:r>
      <w:r>
        <w:br/>
      </w:r>
      <w:r>
        <w:rPr>
          <w:rFonts w:ascii="Consolas" w:hAnsi="Consolas"/>
          <w:b w:val="0"/>
          <w:color w:val="17384A"/>
          <w:sz w:val="17"/>
        </w:rPr>
        <w:t xml:space="preserve">  report,         // strict OpenAI JSON</w:t>
      </w:r>
      <w:r>
        <w:br/>
      </w:r>
      <w:r>
        <w:rPr>
          <w:rFonts w:ascii="Consolas" w:hAnsi="Consolas"/>
          <w:b w:val="0"/>
          <w:color w:val="17384A"/>
          <w:sz w:val="17"/>
        </w:rPr>
        <w:t xml:space="preserve">  logoPath,       // LOGO_PATH from .env</w:t>
      </w:r>
      <w:r>
        <w:br/>
      </w:r>
      <w:r>
        <w:rPr>
          <w:rFonts w:ascii="Consolas" w:hAnsi="Consolas"/>
          <w:b w:val="0"/>
          <w:color w:val="17384A"/>
          <w:sz w:val="17"/>
        </w:rPr>
        <w:t xml:space="preserve">  outputPath      // generated server path</w:t>
      </w:r>
      <w:r>
        <w:br/>
      </w:r>
      <w:r>
        <w:rPr>
          <w:rFonts w:ascii="Consolas" w:hAnsi="Consolas"/>
          <w:b w:val="0"/>
          <w:color w:val="17384A"/>
          <w:sz w:val="17"/>
        </w:rPr>
        <w:t>});</w:t>
      </w:r>
    </w:p>
    <w:p>
      <w:pPr>
        <w:pStyle w:val="Heading2"/>
      </w:pPr>
      <w:r>
        <w:t>5.2 Layout behavior</w:t>
      </w:r>
    </w:p>
    <w:p>
      <w:pPr>
        <w:pStyle w:val="ListBullet"/>
        <w:keepLines/>
      </w:pPr>
      <w:r>
        <w:rPr>
          <w:rFonts w:ascii="Calibri" w:hAnsi="Calibri"/>
          <w:b w:val="0"/>
          <w:color w:val="17384A"/>
          <w:sz w:val="21"/>
        </w:rPr>
        <w:t>A4 portrait pages with restrained blue/green WannaTalk styling.</w:t>
      </w:r>
    </w:p>
    <w:p>
      <w:pPr>
        <w:pStyle w:val="ListBullet"/>
        <w:keepLines/>
      </w:pPr>
      <w:r>
        <w:rPr>
          <w:rFonts w:ascii="Calibri" w:hAnsi="Calibri"/>
          <w:b w:val="0"/>
          <w:color w:val="17384A"/>
          <w:sz w:val="21"/>
        </w:rPr>
        <w:t>Patient metadata appears in a fixed profile grid.</w:t>
      </w:r>
    </w:p>
    <w:p>
      <w:pPr>
        <w:pStyle w:val="ListBullet"/>
        <w:keepLines/>
      </w:pPr>
      <w:r>
        <w:rPr>
          <w:rFonts w:ascii="Calibri" w:hAnsi="Calibri"/>
          <w:b w:val="0"/>
          <w:color w:val="17384A"/>
          <w:sz w:val="21"/>
        </w:rPr>
        <w:t>Narrative sections use bordered cards; list sections use compact list rows.</w:t>
      </w:r>
    </w:p>
    <w:p>
      <w:pPr>
        <w:pStyle w:val="ListBullet"/>
        <w:keepLines/>
      </w:pPr>
      <w:r>
        <w:rPr>
          <w:rFonts w:ascii="Calibri" w:hAnsi="Calibri"/>
          <w:b w:val="0"/>
          <w:color w:val="17384A"/>
          <w:sz w:val="21"/>
        </w:rPr>
        <w:t>Long content creates additional pages automatically rather than clipping.</w:t>
      </w:r>
    </w:p>
    <w:p>
      <w:pPr>
        <w:pStyle w:val="ListBullet"/>
        <w:keepLines/>
      </w:pPr>
      <w:r>
        <w:rPr>
          <w:rFonts w:ascii="Calibri" w:hAnsi="Calibri"/>
          <w:b w:val="0"/>
          <w:color w:val="17384A"/>
          <w:sz w:val="21"/>
        </w:rPr>
        <w:t>Every page receives a consistent running header, footer, and Page X of Y label.</w:t>
      </w:r>
    </w:p>
    <w:p>
      <w:pPr>
        <w:pStyle w:val="ListBullet"/>
        <w:keepLines/>
      </w:pPr>
      <w:r>
        <w:rPr>
          <w:rFonts w:ascii="Calibri" w:hAnsi="Calibri"/>
          <w:b w:val="0"/>
          <w:color w:val="17384A"/>
          <w:sz w:val="21"/>
        </w:rPr>
        <w:t>A valid PNG or JPEG at LOGO_PATH is placed on the first page; missing/invalid logo is non-fatal.</w:t>
      </w:r>
    </w:p>
    <w:p>
      <w:pPr>
        <w:pStyle w:val="ListBullet"/>
        <w:keepLines/>
      </w:pPr>
      <w:r>
        <w:rPr>
          <w:rFonts w:ascii="Calibri" w:hAnsi="Calibri"/>
          <w:b w:val="0"/>
          <w:color w:val="17384A"/>
          <w:sz w:val="21"/>
        </w:rPr>
        <w:t>Null or blank scalars display as Not available; absent question content is explained explicitly.</w:t>
      </w:r>
    </w:p>
    <w:p>
      <w:pPr>
        <w:pStyle w:val="Heading2"/>
      </w:pPr>
      <w:r>
        <w:t>5.3 File lifecycle</w:t>
      </w:r>
    </w:p>
    <w:p>
      <w:pPr>
        <w:pStyle w:val="ListNumber"/>
        <w:keepLines/>
      </w:pPr>
      <w:r>
        <w:rPr>
          <w:rFonts w:ascii="Calibri" w:hAnsi="Calibri"/>
          <w:b w:val="0"/>
          <w:color w:val="17384A"/>
          <w:sz w:val="21"/>
        </w:rPr>
        <w:t>Multer writes the uploaded transcript to uploads/ using a temporary name.</w:t>
      </w:r>
    </w:p>
    <w:p>
      <w:pPr>
        <w:pStyle w:val="ListNumber"/>
        <w:keepLines/>
      </w:pPr>
      <w:r>
        <w:rPr>
          <w:rFonts w:ascii="Calibri" w:hAnsi="Calibri"/>
          <w:b w:val="0"/>
          <w:color w:val="17384A"/>
          <w:sz w:val="21"/>
        </w:rPr>
        <w:t>The generated PDF is written to output/pdf/ with a sanitized reference and random suffix.</w:t>
      </w:r>
    </w:p>
    <w:p>
      <w:pPr>
        <w:pStyle w:val="ListNumber"/>
        <w:keepLines/>
      </w:pPr>
      <w:r>
        <w:rPr>
          <w:rFonts w:ascii="Calibri" w:hAnsi="Calibri"/>
          <w:b w:val="0"/>
          <w:color w:val="17384A"/>
          <w:sz w:val="21"/>
        </w:rPr>
        <w:t>res.download returns a friendly filename to the browser.</w:t>
      </w:r>
    </w:p>
    <w:p>
      <w:pPr>
        <w:pStyle w:val="ListNumber"/>
        <w:keepLines/>
      </w:pPr>
      <w:r>
        <w:rPr>
          <w:rFonts w:ascii="Calibri" w:hAnsi="Calibri"/>
          <w:b w:val="0"/>
          <w:color w:val="17384A"/>
          <w:sz w:val="21"/>
        </w:rPr>
        <w:t>The finally block deletes the temporary uploaded transcript even if generation fails.</w:t>
      </w:r>
    </w:p>
    <w:p>
      <w:pPr>
        <w:pStyle w:val="ListNumber"/>
        <w:keepLines/>
      </w:pPr>
      <w:r>
        <w:rPr>
          <w:rFonts w:ascii="Calibri" w:hAnsi="Calibri"/>
          <w:b w:val="0"/>
          <w:color w:val="17384A"/>
          <w:sz w:val="21"/>
        </w:rPr>
        <w:t>Generated PDFs remain server-side until a retention or deletion policy is implemented.</w:t>
      </w:r>
    </w:p>
    <w:p>
      <w:pPr>
        <w:keepLines/>
        <w:spacing w:before="80" w:after="160"/>
        <w:ind w:left="173" w:right="173"/>
        <w:shd w:fill="FDEEEE"/>
        <w:pBdr>
          <w:left w:val="single" w:sz="18" w:color="9B1C1C" w:space="8"/>
        </w:pBdr>
      </w:pPr>
      <w:r>
        <w:rPr>
          <w:rFonts w:ascii="Calibri" w:hAnsi="Calibri"/>
          <w:b/>
          <w:color w:val="9B1C1C"/>
          <w:sz w:val="20"/>
        </w:rPr>
        <w:t xml:space="preserve">Production decision required  </w:t>
      </w:r>
      <w:r>
        <w:rPr>
          <w:rFonts w:ascii="Calibri" w:hAnsi="Calibri"/>
          <w:b w:val="0"/>
          <w:color w:val="17384A"/>
          <w:sz w:val="20"/>
        </w:rPr>
        <w:t>Define and implement a generated-PDF retention policy. These reports contain sensitive personal and clinical information and should not remain indefinitely on local disk.</w:t>
      </w:r>
    </w:p>
    <w:p>
      <w:r>
        <w:br w:type="page"/>
      </w:r>
    </w:p>
    <w:p>
      <w:pPr>
        <w:pStyle w:val="Heading1"/>
      </w:pPr>
      <w:r>
        <w:t>6. Configuration and startup</w:t>
      </w:r>
    </w:p>
    <w:p>
      <w:pPr>
        <w:pStyle w:val="Heading2"/>
      </w:pPr>
      <w:r>
        <w:t>6.1 Environment variables</w:t>
      </w:r>
    </w:p>
    <w:tbl>
      <w:tblPr>
        <w:tblStyle w:val="TableGrid"/>
        <w:tblW w:type="auto" w:w="0"/>
        <w:jc w:val="left"/>
        <w:tblLayout w:type="fixed"/>
        <w:tblLook w:firstColumn="1" w:firstRow="1" w:lastColumn="0" w:lastRow="0" w:noHBand="0" w:noVBand="1" w:val="04A0"/>
      </w:tblPr>
      <w:tblGrid>
        <w:gridCol w:w="2448"/>
        <w:gridCol w:w="2448"/>
        <w:gridCol w:w="2448"/>
        <w:gridCol w:w="2448"/>
      </w:tblGrid>
      <w:tr>
        <w:trPr>
          <w:tblHeader w:val="true"/>
          <w:cantSplit/>
        </w:trPr>
        <w:tc>
          <w:tcPr>
            <w:tcW w:type="dxa" w:w="2100"/>
            <w:shd w:fill="E8F1F5"/>
            <w:tcMar>
              <w:top w:w="80" w:type="dxa"/>
              <w:start w:w="120" w:type="dxa"/>
              <w:bottom w:w="80" w:type="dxa"/>
              <w:end w:w="120" w:type="dxa"/>
            </w:tcMar>
            <w:vAlign w:val="center"/>
          </w:tcPr>
          <w:p>
            <w:pPr>
              <w:spacing w:after="0"/>
            </w:pPr>
            <w:r>
              <w:rPr>
                <w:rFonts w:ascii="Calibri" w:hAnsi="Calibri"/>
                <w:b/>
                <w:color w:val="17384A"/>
                <w:sz w:val="19"/>
              </w:rPr>
              <w:t>Variable</w:t>
            </w:r>
          </w:p>
        </w:tc>
        <w:tc>
          <w:tcPr>
            <w:tcW w:type="dxa" w:w="1300"/>
            <w:shd w:fill="E8F1F5"/>
            <w:tcMar>
              <w:top w:w="80" w:type="dxa"/>
              <w:start w:w="120" w:type="dxa"/>
              <w:bottom w:w="80" w:type="dxa"/>
              <w:end w:w="120" w:type="dxa"/>
            </w:tcMar>
            <w:vAlign w:val="center"/>
          </w:tcPr>
          <w:p>
            <w:pPr>
              <w:spacing w:after="0"/>
            </w:pPr>
            <w:r>
              <w:rPr>
                <w:rFonts w:ascii="Calibri" w:hAnsi="Calibri"/>
                <w:b/>
                <w:color w:val="17384A"/>
                <w:sz w:val="19"/>
              </w:rPr>
              <w:t>Required</w:t>
            </w:r>
          </w:p>
        </w:tc>
        <w:tc>
          <w:tcPr>
            <w:tcW w:type="dxa" w:w="2600"/>
            <w:shd w:fill="E8F1F5"/>
            <w:tcMar>
              <w:top w:w="80" w:type="dxa"/>
              <w:start w:w="120" w:type="dxa"/>
              <w:bottom w:w="80" w:type="dxa"/>
              <w:end w:w="120" w:type="dxa"/>
            </w:tcMar>
            <w:vAlign w:val="center"/>
          </w:tcPr>
          <w:p>
            <w:pPr>
              <w:spacing w:after="0"/>
            </w:pPr>
            <w:r>
              <w:rPr>
                <w:rFonts w:ascii="Calibri" w:hAnsi="Calibri"/>
                <w:b/>
                <w:color w:val="17384A"/>
                <w:sz w:val="19"/>
              </w:rPr>
              <w:t>Example</w:t>
            </w:r>
          </w:p>
        </w:tc>
        <w:tc>
          <w:tcPr>
            <w:tcW w:type="dxa" w:w="3360"/>
            <w:shd w:fill="E8F1F5"/>
            <w:tcMar>
              <w:top w:w="80" w:type="dxa"/>
              <w:start w:w="120" w:type="dxa"/>
              <w:bottom w:w="80" w:type="dxa"/>
              <w:end w:w="120" w:type="dxa"/>
            </w:tcMar>
            <w:vAlign w:val="center"/>
          </w:tcPr>
          <w:p>
            <w:pPr>
              <w:spacing w:after="0"/>
            </w:pPr>
            <w:r>
              <w:rPr>
                <w:rFonts w:ascii="Calibri" w:hAnsi="Calibri"/>
                <w:b/>
                <w:color w:val="17384A"/>
                <w:sz w:val="19"/>
              </w:rPr>
              <w:t>Purpose</w:t>
            </w:r>
          </w:p>
        </w:tc>
      </w:tr>
      <w:tr>
        <w:trPr>
          <w:cantSplit/>
        </w:trPr>
        <w:tc>
          <w:tcPr>
            <w:tcW w:type="dxa" w:w="2100"/>
            <w:tcMar>
              <w:top w:w="80" w:type="dxa"/>
              <w:start w:w="120" w:type="dxa"/>
              <w:bottom w:w="80" w:type="dxa"/>
              <w:end w:w="120" w:type="dxa"/>
            </w:tcMar>
          </w:tcPr>
          <w:p>
            <w:pPr>
              <w:spacing w:after="0"/>
            </w:pPr>
            <w:r>
              <w:rPr>
                <w:rFonts w:ascii="Calibri" w:hAnsi="Calibri"/>
                <w:b w:val="0"/>
                <w:color w:val="17384A"/>
                <w:sz w:val="18"/>
              </w:rPr>
              <w:t>OPENAI_API_KEY</w:t>
            </w:r>
          </w:p>
        </w:tc>
        <w:tc>
          <w:tcPr>
            <w:tcW w:type="dxa" w:w="1300"/>
            <w:tcMar>
              <w:top w:w="80" w:type="dxa"/>
              <w:start w:w="120" w:type="dxa"/>
              <w:bottom w:w="80" w:type="dxa"/>
              <w:end w:w="120" w:type="dxa"/>
            </w:tcMar>
          </w:tcPr>
          <w:p>
            <w:pPr>
              <w:spacing w:after="0"/>
            </w:pPr>
            <w:r>
              <w:rPr>
                <w:rFonts w:ascii="Calibri" w:hAnsi="Calibri"/>
                <w:b w:val="0"/>
                <w:color w:val="17384A"/>
                <w:sz w:val="18"/>
              </w:rPr>
              <w:t>Yes</w:t>
            </w:r>
          </w:p>
        </w:tc>
        <w:tc>
          <w:tcPr>
            <w:tcW w:type="dxa" w:w="2600"/>
            <w:tcMar>
              <w:top w:w="80" w:type="dxa"/>
              <w:start w:w="120" w:type="dxa"/>
              <w:bottom w:w="80" w:type="dxa"/>
              <w:end w:w="120" w:type="dxa"/>
            </w:tcMar>
          </w:tcPr>
          <w:p>
            <w:pPr>
              <w:spacing w:after="0"/>
            </w:pPr>
            <w:r>
              <w:rPr>
                <w:rFonts w:ascii="Calibri" w:hAnsi="Calibri"/>
                <w:b w:val="0"/>
                <w:color w:val="17384A"/>
                <w:sz w:val="18"/>
              </w:rPr>
              <w:t>sk-...</w:t>
            </w:r>
          </w:p>
        </w:tc>
        <w:tc>
          <w:tcPr>
            <w:tcW w:type="dxa" w:w="3360"/>
            <w:tcMar>
              <w:top w:w="80" w:type="dxa"/>
              <w:start w:w="120" w:type="dxa"/>
              <w:bottom w:w="80" w:type="dxa"/>
              <w:end w:w="120" w:type="dxa"/>
            </w:tcMar>
          </w:tcPr>
          <w:p>
            <w:pPr>
              <w:spacing w:after="0"/>
            </w:pPr>
            <w:r>
              <w:rPr>
                <w:rFonts w:ascii="Calibri" w:hAnsi="Calibri"/>
                <w:b w:val="0"/>
                <w:color w:val="17384A"/>
                <w:sz w:val="18"/>
              </w:rPr>
              <w:t>Server-side OpenAI authentication</w:t>
            </w:r>
          </w:p>
        </w:tc>
      </w:tr>
      <w:tr>
        <w:trPr>
          <w:cantSplit/>
        </w:trPr>
        <w:tc>
          <w:tcPr>
            <w:tcW w:type="dxa" w:w="2100"/>
            <w:tcMar>
              <w:top w:w="80" w:type="dxa"/>
              <w:start w:w="120" w:type="dxa"/>
              <w:bottom w:w="80" w:type="dxa"/>
              <w:end w:w="120" w:type="dxa"/>
            </w:tcMar>
          </w:tcPr>
          <w:p>
            <w:pPr>
              <w:spacing w:after="0"/>
            </w:pPr>
            <w:r>
              <w:rPr>
                <w:rFonts w:ascii="Calibri" w:hAnsi="Calibri"/>
                <w:b w:val="0"/>
                <w:color w:val="17384A"/>
                <w:sz w:val="18"/>
              </w:rPr>
              <w:t>OPENAI_MODEL</w:t>
            </w:r>
          </w:p>
        </w:tc>
        <w:tc>
          <w:tcPr>
            <w:tcW w:type="dxa" w:w="1300"/>
            <w:tcMar>
              <w:top w:w="80" w:type="dxa"/>
              <w:start w:w="120" w:type="dxa"/>
              <w:bottom w:w="80" w:type="dxa"/>
              <w:end w:w="120" w:type="dxa"/>
            </w:tcMar>
          </w:tcPr>
          <w:p>
            <w:pPr>
              <w:spacing w:after="0"/>
            </w:pPr>
            <w:r>
              <w:rPr>
                <w:rFonts w:ascii="Calibri" w:hAnsi="Calibri"/>
                <w:b w:val="0"/>
                <w:color w:val="17384A"/>
                <w:sz w:val="18"/>
              </w:rPr>
              <w:t>No</w:t>
            </w:r>
          </w:p>
        </w:tc>
        <w:tc>
          <w:tcPr>
            <w:tcW w:type="dxa" w:w="2600"/>
            <w:tcMar>
              <w:top w:w="80" w:type="dxa"/>
              <w:start w:w="120" w:type="dxa"/>
              <w:bottom w:w="80" w:type="dxa"/>
              <w:end w:w="120" w:type="dxa"/>
            </w:tcMar>
          </w:tcPr>
          <w:p>
            <w:pPr>
              <w:spacing w:after="0"/>
            </w:pPr>
            <w:r>
              <w:rPr>
                <w:rFonts w:ascii="Calibri" w:hAnsi="Calibri"/>
                <w:b w:val="0"/>
                <w:color w:val="17384A"/>
                <w:sz w:val="18"/>
              </w:rPr>
              <w:t>gpt-5-mini</w:t>
            </w:r>
          </w:p>
        </w:tc>
        <w:tc>
          <w:tcPr>
            <w:tcW w:type="dxa" w:w="3360"/>
            <w:tcMar>
              <w:top w:w="80" w:type="dxa"/>
              <w:start w:w="120" w:type="dxa"/>
              <w:bottom w:w="80" w:type="dxa"/>
              <w:end w:w="120" w:type="dxa"/>
            </w:tcMar>
          </w:tcPr>
          <w:p>
            <w:pPr>
              <w:spacing w:after="0"/>
            </w:pPr>
            <w:r>
              <w:rPr>
                <w:rFonts w:ascii="Calibri" w:hAnsi="Calibri"/>
                <w:b w:val="0"/>
                <w:color w:val="17384A"/>
                <w:sz w:val="18"/>
              </w:rPr>
              <w:t>Extraction model override</w:t>
            </w:r>
          </w:p>
        </w:tc>
      </w:tr>
      <w:tr>
        <w:trPr>
          <w:cantSplit/>
        </w:trPr>
        <w:tc>
          <w:tcPr>
            <w:tcW w:type="dxa" w:w="2100"/>
            <w:tcMar>
              <w:top w:w="80" w:type="dxa"/>
              <w:start w:w="120" w:type="dxa"/>
              <w:bottom w:w="80" w:type="dxa"/>
              <w:end w:w="120" w:type="dxa"/>
            </w:tcMar>
          </w:tcPr>
          <w:p>
            <w:pPr>
              <w:spacing w:after="0"/>
            </w:pPr>
            <w:r>
              <w:rPr>
                <w:rFonts w:ascii="Calibri" w:hAnsi="Calibri"/>
                <w:b w:val="0"/>
                <w:color w:val="17384A"/>
                <w:sz w:val="18"/>
              </w:rPr>
              <w:t>PORT</w:t>
            </w:r>
          </w:p>
        </w:tc>
        <w:tc>
          <w:tcPr>
            <w:tcW w:type="dxa" w:w="1300"/>
            <w:tcMar>
              <w:top w:w="80" w:type="dxa"/>
              <w:start w:w="120" w:type="dxa"/>
              <w:bottom w:w="80" w:type="dxa"/>
              <w:end w:w="120" w:type="dxa"/>
            </w:tcMar>
          </w:tcPr>
          <w:p>
            <w:pPr>
              <w:spacing w:after="0"/>
            </w:pPr>
            <w:r>
              <w:rPr>
                <w:rFonts w:ascii="Calibri" w:hAnsi="Calibri"/>
                <w:b w:val="0"/>
                <w:color w:val="17384A"/>
                <w:sz w:val="18"/>
              </w:rPr>
              <w:t>No</w:t>
            </w:r>
          </w:p>
        </w:tc>
        <w:tc>
          <w:tcPr>
            <w:tcW w:type="dxa" w:w="2600"/>
            <w:tcMar>
              <w:top w:w="80" w:type="dxa"/>
              <w:start w:w="120" w:type="dxa"/>
              <w:bottom w:w="80" w:type="dxa"/>
              <w:end w:w="120" w:type="dxa"/>
            </w:tcMar>
          </w:tcPr>
          <w:p>
            <w:pPr>
              <w:spacing w:after="0"/>
            </w:pPr>
            <w:r>
              <w:rPr>
                <w:rFonts w:ascii="Calibri" w:hAnsi="Calibri"/>
                <w:b w:val="0"/>
                <w:color w:val="17384A"/>
                <w:sz w:val="18"/>
              </w:rPr>
              <w:t>3000</w:t>
            </w:r>
          </w:p>
        </w:tc>
        <w:tc>
          <w:tcPr>
            <w:tcW w:type="dxa" w:w="3360"/>
            <w:tcMar>
              <w:top w:w="80" w:type="dxa"/>
              <w:start w:w="120" w:type="dxa"/>
              <w:bottom w:w="80" w:type="dxa"/>
              <w:end w:w="120" w:type="dxa"/>
            </w:tcMar>
          </w:tcPr>
          <w:p>
            <w:pPr>
              <w:spacing w:after="0"/>
            </w:pPr>
            <w:r>
              <w:rPr>
                <w:rFonts w:ascii="Calibri" w:hAnsi="Calibri"/>
                <w:b w:val="0"/>
                <w:color w:val="17384A"/>
                <w:sz w:val="18"/>
              </w:rPr>
              <w:t>HTTP listening port</w:t>
            </w:r>
          </w:p>
        </w:tc>
      </w:tr>
      <w:tr>
        <w:trPr>
          <w:cantSplit/>
        </w:trPr>
        <w:tc>
          <w:tcPr>
            <w:tcW w:type="dxa" w:w="2100"/>
            <w:tcMar>
              <w:top w:w="80" w:type="dxa"/>
              <w:start w:w="120" w:type="dxa"/>
              <w:bottom w:w="80" w:type="dxa"/>
              <w:end w:w="120" w:type="dxa"/>
            </w:tcMar>
          </w:tcPr>
          <w:p>
            <w:pPr>
              <w:spacing w:after="0"/>
            </w:pPr>
            <w:r>
              <w:rPr>
                <w:rFonts w:ascii="Calibri" w:hAnsi="Calibri"/>
                <w:b w:val="0"/>
                <w:color w:val="17384A"/>
                <w:sz w:val="18"/>
              </w:rPr>
              <w:t>LOGO_PATH</w:t>
            </w:r>
          </w:p>
        </w:tc>
        <w:tc>
          <w:tcPr>
            <w:tcW w:type="dxa" w:w="1300"/>
            <w:tcMar>
              <w:top w:w="80" w:type="dxa"/>
              <w:start w:w="120" w:type="dxa"/>
              <w:bottom w:w="80" w:type="dxa"/>
              <w:end w:w="120" w:type="dxa"/>
            </w:tcMar>
          </w:tcPr>
          <w:p>
            <w:pPr>
              <w:spacing w:after="0"/>
            </w:pPr>
            <w:r>
              <w:rPr>
                <w:rFonts w:ascii="Calibri" w:hAnsi="Calibri"/>
                <w:b w:val="0"/>
                <w:color w:val="17384A"/>
                <w:sz w:val="18"/>
              </w:rPr>
              <w:t>No</w:t>
            </w:r>
          </w:p>
        </w:tc>
        <w:tc>
          <w:tcPr>
            <w:tcW w:type="dxa" w:w="2600"/>
            <w:tcMar>
              <w:top w:w="80" w:type="dxa"/>
              <w:start w:w="120" w:type="dxa"/>
              <w:bottom w:w="80" w:type="dxa"/>
              <w:end w:w="120" w:type="dxa"/>
            </w:tcMar>
          </w:tcPr>
          <w:p>
            <w:pPr>
              <w:spacing w:after="0"/>
            </w:pPr>
            <w:r>
              <w:rPr>
                <w:rFonts w:ascii="Calibri" w:hAnsi="Calibri"/>
                <w:b w:val="0"/>
                <w:color w:val="17384A"/>
                <w:sz w:val="18"/>
              </w:rPr>
              <w:t>C:\assets\logo.png</w:t>
            </w:r>
          </w:p>
        </w:tc>
        <w:tc>
          <w:tcPr>
            <w:tcW w:type="dxa" w:w="3360"/>
            <w:tcMar>
              <w:top w:w="80" w:type="dxa"/>
              <w:start w:w="120" w:type="dxa"/>
              <w:bottom w:w="80" w:type="dxa"/>
              <w:end w:w="120" w:type="dxa"/>
            </w:tcMar>
          </w:tcPr>
          <w:p>
            <w:pPr>
              <w:spacing w:after="0"/>
            </w:pPr>
            <w:r>
              <w:rPr>
                <w:rFonts w:ascii="Calibri" w:hAnsi="Calibri"/>
                <w:b w:val="0"/>
                <w:color w:val="17384A"/>
                <w:sz w:val="18"/>
              </w:rPr>
              <w:t>Absolute PNG/JPEG logo path</w:t>
            </w:r>
          </w:p>
        </w:tc>
      </w:tr>
    </w:tbl>
    <w:p>
      <w:pPr>
        <w:spacing w:after="0"/>
      </w:pPr>
    </w:p>
    <w:p>
      <w:pPr>
        <w:pStyle w:val="Heading2"/>
      </w:pPr>
      <w:r>
        <w:t>6.2 Local setup</w:t>
      </w:r>
    </w:p>
    <w:p>
      <w:pPr>
        <w:spacing w:before="80" w:after="160" w:line="252" w:lineRule="auto"/>
        <w:ind w:left="259" w:right="259"/>
        <w:shd w:fill="F2F4F7"/>
      </w:pPr>
      <w:r>
        <w:rPr>
          <w:rFonts w:ascii="Consolas" w:hAnsi="Consolas"/>
          <w:b w:val="0"/>
          <w:color w:val="17384A"/>
          <w:sz w:val="17"/>
        </w:rPr>
        <w:t>cd C:\Jacob\PdfExport</w:t>
      </w:r>
      <w:r>
        <w:br/>
      </w:r>
      <w:r>
        <w:rPr>
          <w:rFonts w:ascii="Consolas" w:hAnsi="Consolas"/>
          <w:b w:val="0"/>
          <w:color w:val="17384A"/>
          <w:sz w:val="17"/>
        </w:rPr>
        <w:t>npm install</w:t>
      </w:r>
      <w:r>
        <w:br/>
      </w:r>
      <w:r>
        <w:rPr>
          <w:rFonts w:ascii="Consolas" w:hAnsi="Consolas"/>
          <w:b w:val="0"/>
          <w:color w:val="17384A"/>
          <w:sz w:val="17"/>
        </w:rPr>
        <w:t>Copy-Item .env.example .env</w:t>
      </w:r>
      <w:r>
        <w:br/>
      </w:r>
      <w:r>
        <w:rPr>
          <w:rFonts w:ascii="Consolas" w:hAnsi="Consolas"/>
          <w:b w:val="0"/>
          <w:color w:val="17384A"/>
          <w:sz w:val="17"/>
        </w:rPr>
        <w:t># Edit .env and add OPENAI_API_KEY</w:t>
      </w:r>
      <w:r>
        <w:br/>
      </w:r>
      <w:r>
        <w:rPr>
          <w:rFonts w:ascii="Consolas" w:hAnsi="Consolas"/>
          <w:b w:val="0"/>
          <w:color w:val="17384A"/>
          <w:sz w:val="17"/>
        </w:rPr>
        <w:t>npm start</w:t>
      </w:r>
    </w:p>
    <w:p>
      <w:r>
        <w:t>Open http://localhost:3000 and submit the form. For a PDF-only smoke test that does not call OpenAI, run npm run sample.</w:t>
      </w:r>
    </w:p>
    <w:p>
      <w:pPr>
        <w:pStyle w:val="Heading2"/>
      </w:pPr>
      <w:r>
        <w:t>6.3 Directory permissions</w:t>
      </w:r>
    </w:p>
    <w:p>
      <w:pPr>
        <w:pStyle w:val="ListBullet"/>
        <w:keepLines/>
      </w:pPr>
      <w:r>
        <w:rPr>
          <w:rFonts w:ascii="Calibri" w:hAnsi="Calibri"/>
          <w:b w:val="0"/>
          <w:color w:val="17384A"/>
          <w:sz w:val="21"/>
        </w:rPr>
        <w:t>The Node.js process must be able to read LOGO_PATH.</w:t>
      </w:r>
    </w:p>
    <w:p>
      <w:pPr>
        <w:pStyle w:val="ListBullet"/>
        <w:keepLines/>
      </w:pPr>
      <w:r>
        <w:rPr>
          <w:rFonts w:ascii="Calibri" w:hAnsi="Calibri"/>
          <w:b w:val="0"/>
          <w:color w:val="17384A"/>
          <w:sz w:val="21"/>
        </w:rPr>
        <w:t>The process must be able to create and delete files under uploads/.</w:t>
      </w:r>
    </w:p>
    <w:p>
      <w:pPr>
        <w:pStyle w:val="ListBullet"/>
        <w:keepLines/>
      </w:pPr>
      <w:r>
        <w:rPr>
          <w:rFonts w:ascii="Calibri" w:hAnsi="Calibri"/>
          <w:b w:val="0"/>
          <w:color w:val="17384A"/>
          <w:sz w:val="21"/>
        </w:rPr>
        <w:t>The process must be able to create files under output/pdf/.</w:t>
      </w:r>
    </w:p>
    <w:p>
      <w:r>
        <w:br w:type="page"/>
      </w:r>
    </w:p>
    <w:p>
      <w:pPr>
        <w:pStyle w:val="Heading1"/>
      </w:pPr>
      <w:r>
        <w:t>7. Error handling and observability</w:t>
      </w:r>
    </w:p>
    <w:tbl>
      <w:tblPr>
        <w:tblStyle w:val="TableGrid"/>
        <w:tblW w:type="auto" w:w="0"/>
        <w:jc w:val="left"/>
        <w:tblLayout w:type="fixed"/>
        <w:tblLook w:firstColumn="1" w:firstRow="1" w:lastColumn="0" w:lastRow="0" w:noHBand="0" w:noVBand="1" w:val="04A0"/>
      </w:tblPr>
      <w:tblGrid>
        <w:gridCol w:w="3264"/>
        <w:gridCol w:w="3264"/>
        <w:gridCol w:w="3264"/>
      </w:tblGrid>
      <w:tr>
        <w:trPr>
          <w:tblHeader w:val="true"/>
          <w:cantSplit/>
        </w:trPr>
        <w:tc>
          <w:tcPr>
            <w:tcW w:type="dxa" w:w="2100"/>
            <w:shd w:fill="E8F1F5"/>
            <w:tcMar>
              <w:top w:w="80" w:type="dxa"/>
              <w:start w:w="120" w:type="dxa"/>
              <w:bottom w:w="80" w:type="dxa"/>
              <w:end w:w="120" w:type="dxa"/>
            </w:tcMar>
            <w:vAlign w:val="center"/>
          </w:tcPr>
          <w:p>
            <w:pPr>
              <w:spacing w:after="0"/>
            </w:pPr>
            <w:r>
              <w:rPr>
                <w:rFonts w:ascii="Calibri" w:hAnsi="Calibri"/>
                <w:b/>
                <w:color w:val="17384A"/>
                <w:sz w:val="19"/>
              </w:rPr>
              <w:t>Failure</w:t>
            </w:r>
          </w:p>
        </w:tc>
        <w:tc>
          <w:tcPr>
            <w:tcW w:type="dxa" w:w="3000"/>
            <w:shd w:fill="E8F1F5"/>
            <w:tcMar>
              <w:top w:w="80" w:type="dxa"/>
              <w:start w:w="120" w:type="dxa"/>
              <w:bottom w:w="80" w:type="dxa"/>
              <w:end w:w="120" w:type="dxa"/>
            </w:tcMar>
            <w:vAlign w:val="center"/>
          </w:tcPr>
          <w:p>
            <w:pPr>
              <w:spacing w:after="0"/>
            </w:pPr>
            <w:r>
              <w:rPr>
                <w:rFonts w:ascii="Calibri" w:hAnsi="Calibri"/>
                <w:b/>
                <w:color w:val="17384A"/>
                <w:sz w:val="19"/>
              </w:rPr>
              <w:t>Current handling</w:t>
            </w:r>
          </w:p>
        </w:tc>
        <w:tc>
          <w:tcPr>
            <w:tcW w:type="dxa" w:w="4260"/>
            <w:shd w:fill="E8F1F5"/>
            <w:tcMar>
              <w:top w:w="80" w:type="dxa"/>
              <w:start w:w="120" w:type="dxa"/>
              <w:bottom w:w="80" w:type="dxa"/>
              <w:end w:w="120" w:type="dxa"/>
            </w:tcMar>
            <w:vAlign w:val="center"/>
          </w:tcPr>
          <w:p>
            <w:pPr>
              <w:spacing w:after="0"/>
            </w:pPr>
            <w:r>
              <w:rPr>
                <w:rFonts w:ascii="Calibri" w:hAnsi="Calibri"/>
                <w:b/>
                <w:color w:val="17384A"/>
                <w:sz w:val="19"/>
              </w:rPr>
              <w:t>Recommended production improvement</w:t>
            </w:r>
          </w:p>
        </w:tc>
      </w:tr>
      <w:tr>
        <w:trPr>
          <w:cantSplit/>
        </w:trPr>
        <w:tc>
          <w:tcPr>
            <w:tcW w:type="dxa" w:w="2100"/>
            <w:tcMar>
              <w:top w:w="80" w:type="dxa"/>
              <w:start w:w="120" w:type="dxa"/>
              <w:bottom w:w="80" w:type="dxa"/>
              <w:end w:w="120" w:type="dxa"/>
            </w:tcMar>
          </w:tcPr>
          <w:p>
            <w:pPr>
              <w:spacing w:after="0"/>
            </w:pPr>
            <w:r>
              <w:rPr>
                <w:rFonts w:ascii="Calibri" w:hAnsi="Calibri"/>
                <w:b w:val="0"/>
                <w:color w:val="17384A"/>
                <w:sz w:val="18"/>
              </w:rPr>
              <w:t>Missing metadata</w:t>
            </w:r>
          </w:p>
        </w:tc>
        <w:tc>
          <w:tcPr>
            <w:tcW w:type="dxa" w:w="3000"/>
            <w:tcMar>
              <w:top w:w="80" w:type="dxa"/>
              <w:start w:w="120" w:type="dxa"/>
              <w:bottom w:w="80" w:type="dxa"/>
              <w:end w:w="120" w:type="dxa"/>
            </w:tcMar>
          </w:tcPr>
          <w:p>
            <w:pPr>
              <w:spacing w:after="0"/>
            </w:pPr>
            <w:r>
              <w:rPr>
                <w:rFonts w:ascii="Calibri" w:hAnsi="Calibri"/>
                <w:b w:val="0"/>
                <w:color w:val="17384A"/>
                <w:sz w:val="18"/>
              </w:rPr>
              <w:t>400 JSON error</w:t>
            </w:r>
          </w:p>
        </w:tc>
        <w:tc>
          <w:tcPr>
            <w:tcW w:type="dxa" w:w="4260"/>
            <w:tcMar>
              <w:top w:w="80" w:type="dxa"/>
              <w:start w:w="120" w:type="dxa"/>
              <w:bottom w:w="80" w:type="dxa"/>
              <w:end w:w="120" w:type="dxa"/>
            </w:tcMar>
          </w:tcPr>
          <w:p>
            <w:pPr>
              <w:spacing w:after="0"/>
            </w:pPr>
            <w:r>
              <w:rPr>
                <w:rFonts w:ascii="Calibri" w:hAnsi="Calibri"/>
                <w:b w:val="0"/>
                <w:color w:val="17384A"/>
                <w:sz w:val="18"/>
              </w:rPr>
              <w:t>Add field-level UI feedback</w:t>
            </w:r>
          </w:p>
        </w:tc>
      </w:tr>
      <w:tr>
        <w:trPr>
          <w:cantSplit/>
        </w:trPr>
        <w:tc>
          <w:tcPr>
            <w:tcW w:type="dxa" w:w="2100"/>
            <w:tcMar>
              <w:top w:w="80" w:type="dxa"/>
              <w:start w:w="120" w:type="dxa"/>
              <w:bottom w:w="80" w:type="dxa"/>
              <w:end w:w="120" w:type="dxa"/>
            </w:tcMar>
          </w:tcPr>
          <w:p>
            <w:pPr>
              <w:spacing w:after="0"/>
            </w:pPr>
            <w:r>
              <w:rPr>
                <w:rFonts w:ascii="Calibri" w:hAnsi="Calibri"/>
                <w:b w:val="0"/>
                <w:color w:val="17384A"/>
                <w:sz w:val="18"/>
              </w:rPr>
              <w:t>Invalid/large upload</w:t>
            </w:r>
          </w:p>
        </w:tc>
        <w:tc>
          <w:tcPr>
            <w:tcW w:type="dxa" w:w="3000"/>
            <w:tcMar>
              <w:top w:w="80" w:type="dxa"/>
              <w:start w:w="120" w:type="dxa"/>
              <w:bottom w:w="80" w:type="dxa"/>
              <w:end w:w="120" w:type="dxa"/>
            </w:tcMar>
          </w:tcPr>
          <w:p>
            <w:pPr>
              <w:spacing w:after="0"/>
            </w:pPr>
            <w:r>
              <w:rPr>
                <w:rFonts w:ascii="Calibri" w:hAnsi="Calibri"/>
                <w:b w:val="0"/>
                <w:color w:val="17384A"/>
                <w:sz w:val="18"/>
              </w:rPr>
              <w:t>Multer 400 error</w:t>
            </w:r>
          </w:p>
        </w:tc>
        <w:tc>
          <w:tcPr>
            <w:tcW w:type="dxa" w:w="4260"/>
            <w:tcMar>
              <w:top w:w="80" w:type="dxa"/>
              <w:start w:w="120" w:type="dxa"/>
              <w:bottom w:w="80" w:type="dxa"/>
              <w:end w:w="120" w:type="dxa"/>
            </w:tcMar>
          </w:tcPr>
          <w:p>
            <w:pPr>
              <w:spacing w:after="0"/>
            </w:pPr>
            <w:r>
              <w:rPr>
                <w:rFonts w:ascii="Calibri" w:hAnsi="Calibri"/>
                <w:b w:val="0"/>
                <w:color w:val="17384A"/>
                <w:sz w:val="18"/>
              </w:rPr>
              <w:t>Log rejection reason without transcript content</w:t>
            </w:r>
          </w:p>
        </w:tc>
      </w:tr>
      <w:tr>
        <w:trPr>
          <w:cantSplit/>
        </w:trPr>
        <w:tc>
          <w:tcPr>
            <w:tcW w:type="dxa" w:w="2100"/>
            <w:tcMar>
              <w:top w:w="80" w:type="dxa"/>
              <w:start w:w="120" w:type="dxa"/>
              <w:bottom w:w="80" w:type="dxa"/>
              <w:end w:w="120" w:type="dxa"/>
            </w:tcMar>
          </w:tcPr>
          <w:p>
            <w:pPr>
              <w:spacing w:after="0"/>
            </w:pPr>
            <w:r>
              <w:rPr>
                <w:rFonts w:ascii="Calibri" w:hAnsi="Calibri"/>
                <w:b w:val="0"/>
                <w:color w:val="17384A"/>
                <w:sz w:val="18"/>
              </w:rPr>
              <w:t>Empty transcript</w:t>
            </w:r>
          </w:p>
        </w:tc>
        <w:tc>
          <w:tcPr>
            <w:tcW w:type="dxa" w:w="3000"/>
            <w:tcMar>
              <w:top w:w="80" w:type="dxa"/>
              <w:start w:w="120" w:type="dxa"/>
              <w:bottom w:w="80" w:type="dxa"/>
              <w:end w:w="120" w:type="dxa"/>
            </w:tcMar>
          </w:tcPr>
          <w:p>
            <w:pPr>
              <w:spacing w:after="0"/>
            </w:pPr>
            <w:r>
              <w:rPr>
                <w:rFonts w:ascii="Calibri" w:hAnsi="Calibri"/>
                <w:b w:val="0"/>
                <w:color w:val="17384A"/>
                <w:sz w:val="18"/>
              </w:rPr>
              <w:t>400 JSON error</w:t>
            </w:r>
          </w:p>
        </w:tc>
        <w:tc>
          <w:tcPr>
            <w:tcW w:type="dxa" w:w="4260"/>
            <w:tcMar>
              <w:top w:w="80" w:type="dxa"/>
              <w:start w:w="120" w:type="dxa"/>
              <w:bottom w:w="80" w:type="dxa"/>
              <w:end w:w="120" w:type="dxa"/>
            </w:tcMar>
          </w:tcPr>
          <w:p>
            <w:pPr>
              <w:spacing w:after="0"/>
            </w:pPr>
            <w:r>
              <w:rPr>
                <w:rFonts w:ascii="Calibri" w:hAnsi="Calibri"/>
                <w:b w:val="0"/>
                <w:color w:val="17384A"/>
                <w:sz w:val="18"/>
              </w:rPr>
              <w:t>Include correlation ID</w:t>
            </w:r>
          </w:p>
        </w:tc>
      </w:tr>
      <w:tr>
        <w:trPr>
          <w:cantSplit/>
        </w:trPr>
        <w:tc>
          <w:tcPr>
            <w:tcW w:type="dxa" w:w="2100"/>
            <w:tcMar>
              <w:top w:w="80" w:type="dxa"/>
              <w:start w:w="120" w:type="dxa"/>
              <w:bottom w:w="80" w:type="dxa"/>
              <w:end w:w="120" w:type="dxa"/>
            </w:tcMar>
          </w:tcPr>
          <w:p>
            <w:pPr>
              <w:spacing w:after="0"/>
            </w:pPr>
            <w:r>
              <w:rPr>
                <w:rFonts w:ascii="Calibri" w:hAnsi="Calibri"/>
                <w:b w:val="0"/>
                <w:color w:val="17384A"/>
                <w:sz w:val="18"/>
              </w:rPr>
              <w:t>Missing API key</w:t>
            </w:r>
          </w:p>
        </w:tc>
        <w:tc>
          <w:tcPr>
            <w:tcW w:type="dxa" w:w="3000"/>
            <w:tcMar>
              <w:top w:w="80" w:type="dxa"/>
              <w:start w:w="120" w:type="dxa"/>
              <w:bottom w:w="80" w:type="dxa"/>
              <w:end w:w="120" w:type="dxa"/>
            </w:tcMar>
          </w:tcPr>
          <w:p>
            <w:pPr>
              <w:spacing w:after="0"/>
            </w:pPr>
            <w:r>
              <w:rPr>
                <w:rFonts w:ascii="Calibri" w:hAnsi="Calibri"/>
                <w:b w:val="0"/>
                <w:color w:val="17384A"/>
                <w:sz w:val="18"/>
              </w:rPr>
              <w:t>500 with configuration message</w:t>
            </w:r>
          </w:p>
        </w:tc>
        <w:tc>
          <w:tcPr>
            <w:tcW w:type="dxa" w:w="4260"/>
            <w:tcMar>
              <w:top w:w="80" w:type="dxa"/>
              <w:start w:w="120" w:type="dxa"/>
              <w:bottom w:w="80" w:type="dxa"/>
              <w:end w:w="120" w:type="dxa"/>
            </w:tcMar>
          </w:tcPr>
          <w:p>
            <w:pPr>
              <w:spacing w:after="0"/>
            </w:pPr>
            <w:r>
              <w:rPr>
                <w:rFonts w:ascii="Calibri" w:hAnsi="Calibri"/>
                <w:b w:val="0"/>
                <w:color w:val="17384A"/>
                <w:sz w:val="18"/>
              </w:rPr>
              <w:t>Fail fast at server startup</w:t>
            </w:r>
          </w:p>
        </w:tc>
      </w:tr>
      <w:tr>
        <w:trPr>
          <w:cantSplit/>
        </w:trPr>
        <w:tc>
          <w:tcPr>
            <w:tcW w:type="dxa" w:w="2100"/>
            <w:tcMar>
              <w:top w:w="80" w:type="dxa"/>
              <w:start w:w="120" w:type="dxa"/>
              <w:bottom w:w="80" w:type="dxa"/>
              <w:end w:w="120" w:type="dxa"/>
            </w:tcMar>
          </w:tcPr>
          <w:p>
            <w:pPr>
              <w:spacing w:after="0"/>
            </w:pPr>
            <w:r>
              <w:rPr>
                <w:rFonts w:ascii="Calibri" w:hAnsi="Calibri"/>
                <w:b w:val="0"/>
                <w:color w:val="17384A"/>
                <w:sz w:val="18"/>
              </w:rPr>
              <w:t>OpenAI failure</w:t>
            </w:r>
          </w:p>
        </w:tc>
        <w:tc>
          <w:tcPr>
            <w:tcW w:type="dxa" w:w="3000"/>
            <w:tcMar>
              <w:top w:w="80" w:type="dxa"/>
              <w:start w:w="120" w:type="dxa"/>
              <w:bottom w:w="80" w:type="dxa"/>
              <w:end w:w="120" w:type="dxa"/>
            </w:tcMar>
          </w:tcPr>
          <w:p>
            <w:pPr>
              <w:spacing w:after="0"/>
            </w:pPr>
            <w:r>
              <w:rPr>
                <w:rFonts w:ascii="Calibri" w:hAnsi="Calibri"/>
                <w:b w:val="0"/>
                <w:color w:val="17384A"/>
                <w:sz w:val="18"/>
              </w:rPr>
              <w:t>500 and server console error</w:t>
            </w:r>
          </w:p>
        </w:tc>
        <w:tc>
          <w:tcPr>
            <w:tcW w:type="dxa" w:w="4260"/>
            <w:tcMar>
              <w:top w:w="80" w:type="dxa"/>
              <w:start w:w="120" w:type="dxa"/>
              <w:bottom w:w="80" w:type="dxa"/>
              <w:end w:w="120" w:type="dxa"/>
            </w:tcMar>
          </w:tcPr>
          <w:p>
            <w:pPr>
              <w:spacing w:after="0"/>
            </w:pPr>
            <w:r>
              <w:rPr>
                <w:rFonts w:ascii="Calibri" w:hAnsi="Calibri"/>
                <w:b w:val="0"/>
                <w:color w:val="17384A"/>
                <w:sz w:val="18"/>
              </w:rPr>
              <w:t>Structured logs, retry only transient failures</w:t>
            </w:r>
          </w:p>
        </w:tc>
      </w:tr>
      <w:tr>
        <w:trPr>
          <w:cantSplit/>
        </w:trPr>
        <w:tc>
          <w:tcPr>
            <w:tcW w:type="dxa" w:w="2100"/>
            <w:tcMar>
              <w:top w:w="80" w:type="dxa"/>
              <w:start w:w="120" w:type="dxa"/>
              <w:bottom w:w="80" w:type="dxa"/>
              <w:end w:w="120" w:type="dxa"/>
            </w:tcMar>
          </w:tcPr>
          <w:p>
            <w:pPr>
              <w:spacing w:after="0"/>
            </w:pPr>
            <w:r>
              <w:rPr>
                <w:rFonts w:ascii="Calibri" w:hAnsi="Calibri"/>
                <w:b w:val="0"/>
                <w:color w:val="17384A"/>
                <w:sz w:val="18"/>
              </w:rPr>
              <w:t>Invalid output</w:t>
            </w:r>
          </w:p>
        </w:tc>
        <w:tc>
          <w:tcPr>
            <w:tcW w:type="dxa" w:w="3000"/>
            <w:tcMar>
              <w:top w:w="80" w:type="dxa"/>
              <w:start w:w="120" w:type="dxa"/>
              <w:bottom w:w="80" w:type="dxa"/>
              <w:end w:w="120" w:type="dxa"/>
            </w:tcMar>
          </w:tcPr>
          <w:p>
            <w:pPr>
              <w:spacing w:after="0"/>
            </w:pPr>
            <w:r>
              <w:rPr>
                <w:rFonts w:ascii="Calibri" w:hAnsi="Calibri"/>
                <w:b w:val="0"/>
                <w:color w:val="17384A"/>
                <w:sz w:val="18"/>
              </w:rPr>
              <w:t>JSON parsing error</w:t>
            </w:r>
          </w:p>
        </w:tc>
        <w:tc>
          <w:tcPr>
            <w:tcW w:type="dxa" w:w="4260"/>
            <w:tcMar>
              <w:top w:w="80" w:type="dxa"/>
              <w:start w:w="120" w:type="dxa"/>
              <w:bottom w:w="80" w:type="dxa"/>
              <w:end w:w="120" w:type="dxa"/>
            </w:tcMar>
          </w:tcPr>
          <w:p>
            <w:pPr>
              <w:spacing w:after="0"/>
            </w:pPr>
            <w:r>
              <w:rPr>
                <w:rFonts w:ascii="Calibri" w:hAnsi="Calibri"/>
                <w:b w:val="0"/>
                <w:color w:val="17384A"/>
                <w:sz w:val="18"/>
              </w:rPr>
              <w:t>Record response ID, never raw clinical content in logs</w:t>
            </w:r>
          </w:p>
        </w:tc>
      </w:tr>
      <w:tr>
        <w:trPr>
          <w:cantSplit/>
        </w:trPr>
        <w:tc>
          <w:tcPr>
            <w:tcW w:type="dxa" w:w="2100"/>
            <w:tcMar>
              <w:top w:w="80" w:type="dxa"/>
              <w:start w:w="120" w:type="dxa"/>
              <w:bottom w:w="80" w:type="dxa"/>
              <w:end w:w="120" w:type="dxa"/>
            </w:tcMar>
          </w:tcPr>
          <w:p>
            <w:pPr>
              <w:spacing w:after="0"/>
            </w:pPr>
            <w:r>
              <w:rPr>
                <w:rFonts w:ascii="Calibri" w:hAnsi="Calibri"/>
                <w:b w:val="0"/>
                <w:color w:val="17384A"/>
                <w:sz w:val="18"/>
              </w:rPr>
              <w:t>PDF/filesystem failure</w:t>
            </w:r>
          </w:p>
        </w:tc>
        <w:tc>
          <w:tcPr>
            <w:tcW w:type="dxa" w:w="3000"/>
            <w:tcMar>
              <w:top w:w="80" w:type="dxa"/>
              <w:start w:w="120" w:type="dxa"/>
              <w:bottom w:w="80" w:type="dxa"/>
              <w:end w:w="120" w:type="dxa"/>
            </w:tcMar>
          </w:tcPr>
          <w:p>
            <w:pPr>
              <w:spacing w:after="0"/>
            </w:pPr>
            <w:r>
              <w:rPr>
                <w:rFonts w:ascii="Calibri" w:hAnsi="Calibri"/>
                <w:b w:val="0"/>
                <w:color w:val="17384A"/>
                <w:sz w:val="18"/>
              </w:rPr>
              <w:t>500 and cleanup</w:t>
            </w:r>
          </w:p>
        </w:tc>
        <w:tc>
          <w:tcPr>
            <w:tcW w:type="dxa" w:w="4260"/>
            <w:tcMar>
              <w:top w:w="80" w:type="dxa"/>
              <w:start w:w="120" w:type="dxa"/>
              <w:bottom w:w="80" w:type="dxa"/>
              <w:end w:w="120" w:type="dxa"/>
            </w:tcMar>
          </w:tcPr>
          <w:p>
            <w:pPr>
              <w:spacing w:after="0"/>
            </w:pPr>
            <w:r>
              <w:rPr>
                <w:rFonts w:ascii="Calibri" w:hAnsi="Calibri"/>
                <w:b w:val="0"/>
                <w:color w:val="17384A"/>
                <w:sz w:val="18"/>
              </w:rPr>
              <w:t>Disk monitoring and alerting</w:t>
            </w:r>
          </w:p>
        </w:tc>
      </w:tr>
    </w:tbl>
    <w:p>
      <w:pPr>
        <w:spacing w:after="0"/>
      </w:pPr>
    </w:p>
    <w:p>
      <w:pPr>
        <w:pStyle w:val="Heading2"/>
      </w:pPr>
      <w:r>
        <w:t>7.1 Logging rules</w:t>
      </w:r>
    </w:p>
    <w:p>
      <w:pPr>
        <w:pStyle w:val="ListBullet"/>
        <w:keepLines/>
      </w:pPr>
      <w:r>
        <w:rPr>
          <w:rFonts w:ascii="Calibri" w:hAnsi="Calibri"/>
          <w:b w:val="0"/>
          <w:color w:val="17384A"/>
          <w:sz w:val="21"/>
        </w:rPr>
        <w:t>Do log: request correlation ID, reference hash, processing duration, response ID, model name, and error class.</w:t>
      </w:r>
    </w:p>
    <w:p>
      <w:pPr>
        <w:pStyle w:val="ListBullet"/>
        <w:keepLines/>
      </w:pPr>
      <w:r>
        <w:rPr>
          <w:rFonts w:ascii="Calibri" w:hAnsi="Calibri"/>
          <w:b w:val="0"/>
          <w:color w:val="17384A"/>
          <w:sz w:val="21"/>
        </w:rPr>
        <w:t>Do not log: full transcript, patient name, contact information, extracted report JSON, or API key.</w:t>
      </w:r>
    </w:p>
    <w:p>
      <w:pPr>
        <w:pStyle w:val="ListBullet"/>
        <w:keepLines/>
      </w:pPr>
      <w:r>
        <w:rPr>
          <w:rFonts w:ascii="Calibri" w:hAnsi="Calibri"/>
          <w:b w:val="0"/>
          <w:color w:val="17384A"/>
          <w:sz w:val="21"/>
        </w:rPr>
        <w:t>Separate operational logs from audit logs and apply restricted access and retention.</w:t>
      </w:r>
    </w:p>
    <w:p>
      <w:pPr>
        <w:pStyle w:val="Heading2"/>
      </w:pPr>
      <w:r>
        <w:t>7.2 Retry policy</w:t>
      </w:r>
    </w:p>
    <w:p>
      <w:r>
        <w:t>Retry only network timeouts, rate limits, and transient 5xx failures. Use capped exponential backoff with jitter and an idempotency/correlation strategy. Do not automatically retry validation errors, missing keys, or malformed application inputs.</w:t>
      </w:r>
    </w:p>
    <w:p>
      <w:r>
        <w:br w:type="page"/>
      </w:r>
    </w:p>
    <w:p>
      <w:pPr>
        <w:pStyle w:val="Heading1"/>
      </w:pPr>
      <w:r>
        <w:t>8. Security, privacy, and clinical safeguards</w:t>
      </w:r>
    </w:p>
    <w:p>
      <w:pPr>
        <w:pStyle w:val="ListBullet"/>
        <w:keepLines/>
      </w:pPr>
      <w:r>
        <w:rPr>
          <w:rFonts w:ascii="Calibri" w:hAnsi="Calibri"/>
          <w:b w:val="0"/>
          <w:color w:val="17384A"/>
          <w:sz w:val="21"/>
        </w:rPr>
        <w:t>Keep OPENAI_API_KEY in a server-side secret store; never expose it in HTML or browser JavaScript.</w:t>
      </w:r>
    </w:p>
    <w:p>
      <w:pPr>
        <w:pStyle w:val="ListBullet"/>
        <w:keepLines/>
      </w:pPr>
      <w:r>
        <w:rPr>
          <w:rFonts w:ascii="Calibri" w:hAnsi="Calibri"/>
          <w:b w:val="0"/>
          <w:color w:val="17384A"/>
          <w:sz w:val="21"/>
        </w:rPr>
        <w:t>Add authentication and role-based authorization before production use.</w:t>
      </w:r>
    </w:p>
    <w:p>
      <w:pPr>
        <w:pStyle w:val="ListBullet"/>
        <w:keepLines/>
      </w:pPr>
      <w:r>
        <w:rPr>
          <w:rFonts w:ascii="Calibri" w:hAnsi="Calibri"/>
          <w:b w:val="0"/>
          <w:color w:val="17384A"/>
          <w:sz w:val="21"/>
        </w:rPr>
        <w:t>Use HTTPS and avoid public access to uploads/ and output/pdf/.</w:t>
      </w:r>
    </w:p>
    <w:p>
      <w:pPr>
        <w:pStyle w:val="ListBullet"/>
        <w:keepLines/>
      </w:pPr>
      <w:r>
        <w:rPr>
          <w:rFonts w:ascii="Calibri" w:hAnsi="Calibri"/>
          <w:b w:val="0"/>
          <w:color w:val="17384A"/>
          <w:sz w:val="21"/>
        </w:rPr>
        <w:t>Apply antivirus/content scanning and stronger MIME verification for uploads.</w:t>
      </w:r>
    </w:p>
    <w:p>
      <w:pPr>
        <w:pStyle w:val="ListBullet"/>
        <w:keepLines/>
      </w:pPr>
      <w:r>
        <w:rPr>
          <w:rFonts w:ascii="Calibri" w:hAnsi="Calibri"/>
          <w:b w:val="0"/>
          <w:color w:val="17384A"/>
          <w:sz w:val="21"/>
        </w:rPr>
        <w:t>Encrypt data at rest and define transcript/PDF retention and secure deletion policies.</w:t>
      </w:r>
    </w:p>
    <w:p>
      <w:pPr>
        <w:pStyle w:val="ListBullet"/>
        <w:keepLines/>
      </w:pPr>
      <w:r>
        <w:rPr>
          <w:rFonts w:ascii="Calibri" w:hAnsi="Calibri"/>
          <w:b w:val="0"/>
          <w:color w:val="17384A"/>
          <w:sz w:val="21"/>
        </w:rPr>
        <w:t>Record consent and the lawful basis for processing health-related data.</w:t>
      </w:r>
    </w:p>
    <w:p>
      <w:pPr>
        <w:pStyle w:val="ListBullet"/>
        <w:keepLines/>
      </w:pPr>
      <w:r>
        <w:rPr>
          <w:rFonts w:ascii="Calibri" w:hAnsi="Calibri"/>
          <w:b w:val="0"/>
          <w:color w:val="17384A"/>
          <w:sz w:val="21"/>
        </w:rPr>
        <w:t>Do not log PII, transcripts, evidence excerpts, or completed reports.</w:t>
      </w:r>
    </w:p>
    <w:p>
      <w:pPr>
        <w:pStyle w:val="ListBullet"/>
        <w:keepLines/>
      </w:pPr>
      <w:r>
        <w:rPr>
          <w:rFonts w:ascii="Calibri" w:hAnsi="Calibri"/>
          <w:b w:val="0"/>
          <w:color w:val="17384A"/>
          <w:sz w:val="21"/>
        </w:rPr>
        <w:t>Require human review before the report is used for clinical decisions.</w:t>
      </w:r>
    </w:p>
    <w:p>
      <w:pPr>
        <w:pStyle w:val="ListBullet"/>
        <w:keepLines/>
      </w:pPr>
      <w:r>
        <w:rPr>
          <w:rFonts w:ascii="Calibri" w:hAnsi="Calibri"/>
          <w:b w:val="0"/>
          <w:color w:val="17384A"/>
          <w:sz w:val="21"/>
        </w:rPr>
        <w:t>Present risk as a working formulation; directly assess safety when it was not assessed in the transcript.</w:t>
      </w:r>
    </w:p>
    <w:p>
      <w:pPr>
        <w:pStyle w:val="ListBullet"/>
        <w:keepLines/>
      </w:pPr>
      <w:r>
        <w:rPr>
          <w:rFonts w:ascii="Calibri" w:hAnsi="Calibri"/>
          <w:b w:val="0"/>
          <w:color w:val="17384A"/>
          <w:sz w:val="21"/>
        </w:rPr>
        <w:t>Review applicable healthcare, privacy, professional, and cross-border data requirements with qualified counsel.</w:t>
      </w:r>
    </w:p>
    <w:p>
      <w:pPr>
        <w:keepLines/>
        <w:spacing w:before="80" w:after="160"/>
        <w:ind w:left="173" w:right="173"/>
        <w:shd w:fill="FFF4DF"/>
        <w:pBdr>
          <w:left w:val="single" w:sz="18" w:color="7A5A00" w:space="8"/>
        </w:pBdr>
      </w:pPr>
      <w:r>
        <w:rPr>
          <w:rFonts w:ascii="Calibri" w:hAnsi="Calibri"/>
          <w:b/>
          <w:color w:val="7A5A00"/>
          <w:sz w:val="20"/>
        </w:rPr>
        <w:t xml:space="preserve">Current scope  </w:t>
      </w:r>
      <w:r>
        <w:rPr>
          <w:rFonts w:ascii="Calibri" w:hAnsi="Calibri"/>
          <w:b w:val="0"/>
          <w:color w:val="17384A"/>
          <w:sz w:val="20"/>
        </w:rPr>
        <w:t>The project is a functional prototype. It does not yet include authentication, database audit trails, encrypted object storage, automated retention, background job processing, or formal clinical governance.</w:t>
      </w:r>
    </w:p>
    <w:p>
      <w:pPr>
        <w:pStyle w:val="Heading2"/>
      </w:pPr>
      <w:r>
        <w:t>8.1 Threat checklist</w:t>
      </w:r>
    </w:p>
    <w:tbl>
      <w:tblPr>
        <w:tblStyle w:val="TableGrid"/>
        <w:tblW w:type="auto" w:w="0"/>
        <w:jc w:val="left"/>
        <w:tblLayout w:type="fixed"/>
        <w:tblLook w:firstColumn="1" w:firstRow="1" w:lastColumn="0" w:lastRow="0" w:noHBand="0" w:noVBand="1" w:val="04A0"/>
      </w:tblPr>
      <w:tblGrid>
        <w:gridCol w:w="4896"/>
        <w:gridCol w:w="4896"/>
      </w:tblGrid>
      <w:tr>
        <w:trPr>
          <w:tblHeader w:val="true"/>
          <w:cantSplit/>
        </w:trPr>
        <w:tc>
          <w:tcPr>
            <w:tcW w:type="dxa" w:w="2900"/>
            <w:shd w:fill="E8F1F5"/>
            <w:tcMar>
              <w:top w:w="80" w:type="dxa"/>
              <w:start w:w="120" w:type="dxa"/>
              <w:bottom w:w="80" w:type="dxa"/>
              <w:end w:w="120" w:type="dxa"/>
            </w:tcMar>
            <w:vAlign w:val="center"/>
          </w:tcPr>
          <w:p>
            <w:pPr>
              <w:spacing w:after="0"/>
            </w:pPr>
            <w:r>
              <w:rPr>
                <w:rFonts w:ascii="Calibri" w:hAnsi="Calibri"/>
                <w:b/>
                <w:color w:val="17384A"/>
                <w:sz w:val="19"/>
              </w:rPr>
              <w:t>Risk</w:t>
            </w:r>
          </w:p>
        </w:tc>
        <w:tc>
          <w:tcPr>
            <w:tcW w:type="dxa" w:w="6460"/>
            <w:shd w:fill="E8F1F5"/>
            <w:tcMar>
              <w:top w:w="80" w:type="dxa"/>
              <w:start w:w="120" w:type="dxa"/>
              <w:bottom w:w="80" w:type="dxa"/>
              <w:end w:w="120" w:type="dxa"/>
            </w:tcMar>
            <w:vAlign w:val="center"/>
          </w:tcPr>
          <w:p>
            <w:pPr>
              <w:spacing w:after="0"/>
            </w:pPr>
            <w:r>
              <w:rPr>
                <w:rFonts w:ascii="Calibri" w:hAnsi="Calibri"/>
                <w:b/>
                <w:color w:val="17384A"/>
                <w:sz w:val="19"/>
              </w:rPr>
              <w:t>Control</w:t>
            </w:r>
          </w:p>
        </w:tc>
      </w:tr>
      <w:tr>
        <w:trPr>
          <w:cantSplit/>
        </w:trPr>
        <w:tc>
          <w:tcPr>
            <w:tcW w:type="dxa" w:w="2900"/>
            <w:tcMar>
              <w:top w:w="80" w:type="dxa"/>
              <w:start w:w="120" w:type="dxa"/>
              <w:bottom w:w="80" w:type="dxa"/>
              <w:end w:w="120" w:type="dxa"/>
            </w:tcMar>
          </w:tcPr>
          <w:p>
            <w:pPr>
              <w:spacing w:after="0"/>
            </w:pPr>
            <w:r>
              <w:rPr>
                <w:rFonts w:ascii="Calibri" w:hAnsi="Calibri"/>
                <w:b w:val="0"/>
                <w:color w:val="17384A"/>
                <w:sz w:val="18"/>
              </w:rPr>
              <w:t>Unauthorized report generation</w:t>
            </w:r>
          </w:p>
        </w:tc>
        <w:tc>
          <w:tcPr>
            <w:tcW w:type="dxa" w:w="6460"/>
            <w:tcMar>
              <w:top w:w="80" w:type="dxa"/>
              <w:start w:w="120" w:type="dxa"/>
              <w:bottom w:w="80" w:type="dxa"/>
              <w:end w:w="120" w:type="dxa"/>
            </w:tcMar>
          </w:tcPr>
          <w:p>
            <w:pPr>
              <w:spacing w:after="0"/>
            </w:pPr>
            <w:r>
              <w:rPr>
                <w:rFonts w:ascii="Calibri" w:hAnsi="Calibri"/>
                <w:b w:val="0"/>
                <w:color w:val="17384A"/>
                <w:sz w:val="18"/>
              </w:rPr>
              <w:t>Authentication, authorization, rate limiting</w:t>
            </w:r>
          </w:p>
        </w:tc>
      </w:tr>
      <w:tr>
        <w:trPr>
          <w:cantSplit/>
        </w:trPr>
        <w:tc>
          <w:tcPr>
            <w:tcW w:type="dxa" w:w="2900"/>
            <w:tcMar>
              <w:top w:w="80" w:type="dxa"/>
              <w:start w:w="120" w:type="dxa"/>
              <w:bottom w:w="80" w:type="dxa"/>
              <w:end w:w="120" w:type="dxa"/>
            </w:tcMar>
          </w:tcPr>
          <w:p>
            <w:pPr>
              <w:spacing w:after="0"/>
            </w:pPr>
            <w:r>
              <w:rPr>
                <w:rFonts w:ascii="Calibri" w:hAnsi="Calibri"/>
                <w:b w:val="0"/>
                <w:color w:val="17384A"/>
                <w:sz w:val="18"/>
              </w:rPr>
              <w:t>Path manipulation</w:t>
            </w:r>
          </w:p>
        </w:tc>
        <w:tc>
          <w:tcPr>
            <w:tcW w:type="dxa" w:w="6460"/>
            <w:tcMar>
              <w:top w:w="80" w:type="dxa"/>
              <w:start w:w="120" w:type="dxa"/>
              <w:bottom w:w="80" w:type="dxa"/>
              <w:end w:w="120" w:type="dxa"/>
            </w:tcMar>
          </w:tcPr>
          <w:p>
            <w:pPr>
              <w:spacing w:after="0"/>
            </w:pPr>
            <w:r>
              <w:rPr>
                <w:rFonts w:ascii="Calibri" w:hAnsi="Calibri"/>
                <w:b w:val="0"/>
                <w:color w:val="17384A"/>
                <w:sz w:val="18"/>
              </w:rPr>
              <w:t>Server-generated output path and sanitized reference</w:t>
            </w:r>
          </w:p>
        </w:tc>
      </w:tr>
      <w:tr>
        <w:trPr>
          <w:cantSplit/>
        </w:trPr>
        <w:tc>
          <w:tcPr>
            <w:tcW w:type="dxa" w:w="2900"/>
            <w:tcMar>
              <w:top w:w="80" w:type="dxa"/>
              <w:start w:w="120" w:type="dxa"/>
              <w:bottom w:w="80" w:type="dxa"/>
              <w:end w:w="120" w:type="dxa"/>
            </w:tcMar>
          </w:tcPr>
          <w:p>
            <w:pPr>
              <w:spacing w:after="0"/>
            </w:pPr>
            <w:r>
              <w:rPr>
                <w:rFonts w:ascii="Calibri" w:hAnsi="Calibri"/>
                <w:b w:val="0"/>
                <w:color w:val="17384A"/>
                <w:sz w:val="18"/>
              </w:rPr>
              <w:t>Oversized upload</w:t>
            </w:r>
          </w:p>
        </w:tc>
        <w:tc>
          <w:tcPr>
            <w:tcW w:type="dxa" w:w="6460"/>
            <w:tcMar>
              <w:top w:w="80" w:type="dxa"/>
              <w:start w:w="120" w:type="dxa"/>
              <w:bottom w:w="80" w:type="dxa"/>
              <w:end w:w="120" w:type="dxa"/>
            </w:tcMar>
          </w:tcPr>
          <w:p>
            <w:pPr>
              <w:spacing w:after="0"/>
            </w:pPr>
            <w:r>
              <w:rPr>
                <w:rFonts w:ascii="Calibri" w:hAnsi="Calibri"/>
                <w:b w:val="0"/>
                <w:color w:val="17384A"/>
                <w:sz w:val="18"/>
              </w:rPr>
              <w:t>Multer 2 MB limit</w:t>
            </w:r>
          </w:p>
        </w:tc>
      </w:tr>
      <w:tr>
        <w:trPr>
          <w:cantSplit/>
        </w:trPr>
        <w:tc>
          <w:tcPr>
            <w:tcW w:type="dxa" w:w="2900"/>
            <w:tcMar>
              <w:top w:w="80" w:type="dxa"/>
              <w:start w:w="120" w:type="dxa"/>
              <w:bottom w:w="80" w:type="dxa"/>
              <w:end w:w="120" w:type="dxa"/>
            </w:tcMar>
          </w:tcPr>
          <w:p>
            <w:pPr>
              <w:spacing w:after="0"/>
            </w:pPr>
            <w:r>
              <w:rPr>
                <w:rFonts w:ascii="Calibri" w:hAnsi="Calibri"/>
                <w:b w:val="0"/>
                <w:color w:val="17384A"/>
                <w:sz w:val="18"/>
              </w:rPr>
              <w:t>Malicious upload</w:t>
            </w:r>
          </w:p>
        </w:tc>
        <w:tc>
          <w:tcPr>
            <w:tcW w:type="dxa" w:w="6460"/>
            <w:tcMar>
              <w:top w:w="80" w:type="dxa"/>
              <w:start w:w="120" w:type="dxa"/>
              <w:bottom w:w="80" w:type="dxa"/>
              <w:end w:w="120" w:type="dxa"/>
            </w:tcMar>
          </w:tcPr>
          <w:p>
            <w:pPr>
              <w:spacing w:after="0"/>
            </w:pPr>
            <w:r>
              <w:rPr>
                <w:rFonts w:ascii="Calibri" w:hAnsi="Calibri"/>
                <w:b w:val="0"/>
                <w:color w:val="17384A"/>
                <w:sz w:val="18"/>
              </w:rPr>
              <w:t>Extension/MIME check now; add content scanning</w:t>
            </w:r>
          </w:p>
        </w:tc>
      </w:tr>
      <w:tr>
        <w:trPr>
          <w:cantSplit/>
        </w:trPr>
        <w:tc>
          <w:tcPr>
            <w:tcW w:type="dxa" w:w="2900"/>
            <w:tcMar>
              <w:top w:w="80" w:type="dxa"/>
              <w:start w:w="120" w:type="dxa"/>
              <w:bottom w:w="80" w:type="dxa"/>
              <w:end w:w="120" w:type="dxa"/>
            </w:tcMar>
          </w:tcPr>
          <w:p>
            <w:pPr>
              <w:spacing w:after="0"/>
            </w:pPr>
            <w:r>
              <w:rPr>
                <w:rFonts w:ascii="Calibri" w:hAnsi="Calibri"/>
                <w:b w:val="0"/>
                <w:color w:val="17384A"/>
                <w:sz w:val="18"/>
              </w:rPr>
              <w:t>Secret leakage</w:t>
            </w:r>
          </w:p>
        </w:tc>
        <w:tc>
          <w:tcPr>
            <w:tcW w:type="dxa" w:w="6460"/>
            <w:tcMar>
              <w:top w:w="80" w:type="dxa"/>
              <w:start w:w="120" w:type="dxa"/>
              <w:bottom w:w="80" w:type="dxa"/>
              <w:end w:w="120" w:type="dxa"/>
            </w:tcMar>
          </w:tcPr>
          <w:p>
            <w:pPr>
              <w:spacing w:after="0"/>
            </w:pPr>
            <w:r>
              <w:rPr>
                <w:rFonts w:ascii="Calibri" w:hAnsi="Calibri"/>
                <w:b w:val="0"/>
                <w:color w:val="17384A"/>
                <w:sz w:val="18"/>
              </w:rPr>
              <w:t>.env ignored; use managed secrets in production</w:t>
            </w:r>
          </w:p>
        </w:tc>
      </w:tr>
      <w:tr>
        <w:trPr>
          <w:cantSplit/>
        </w:trPr>
        <w:tc>
          <w:tcPr>
            <w:tcW w:type="dxa" w:w="2900"/>
            <w:tcMar>
              <w:top w:w="80" w:type="dxa"/>
              <w:start w:w="120" w:type="dxa"/>
              <w:bottom w:w="80" w:type="dxa"/>
              <w:end w:w="120" w:type="dxa"/>
            </w:tcMar>
          </w:tcPr>
          <w:p>
            <w:pPr>
              <w:spacing w:after="0"/>
            </w:pPr>
            <w:r>
              <w:rPr>
                <w:rFonts w:ascii="Calibri" w:hAnsi="Calibri"/>
                <w:b w:val="0"/>
                <w:color w:val="17384A"/>
                <w:sz w:val="18"/>
              </w:rPr>
              <w:t>Sensitive disk accumulation</w:t>
            </w:r>
          </w:p>
        </w:tc>
        <w:tc>
          <w:tcPr>
            <w:tcW w:type="dxa" w:w="6460"/>
            <w:tcMar>
              <w:top w:w="80" w:type="dxa"/>
              <w:start w:w="120" w:type="dxa"/>
              <w:bottom w:w="80" w:type="dxa"/>
              <w:end w:w="120" w:type="dxa"/>
            </w:tcMar>
          </w:tcPr>
          <w:p>
            <w:pPr>
              <w:spacing w:after="0"/>
            </w:pPr>
            <w:r>
              <w:rPr>
                <w:rFonts w:ascii="Calibri" w:hAnsi="Calibri"/>
                <w:b w:val="0"/>
                <w:color w:val="17384A"/>
                <w:sz w:val="18"/>
              </w:rPr>
              <w:t>Implement retention and encrypted storage</w:t>
            </w:r>
          </w:p>
        </w:tc>
      </w:tr>
      <w:tr>
        <w:trPr>
          <w:cantSplit/>
        </w:trPr>
        <w:tc>
          <w:tcPr>
            <w:tcW w:type="dxa" w:w="2900"/>
            <w:tcMar>
              <w:top w:w="80" w:type="dxa"/>
              <w:start w:w="120" w:type="dxa"/>
              <w:bottom w:w="80" w:type="dxa"/>
              <w:end w:w="120" w:type="dxa"/>
            </w:tcMar>
          </w:tcPr>
          <w:p>
            <w:pPr>
              <w:spacing w:after="0"/>
            </w:pPr>
            <w:r>
              <w:rPr>
                <w:rFonts w:ascii="Calibri" w:hAnsi="Calibri"/>
                <w:b w:val="0"/>
                <w:color w:val="17384A"/>
                <w:sz w:val="18"/>
              </w:rPr>
              <w:t>Prompt injection in transcript</w:t>
            </w:r>
          </w:p>
        </w:tc>
        <w:tc>
          <w:tcPr>
            <w:tcW w:type="dxa" w:w="6460"/>
            <w:tcMar>
              <w:top w:w="80" w:type="dxa"/>
              <w:start w:w="120" w:type="dxa"/>
              <w:bottom w:w="80" w:type="dxa"/>
              <w:end w:w="120" w:type="dxa"/>
            </w:tcMar>
          </w:tcPr>
          <w:p>
            <w:pPr>
              <w:spacing w:after="0"/>
            </w:pPr>
            <w:r>
              <w:rPr>
                <w:rFonts w:ascii="Calibri" w:hAnsi="Calibri"/>
                <w:b w:val="0"/>
                <w:color w:val="17384A"/>
                <w:sz w:val="18"/>
              </w:rPr>
              <w:t>No tools exposed; strict schema; evidence-only policy; human review</w:t>
            </w:r>
          </w:p>
        </w:tc>
      </w:tr>
    </w:tbl>
    <w:p>
      <w:pPr>
        <w:spacing w:after="0"/>
      </w:pPr>
    </w:p>
    <w:p>
      <w:r>
        <w:br w:type="page"/>
      </w:r>
    </w:p>
    <w:p>
      <w:pPr>
        <w:pStyle w:val="Heading1"/>
      </w:pPr>
      <w:r>
        <w:t>9. Testing strategy</w:t>
      </w:r>
    </w:p>
    <w:p>
      <w:pPr>
        <w:pStyle w:val="Heading2"/>
      </w:pPr>
      <w:r>
        <w:t>9.1 Existing checks</w:t>
      </w:r>
    </w:p>
    <w:p>
      <w:pPr>
        <w:pStyle w:val="ListBullet"/>
        <w:keepLines/>
      </w:pPr>
      <w:r>
        <w:rPr>
          <w:rFonts w:ascii="Calibri" w:hAnsi="Calibri"/>
          <w:b w:val="0"/>
          <w:color w:val="17384A"/>
          <w:sz w:val="21"/>
        </w:rPr>
        <w:t>npm run sample verifies PDF generation without API usage.</w:t>
      </w:r>
    </w:p>
    <w:p>
      <w:pPr>
        <w:pStyle w:val="ListBullet"/>
        <w:keepLines/>
      </w:pPr>
      <w:r>
        <w:rPr>
          <w:rFonts w:ascii="Calibri" w:hAnsi="Calibri"/>
          <w:b w:val="0"/>
          <w:color w:val="17384A"/>
          <w:sz w:val="21"/>
        </w:rPr>
        <w:t>Node syntax checks validate server, extraction, and PDF modules.</w:t>
      </w:r>
    </w:p>
    <w:p>
      <w:pPr>
        <w:pStyle w:val="ListBullet"/>
        <w:keepLines/>
      </w:pPr>
      <w:r>
        <w:rPr>
          <w:rFonts w:ascii="Calibri" w:hAnsi="Calibri"/>
          <w:b w:val="0"/>
          <w:color w:val="17384A"/>
          <w:sz w:val="21"/>
        </w:rPr>
        <w:t>The generated sample was rendered and visually inspected for clipping, headers, footers, and all report sections.</w:t>
      </w:r>
    </w:p>
    <w:p>
      <w:pPr>
        <w:pStyle w:val="ListBullet"/>
        <w:keepLines/>
      </w:pPr>
      <w:r>
        <w:rPr>
          <w:rFonts w:ascii="Calibri" w:hAnsi="Calibri"/>
          <w:b w:val="0"/>
          <w:color w:val="17384A"/>
          <w:sz w:val="21"/>
        </w:rPr>
        <w:t>A server smoke test confirmed the browser form returns HTTP 200.</w:t>
      </w:r>
    </w:p>
    <w:p>
      <w:pPr>
        <w:pStyle w:val="Heading2"/>
      </w:pPr>
      <w:r>
        <w:t>9.2 Recommended automated tests</w:t>
      </w:r>
    </w:p>
    <w:tbl>
      <w:tblPr>
        <w:tblStyle w:val="TableGrid"/>
        <w:tblW w:type="auto" w:w="0"/>
        <w:jc w:val="left"/>
        <w:tblLayout w:type="fixed"/>
        <w:tblLook w:firstColumn="1" w:firstRow="1" w:lastColumn="0" w:lastRow="0" w:noHBand="0" w:noVBand="1" w:val="04A0"/>
      </w:tblPr>
      <w:tblGrid>
        <w:gridCol w:w="4896"/>
        <w:gridCol w:w="4896"/>
      </w:tblGrid>
      <w:tr>
        <w:trPr>
          <w:tblHeader w:val="true"/>
          <w:cantSplit/>
        </w:trPr>
        <w:tc>
          <w:tcPr>
            <w:tcW w:type="dxa" w:w="1900"/>
            <w:shd w:fill="E8F1F5"/>
            <w:tcMar>
              <w:top w:w="80" w:type="dxa"/>
              <w:start w:w="120" w:type="dxa"/>
              <w:bottom w:w="80" w:type="dxa"/>
              <w:end w:w="120" w:type="dxa"/>
            </w:tcMar>
            <w:vAlign w:val="center"/>
          </w:tcPr>
          <w:p>
            <w:pPr>
              <w:spacing w:after="0"/>
            </w:pPr>
            <w:r>
              <w:rPr>
                <w:rFonts w:ascii="Calibri" w:hAnsi="Calibri"/>
                <w:b/>
                <w:color w:val="17384A"/>
                <w:sz w:val="19"/>
              </w:rPr>
              <w:t>Layer</w:t>
            </w:r>
          </w:p>
        </w:tc>
        <w:tc>
          <w:tcPr>
            <w:tcW w:type="dxa" w:w="7460"/>
            <w:shd w:fill="E8F1F5"/>
            <w:tcMar>
              <w:top w:w="80" w:type="dxa"/>
              <w:start w:w="120" w:type="dxa"/>
              <w:bottom w:w="80" w:type="dxa"/>
              <w:end w:w="120" w:type="dxa"/>
            </w:tcMar>
            <w:vAlign w:val="center"/>
          </w:tcPr>
          <w:p>
            <w:pPr>
              <w:spacing w:after="0"/>
            </w:pPr>
            <w:r>
              <w:rPr>
                <w:rFonts w:ascii="Calibri" w:hAnsi="Calibri"/>
                <w:b/>
                <w:color w:val="17384A"/>
                <w:sz w:val="19"/>
              </w:rPr>
              <w:t>Test cases</w:t>
            </w:r>
          </w:p>
        </w:tc>
      </w:tr>
      <w:tr>
        <w:trPr>
          <w:cantSplit/>
        </w:trPr>
        <w:tc>
          <w:tcPr>
            <w:tcW w:type="dxa" w:w="1900"/>
            <w:tcMar>
              <w:top w:w="80" w:type="dxa"/>
              <w:start w:w="120" w:type="dxa"/>
              <w:bottom w:w="80" w:type="dxa"/>
              <w:end w:w="120" w:type="dxa"/>
            </w:tcMar>
          </w:tcPr>
          <w:p>
            <w:pPr>
              <w:spacing w:after="0"/>
            </w:pPr>
            <w:r>
              <w:rPr>
                <w:rFonts w:ascii="Calibri" w:hAnsi="Calibri"/>
                <w:b w:val="0"/>
                <w:color w:val="17384A"/>
                <w:sz w:val="18"/>
              </w:rPr>
              <w:t>Validation</w:t>
            </w:r>
          </w:p>
        </w:tc>
        <w:tc>
          <w:tcPr>
            <w:tcW w:type="dxa" w:w="7460"/>
            <w:tcMar>
              <w:top w:w="80" w:type="dxa"/>
              <w:start w:w="120" w:type="dxa"/>
              <w:bottom w:w="80" w:type="dxa"/>
              <w:end w:w="120" w:type="dxa"/>
            </w:tcMar>
          </w:tcPr>
          <w:p>
            <w:pPr>
              <w:spacing w:after="0"/>
            </w:pPr>
            <w:r>
              <w:rPr>
                <w:rFonts w:ascii="Calibri" w:hAnsi="Calibri"/>
                <w:b w:val="0"/>
                <w:color w:val="17384A"/>
                <w:sz w:val="18"/>
              </w:rPr>
              <w:t>Missing name/reference/contact/type/file; empty file; &gt;2 MB; wrong type</w:t>
            </w:r>
          </w:p>
        </w:tc>
      </w:tr>
      <w:tr>
        <w:trPr>
          <w:cantSplit/>
        </w:trPr>
        <w:tc>
          <w:tcPr>
            <w:tcW w:type="dxa" w:w="1900"/>
            <w:tcMar>
              <w:top w:w="80" w:type="dxa"/>
              <w:start w:w="120" w:type="dxa"/>
              <w:bottom w:w="80" w:type="dxa"/>
              <w:end w:w="120" w:type="dxa"/>
            </w:tcMar>
          </w:tcPr>
          <w:p>
            <w:pPr>
              <w:spacing w:after="0"/>
            </w:pPr>
            <w:r>
              <w:rPr>
                <w:rFonts w:ascii="Calibri" w:hAnsi="Calibri"/>
                <w:b w:val="0"/>
                <w:color w:val="17384A"/>
                <w:sz w:val="18"/>
              </w:rPr>
              <w:t>Extraction</w:t>
            </w:r>
          </w:p>
        </w:tc>
        <w:tc>
          <w:tcPr>
            <w:tcW w:type="dxa" w:w="7460"/>
            <w:tcMar>
              <w:top w:w="80" w:type="dxa"/>
              <w:start w:w="120" w:type="dxa"/>
              <w:bottom w:w="80" w:type="dxa"/>
              <w:end w:w="120" w:type="dxa"/>
            </w:tcMar>
          </w:tcPr>
          <w:p>
            <w:pPr>
              <w:spacing w:after="0"/>
            </w:pPr>
            <w:r>
              <w:rPr>
                <w:rFonts w:ascii="Calibri" w:hAnsi="Calibri"/>
                <w:b w:val="0"/>
                <w:color w:val="17384A"/>
                <w:sz w:val="18"/>
              </w:rPr>
              <w:t>Missing demographics, inferred language, no questions, no safety assessment, explicit diagnosis</w:t>
            </w:r>
          </w:p>
        </w:tc>
      </w:tr>
      <w:tr>
        <w:trPr>
          <w:cantSplit/>
        </w:trPr>
        <w:tc>
          <w:tcPr>
            <w:tcW w:type="dxa" w:w="1900"/>
            <w:tcMar>
              <w:top w:w="80" w:type="dxa"/>
              <w:start w:w="120" w:type="dxa"/>
              <w:bottom w:w="80" w:type="dxa"/>
              <w:end w:w="120" w:type="dxa"/>
            </w:tcMar>
          </w:tcPr>
          <w:p>
            <w:pPr>
              <w:spacing w:after="0"/>
            </w:pPr>
            <w:r>
              <w:rPr>
                <w:rFonts w:ascii="Calibri" w:hAnsi="Calibri"/>
                <w:b w:val="0"/>
                <w:color w:val="17384A"/>
                <w:sz w:val="18"/>
              </w:rPr>
              <w:t>Schema</w:t>
            </w:r>
          </w:p>
        </w:tc>
        <w:tc>
          <w:tcPr>
            <w:tcW w:type="dxa" w:w="7460"/>
            <w:tcMar>
              <w:top w:w="80" w:type="dxa"/>
              <w:start w:w="120" w:type="dxa"/>
              <w:bottom w:w="80" w:type="dxa"/>
              <w:end w:w="120" w:type="dxa"/>
            </w:tcMar>
          </w:tcPr>
          <w:p>
            <w:pPr>
              <w:spacing w:after="0"/>
            </w:pPr>
            <w:r>
              <w:rPr>
                <w:rFonts w:ascii="Calibri" w:hAnsi="Calibri"/>
                <w:b w:val="0"/>
                <w:color w:val="17384A"/>
                <w:sz w:val="18"/>
              </w:rPr>
              <w:t>Reject extra fields, missing nested fields, invalid confidence/risk values</w:t>
            </w:r>
          </w:p>
        </w:tc>
      </w:tr>
      <w:tr>
        <w:trPr>
          <w:cantSplit/>
        </w:trPr>
        <w:tc>
          <w:tcPr>
            <w:tcW w:type="dxa" w:w="1900"/>
            <w:tcMar>
              <w:top w:w="80" w:type="dxa"/>
              <w:start w:w="120" w:type="dxa"/>
              <w:bottom w:w="80" w:type="dxa"/>
              <w:end w:w="120" w:type="dxa"/>
            </w:tcMar>
          </w:tcPr>
          <w:p>
            <w:pPr>
              <w:spacing w:after="0"/>
            </w:pPr>
            <w:r>
              <w:rPr>
                <w:rFonts w:ascii="Calibri" w:hAnsi="Calibri"/>
                <w:b w:val="0"/>
                <w:color w:val="17384A"/>
                <w:sz w:val="18"/>
              </w:rPr>
              <w:t>PDF</w:t>
            </w:r>
          </w:p>
        </w:tc>
        <w:tc>
          <w:tcPr>
            <w:tcW w:type="dxa" w:w="7460"/>
            <w:tcMar>
              <w:top w:w="80" w:type="dxa"/>
              <w:start w:w="120" w:type="dxa"/>
              <w:bottom w:w="80" w:type="dxa"/>
              <w:end w:w="120" w:type="dxa"/>
            </w:tcMar>
          </w:tcPr>
          <w:p>
            <w:pPr>
              <w:spacing w:after="0"/>
            </w:pPr>
            <w:r>
              <w:rPr>
                <w:rFonts w:ascii="Calibri" w:hAnsi="Calibri"/>
                <w:b w:val="0"/>
                <w:color w:val="17384A"/>
                <w:sz w:val="18"/>
              </w:rPr>
              <w:t>Long text pagination, absent lists, logo present/missing/invalid, special characters</w:t>
            </w:r>
          </w:p>
        </w:tc>
      </w:tr>
      <w:tr>
        <w:trPr>
          <w:cantSplit/>
        </w:trPr>
        <w:tc>
          <w:tcPr>
            <w:tcW w:type="dxa" w:w="1900"/>
            <w:tcMar>
              <w:top w:w="80" w:type="dxa"/>
              <w:start w:w="120" w:type="dxa"/>
              <w:bottom w:w="80" w:type="dxa"/>
              <w:end w:w="120" w:type="dxa"/>
            </w:tcMar>
          </w:tcPr>
          <w:p>
            <w:pPr>
              <w:spacing w:after="0"/>
            </w:pPr>
            <w:r>
              <w:rPr>
                <w:rFonts w:ascii="Calibri" w:hAnsi="Calibri"/>
                <w:b w:val="0"/>
                <w:color w:val="17384A"/>
                <w:sz w:val="18"/>
              </w:rPr>
              <w:t>Integration</w:t>
            </w:r>
          </w:p>
        </w:tc>
        <w:tc>
          <w:tcPr>
            <w:tcW w:type="dxa" w:w="7460"/>
            <w:tcMar>
              <w:top w:w="80" w:type="dxa"/>
              <w:start w:w="120" w:type="dxa"/>
              <w:bottom w:w="80" w:type="dxa"/>
              <w:end w:w="120" w:type="dxa"/>
            </w:tcMar>
          </w:tcPr>
          <w:p>
            <w:pPr>
              <w:spacing w:after="0"/>
            </w:pPr>
            <w:r>
              <w:rPr>
                <w:rFonts w:ascii="Calibri" w:hAnsi="Calibri"/>
                <w:b w:val="0"/>
                <w:color w:val="17384A"/>
                <w:sz w:val="18"/>
              </w:rPr>
              <w:t>Mock OpenAI success, timeout, 429, 5xx, empty output, invalid JSON</w:t>
            </w:r>
          </w:p>
        </w:tc>
      </w:tr>
      <w:tr>
        <w:trPr>
          <w:cantSplit/>
        </w:trPr>
        <w:tc>
          <w:tcPr>
            <w:tcW w:type="dxa" w:w="1900"/>
            <w:tcMar>
              <w:top w:w="80" w:type="dxa"/>
              <w:start w:w="120" w:type="dxa"/>
              <w:bottom w:w="80" w:type="dxa"/>
              <w:end w:w="120" w:type="dxa"/>
            </w:tcMar>
          </w:tcPr>
          <w:p>
            <w:pPr>
              <w:spacing w:after="0"/>
            </w:pPr>
            <w:r>
              <w:rPr>
                <w:rFonts w:ascii="Calibri" w:hAnsi="Calibri"/>
                <w:b w:val="0"/>
                <w:color w:val="17384A"/>
                <w:sz w:val="18"/>
              </w:rPr>
              <w:t>Security</w:t>
            </w:r>
          </w:p>
        </w:tc>
        <w:tc>
          <w:tcPr>
            <w:tcW w:type="dxa" w:w="7460"/>
            <w:tcMar>
              <w:top w:w="80" w:type="dxa"/>
              <w:start w:w="120" w:type="dxa"/>
              <w:bottom w:w="80" w:type="dxa"/>
              <w:end w:w="120" w:type="dxa"/>
            </w:tcMar>
          </w:tcPr>
          <w:p>
            <w:pPr>
              <w:spacing w:after="0"/>
            </w:pPr>
            <w:r>
              <w:rPr>
                <w:rFonts w:ascii="Calibri" w:hAnsi="Calibri"/>
                <w:b w:val="0"/>
                <w:color w:val="17384A"/>
                <w:sz w:val="18"/>
              </w:rPr>
              <w:t>Filename attacks, unauthorized requests, rate limit, sensitive-log scan</w:t>
            </w:r>
          </w:p>
        </w:tc>
      </w:tr>
    </w:tbl>
    <w:p>
      <w:pPr>
        <w:spacing w:after="0"/>
      </w:pPr>
    </w:p>
    <w:p>
      <w:pPr>
        <w:pStyle w:val="Heading2"/>
      </w:pPr>
      <w:r>
        <w:t>9.3 Acceptance checklist</w:t>
      </w:r>
    </w:p>
    <w:p>
      <w:pPr>
        <w:pStyle w:val="ListBullet"/>
        <w:keepLines/>
      </w:pPr>
      <w:r>
        <w:rPr>
          <w:rFonts w:ascii="Calibri" w:hAnsi="Calibri"/>
          <w:b w:val="0"/>
          <w:color w:val="17384A"/>
          <w:sz w:val="21"/>
        </w:rPr>
        <w:t>A valid form and transcript return a readable PDF.</w:t>
      </w:r>
    </w:p>
    <w:p>
      <w:pPr>
        <w:pStyle w:val="ListBullet"/>
        <w:keepLines/>
      </w:pPr>
      <w:r>
        <w:rPr>
          <w:rFonts w:ascii="Calibri" w:hAnsi="Calibri"/>
          <w:b w:val="0"/>
          <w:color w:val="17384A"/>
          <w:sz w:val="21"/>
        </w:rPr>
        <w:t>All 15 sections appear in order.</w:t>
      </w:r>
    </w:p>
    <w:p>
      <w:pPr>
        <w:pStyle w:val="ListBullet"/>
        <w:keepLines/>
      </w:pPr>
      <w:r>
        <w:rPr>
          <w:rFonts w:ascii="Calibri" w:hAnsi="Calibri"/>
          <w:b w:val="0"/>
          <w:color w:val="17384A"/>
          <w:sz w:val="21"/>
        </w:rPr>
        <w:t>Missing information is labeled and never invented.</w:t>
      </w:r>
    </w:p>
    <w:p>
      <w:pPr>
        <w:pStyle w:val="ListBullet"/>
        <w:keepLines/>
      </w:pPr>
      <w:r>
        <w:rPr>
          <w:rFonts w:ascii="Calibri" w:hAnsi="Calibri"/>
          <w:b w:val="0"/>
          <w:color w:val="17384A"/>
          <w:sz w:val="21"/>
        </w:rPr>
        <w:t>Current safety is not claimed when unassessed.</w:t>
      </w:r>
    </w:p>
    <w:p>
      <w:pPr>
        <w:pStyle w:val="ListBullet"/>
        <w:keepLines/>
      </w:pPr>
      <w:r>
        <w:rPr>
          <w:rFonts w:ascii="Calibri" w:hAnsi="Calibri"/>
          <w:b w:val="0"/>
          <w:color w:val="17384A"/>
          <w:sz w:val="21"/>
        </w:rPr>
        <w:t>The browser never receives the OpenAI key.</w:t>
      </w:r>
    </w:p>
    <w:p>
      <w:pPr>
        <w:pStyle w:val="ListBullet"/>
        <w:keepLines/>
      </w:pPr>
      <w:r>
        <w:rPr>
          <w:rFonts w:ascii="Calibri" w:hAnsi="Calibri"/>
          <w:b w:val="0"/>
          <w:color w:val="17384A"/>
          <w:sz w:val="21"/>
        </w:rPr>
        <w:t>Temporary transcripts are removed after success and failure.</w:t>
      </w:r>
    </w:p>
    <w:p>
      <w:pPr>
        <w:pStyle w:val="ListBullet"/>
        <w:keepLines/>
      </w:pPr>
      <w:r>
        <w:rPr>
          <w:rFonts w:ascii="Calibri" w:hAnsi="Calibri"/>
          <w:b w:val="0"/>
          <w:color w:val="17384A"/>
          <w:sz w:val="21"/>
        </w:rPr>
        <w:t>Headers, footers, page numbers, tables, and long content render without clipping.</w:t>
      </w:r>
    </w:p>
    <w:p>
      <w:r>
        <w:br w:type="page"/>
      </w:r>
    </w:p>
    <w:p>
      <w:pPr>
        <w:pStyle w:val="Heading1"/>
      </w:pPr>
      <w:r>
        <w:t>10. Deployment guidance</w:t>
      </w:r>
    </w:p>
    <w:p>
      <w:pPr>
        <w:pStyle w:val="Heading2"/>
      </w:pPr>
      <w:r>
        <w:t>10.1 Minimum production topology</w:t>
      </w:r>
    </w:p>
    <w:p>
      <w:pPr>
        <w:pStyle w:val="ListNumber"/>
        <w:keepLines/>
      </w:pPr>
      <w:r>
        <w:rPr>
          <w:rFonts w:ascii="Calibri" w:hAnsi="Calibri"/>
          <w:b w:val="0"/>
          <w:color w:val="17384A"/>
          <w:sz w:val="21"/>
        </w:rPr>
        <w:t>Deploy the Node.js service behind an HTTPS reverse proxy or managed application platform.</w:t>
      </w:r>
    </w:p>
    <w:p>
      <w:pPr>
        <w:pStyle w:val="ListNumber"/>
        <w:keepLines/>
      </w:pPr>
      <w:r>
        <w:rPr>
          <w:rFonts w:ascii="Calibri" w:hAnsi="Calibri"/>
          <w:b w:val="0"/>
          <w:color w:val="17384A"/>
          <w:sz w:val="21"/>
        </w:rPr>
        <w:t>Store OPENAI_API_KEY in the platform's secret manager.</w:t>
      </w:r>
    </w:p>
    <w:p>
      <w:pPr>
        <w:pStyle w:val="ListNumber"/>
        <w:keepLines/>
      </w:pPr>
      <w:r>
        <w:rPr>
          <w:rFonts w:ascii="Calibri" w:hAnsi="Calibri"/>
          <w:b w:val="0"/>
          <w:color w:val="17384A"/>
          <w:sz w:val="21"/>
        </w:rPr>
        <w:t>Replace local PDF storage with encrypted private object storage and time-limited downloads.</w:t>
      </w:r>
    </w:p>
    <w:p>
      <w:pPr>
        <w:pStyle w:val="ListNumber"/>
        <w:keepLines/>
      </w:pPr>
      <w:r>
        <w:rPr>
          <w:rFonts w:ascii="Calibri" w:hAnsi="Calibri"/>
          <w:b w:val="0"/>
          <w:color w:val="17384A"/>
          <w:sz w:val="21"/>
        </w:rPr>
        <w:t>Add identity, role checks, request rate limits, audit events, and correlation IDs.</w:t>
      </w:r>
    </w:p>
    <w:p>
      <w:pPr>
        <w:pStyle w:val="ListNumber"/>
        <w:keepLines/>
      </w:pPr>
      <w:r>
        <w:rPr>
          <w:rFonts w:ascii="Calibri" w:hAnsi="Calibri"/>
          <w:b w:val="0"/>
          <w:color w:val="17384A"/>
          <w:sz w:val="21"/>
        </w:rPr>
        <w:t>Set CPU, memory, request-body, timeout, and concurrency limits.</w:t>
      </w:r>
    </w:p>
    <w:p>
      <w:pPr>
        <w:pStyle w:val="ListNumber"/>
        <w:keepLines/>
      </w:pPr>
      <w:r>
        <w:rPr>
          <w:rFonts w:ascii="Calibri" w:hAnsi="Calibri"/>
          <w:b w:val="0"/>
          <w:color w:val="17384A"/>
          <w:sz w:val="21"/>
        </w:rPr>
        <w:t>Add health/readiness endpoints and centralized metrics without clinical content.</w:t>
      </w:r>
    </w:p>
    <w:p>
      <w:pPr>
        <w:pStyle w:val="ListNumber"/>
        <w:keepLines/>
      </w:pPr>
      <w:r>
        <w:rPr>
          <w:rFonts w:ascii="Calibri" w:hAnsi="Calibri"/>
          <w:b w:val="0"/>
          <w:color w:val="17384A"/>
          <w:sz w:val="21"/>
        </w:rPr>
        <w:t>Implement retention and deletion jobs for uploads and generated reports.</w:t>
      </w:r>
    </w:p>
    <w:p>
      <w:pPr>
        <w:pStyle w:val="Heading2"/>
      </w:pPr>
      <w:r>
        <w:t>10.2 Scalability note</w:t>
      </w:r>
    </w:p>
    <w:p>
      <w:r>
        <w:t>The current endpoint performs extraction and PDF generation synchronously. For higher volume, submit a background job, store status by job ID, generate the report in a worker, and provide an authenticated one-time download when complete. This prevents long HTTP requests and enables retry, cancellation, and capacity control.</w:t>
      </w:r>
    </w:p>
    <w:p>
      <w:pPr>
        <w:pStyle w:val="Heading2"/>
      </w:pPr>
      <w:r>
        <w:t>10.3 Health checks</w:t>
      </w:r>
    </w:p>
    <w:tbl>
      <w:tblPr>
        <w:tblStyle w:val="TableGrid"/>
        <w:tblW w:type="auto" w:w="0"/>
        <w:jc w:val="left"/>
        <w:tblLayout w:type="fixed"/>
        <w:tblLook w:firstColumn="1" w:firstRow="1" w:lastColumn="0" w:lastRow="0" w:noHBand="0" w:noVBand="1" w:val="04A0"/>
      </w:tblPr>
      <w:tblGrid>
        <w:gridCol w:w="4896"/>
        <w:gridCol w:w="4896"/>
      </w:tblGrid>
      <w:tr>
        <w:trPr>
          <w:tblHeader w:val="true"/>
          <w:cantSplit/>
        </w:trPr>
        <w:tc>
          <w:tcPr>
            <w:tcW w:type="dxa" w:w="2300"/>
            <w:shd w:fill="E8F1F5"/>
            <w:tcMar>
              <w:top w:w="80" w:type="dxa"/>
              <w:start w:w="120" w:type="dxa"/>
              <w:bottom w:w="80" w:type="dxa"/>
              <w:end w:w="120" w:type="dxa"/>
            </w:tcMar>
            <w:vAlign w:val="center"/>
          </w:tcPr>
          <w:p>
            <w:pPr>
              <w:spacing w:after="0"/>
            </w:pPr>
            <w:r>
              <w:rPr>
                <w:rFonts w:ascii="Calibri" w:hAnsi="Calibri"/>
                <w:b/>
                <w:color w:val="17384A"/>
                <w:sz w:val="19"/>
              </w:rPr>
              <w:t>Check</w:t>
            </w:r>
          </w:p>
        </w:tc>
        <w:tc>
          <w:tcPr>
            <w:tcW w:type="dxa" w:w="7060"/>
            <w:shd w:fill="E8F1F5"/>
            <w:tcMar>
              <w:top w:w="80" w:type="dxa"/>
              <w:start w:w="120" w:type="dxa"/>
              <w:bottom w:w="80" w:type="dxa"/>
              <w:end w:w="120" w:type="dxa"/>
            </w:tcMar>
            <w:vAlign w:val="center"/>
          </w:tcPr>
          <w:p>
            <w:pPr>
              <w:spacing w:after="0"/>
            </w:pPr>
            <w:r>
              <w:rPr>
                <w:rFonts w:ascii="Calibri" w:hAnsi="Calibri"/>
                <w:b/>
                <w:color w:val="17384A"/>
                <w:sz w:val="19"/>
              </w:rPr>
              <w:t>Should verify</w:t>
            </w:r>
          </w:p>
        </w:tc>
      </w:tr>
      <w:tr>
        <w:trPr>
          <w:cantSplit/>
        </w:trPr>
        <w:tc>
          <w:tcPr>
            <w:tcW w:type="dxa" w:w="2300"/>
            <w:tcMar>
              <w:top w:w="80" w:type="dxa"/>
              <w:start w:w="120" w:type="dxa"/>
              <w:bottom w:w="80" w:type="dxa"/>
              <w:end w:w="120" w:type="dxa"/>
            </w:tcMar>
          </w:tcPr>
          <w:p>
            <w:pPr>
              <w:spacing w:after="0"/>
            </w:pPr>
            <w:r>
              <w:rPr>
                <w:rFonts w:ascii="Calibri" w:hAnsi="Calibri"/>
                <w:b w:val="0"/>
                <w:color w:val="17384A"/>
                <w:sz w:val="18"/>
              </w:rPr>
              <w:t>Liveness</w:t>
            </w:r>
          </w:p>
        </w:tc>
        <w:tc>
          <w:tcPr>
            <w:tcW w:type="dxa" w:w="7060"/>
            <w:tcMar>
              <w:top w:w="80" w:type="dxa"/>
              <w:start w:w="120" w:type="dxa"/>
              <w:bottom w:w="80" w:type="dxa"/>
              <w:end w:w="120" w:type="dxa"/>
            </w:tcMar>
          </w:tcPr>
          <w:p>
            <w:pPr>
              <w:spacing w:after="0"/>
            </w:pPr>
            <w:r>
              <w:rPr>
                <w:rFonts w:ascii="Calibri" w:hAnsi="Calibri"/>
                <w:b w:val="0"/>
                <w:color w:val="17384A"/>
                <w:sz w:val="18"/>
              </w:rPr>
              <w:t>Node process responds</w:t>
            </w:r>
          </w:p>
        </w:tc>
      </w:tr>
      <w:tr>
        <w:trPr>
          <w:cantSplit/>
        </w:trPr>
        <w:tc>
          <w:tcPr>
            <w:tcW w:type="dxa" w:w="2300"/>
            <w:tcMar>
              <w:top w:w="80" w:type="dxa"/>
              <w:start w:w="120" w:type="dxa"/>
              <w:bottom w:w="80" w:type="dxa"/>
              <w:end w:w="120" w:type="dxa"/>
            </w:tcMar>
          </w:tcPr>
          <w:p>
            <w:pPr>
              <w:spacing w:after="0"/>
            </w:pPr>
            <w:r>
              <w:rPr>
                <w:rFonts w:ascii="Calibri" w:hAnsi="Calibri"/>
                <w:b w:val="0"/>
                <w:color w:val="17384A"/>
                <w:sz w:val="18"/>
              </w:rPr>
              <w:t>Readiness</w:t>
            </w:r>
          </w:p>
        </w:tc>
        <w:tc>
          <w:tcPr>
            <w:tcW w:type="dxa" w:w="7060"/>
            <w:tcMar>
              <w:top w:w="80" w:type="dxa"/>
              <w:start w:w="120" w:type="dxa"/>
              <w:bottom w:w="80" w:type="dxa"/>
              <w:end w:w="120" w:type="dxa"/>
            </w:tcMar>
          </w:tcPr>
          <w:p>
            <w:pPr>
              <w:spacing w:after="0"/>
            </w:pPr>
            <w:r>
              <w:rPr>
                <w:rFonts w:ascii="Calibri" w:hAnsi="Calibri"/>
                <w:b w:val="0"/>
                <w:color w:val="17384A"/>
                <w:sz w:val="18"/>
              </w:rPr>
              <w:t>Required configuration and writable storage are available</w:t>
            </w:r>
          </w:p>
        </w:tc>
      </w:tr>
      <w:tr>
        <w:trPr>
          <w:cantSplit/>
        </w:trPr>
        <w:tc>
          <w:tcPr>
            <w:tcW w:type="dxa" w:w="2300"/>
            <w:tcMar>
              <w:top w:w="80" w:type="dxa"/>
              <w:start w:w="120" w:type="dxa"/>
              <w:bottom w:w="80" w:type="dxa"/>
              <w:end w:w="120" w:type="dxa"/>
            </w:tcMar>
          </w:tcPr>
          <w:p>
            <w:pPr>
              <w:spacing w:after="0"/>
            </w:pPr>
            <w:r>
              <w:rPr>
                <w:rFonts w:ascii="Calibri" w:hAnsi="Calibri"/>
                <w:b w:val="0"/>
                <w:color w:val="17384A"/>
                <w:sz w:val="18"/>
              </w:rPr>
              <w:t>Dependency telemetry</w:t>
            </w:r>
          </w:p>
        </w:tc>
        <w:tc>
          <w:tcPr>
            <w:tcW w:type="dxa" w:w="7060"/>
            <w:tcMar>
              <w:top w:w="80" w:type="dxa"/>
              <w:start w:w="120" w:type="dxa"/>
              <w:bottom w:w="80" w:type="dxa"/>
              <w:end w:w="120" w:type="dxa"/>
            </w:tcMar>
          </w:tcPr>
          <w:p>
            <w:pPr>
              <w:spacing w:after="0"/>
            </w:pPr>
            <w:r>
              <w:rPr>
                <w:rFonts w:ascii="Calibri" w:hAnsi="Calibri"/>
                <w:b w:val="0"/>
                <w:color w:val="17384A"/>
                <w:sz w:val="18"/>
              </w:rPr>
              <w:t>OpenAI latency/error rates without sending test clinical content</w:t>
            </w:r>
          </w:p>
        </w:tc>
      </w:tr>
      <w:tr>
        <w:trPr>
          <w:cantSplit/>
        </w:trPr>
        <w:tc>
          <w:tcPr>
            <w:tcW w:type="dxa" w:w="2300"/>
            <w:tcMar>
              <w:top w:w="80" w:type="dxa"/>
              <w:start w:w="120" w:type="dxa"/>
              <w:bottom w:w="80" w:type="dxa"/>
              <w:end w:w="120" w:type="dxa"/>
            </w:tcMar>
          </w:tcPr>
          <w:p>
            <w:pPr>
              <w:spacing w:after="0"/>
            </w:pPr>
            <w:r>
              <w:rPr>
                <w:rFonts w:ascii="Calibri" w:hAnsi="Calibri"/>
                <w:b w:val="0"/>
                <w:color w:val="17384A"/>
                <w:sz w:val="18"/>
              </w:rPr>
              <w:t>Disk/storage</w:t>
            </w:r>
          </w:p>
        </w:tc>
        <w:tc>
          <w:tcPr>
            <w:tcW w:type="dxa" w:w="7060"/>
            <w:tcMar>
              <w:top w:w="80" w:type="dxa"/>
              <w:start w:w="120" w:type="dxa"/>
              <w:bottom w:w="80" w:type="dxa"/>
              <w:end w:w="120" w:type="dxa"/>
            </w:tcMar>
          </w:tcPr>
          <w:p>
            <w:pPr>
              <w:spacing w:after="0"/>
            </w:pPr>
            <w:r>
              <w:rPr>
                <w:rFonts w:ascii="Calibri" w:hAnsi="Calibri"/>
                <w:b w:val="0"/>
                <w:color w:val="17384A"/>
                <w:sz w:val="18"/>
              </w:rPr>
              <w:t>Capacity and retention jobs are healthy</w:t>
            </w:r>
          </w:p>
        </w:tc>
      </w:tr>
    </w:tbl>
    <w:p>
      <w:pPr>
        <w:spacing w:after="0"/>
      </w:pPr>
    </w:p>
    <w:p>
      <w:r>
        <w:br w:type="page"/>
      </w:r>
    </w:p>
    <w:p>
      <w:pPr>
        <w:pStyle w:val="Heading1"/>
      </w:pPr>
      <w:r>
        <w:t>11. Troubleshooting</w:t>
      </w:r>
    </w:p>
    <w:tbl>
      <w:tblPr>
        <w:tblStyle w:val="TableGrid"/>
        <w:tblW w:type="auto" w:w="0"/>
        <w:jc w:val="left"/>
        <w:tblLayout w:type="fixed"/>
        <w:tblLook w:firstColumn="1" w:firstRow="1" w:lastColumn="0" w:lastRow="0" w:noHBand="0" w:noVBand="1" w:val="04A0"/>
      </w:tblPr>
      <w:tblGrid>
        <w:gridCol w:w="3264"/>
        <w:gridCol w:w="3264"/>
        <w:gridCol w:w="3264"/>
      </w:tblGrid>
      <w:tr>
        <w:trPr>
          <w:tblHeader w:val="true"/>
          <w:cantSplit/>
        </w:trPr>
        <w:tc>
          <w:tcPr>
            <w:tcW w:type="dxa" w:w="2400"/>
            <w:shd w:fill="E8F1F5"/>
            <w:tcMar>
              <w:top w:w="80" w:type="dxa"/>
              <w:start w:w="120" w:type="dxa"/>
              <w:bottom w:w="80" w:type="dxa"/>
              <w:end w:w="120" w:type="dxa"/>
            </w:tcMar>
            <w:vAlign w:val="center"/>
          </w:tcPr>
          <w:p>
            <w:pPr>
              <w:spacing w:after="0"/>
            </w:pPr>
            <w:r>
              <w:rPr>
                <w:rFonts w:ascii="Calibri" w:hAnsi="Calibri"/>
                <w:b/>
                <w:color w:val="17384A"/>
                <w:sz w:val="19"/>
              </w:rPr>
              <w:t>Symptom</w:t>
            </w:r>
          </w:p>
        </w:tc>
        <w:tc>
          <w:tcPr>
            <w:tcW w:type="dxa" w:w="3000"/>
            <w:shd w:fill="E8F1F5"/>
            <w:tcMar>
              <w:top w:w="80" w:type="dxa"/>
              <w:start w:w="120" w:type="dxa"/>
              <w:bottom w:w="80" w:type="dxa"/>
              <w:end w:w="120" w:type="dxa"/>
            </w:tcMar>
            <w:vAlign w:val="center"/>
          </w:tcPr>
          <w:p>
            <w:pPr>
              <w:spacing w:after="0"/>
            </w:pPr>
            <w:r>
              <w:rPr>
                <w:rFonts w:ascii="Calibri" w:hAnsi="Calibri"/>
                <w:b/>
                <w:color w:val="17384A"/>
                <w:sz w:val="19"/>
              </w:rPr>
              <w:t>Likely cause</w:t>
            </w:r>
          </w:p>
        </w:tc>
        <w:tc>
          <w:tcPr>
            <w:tcW w:type="dxa" w:w="3960"/>
            <w:shd w:fill="E8F1F5"/>
            <w:tcMar>
              <w:top w:w="80" w:type="dxa"/>
              <w:start w:w="120" w:type="dxa"/>
              <w:bottom w:w="80" w:type="dxa"/>
              <w:end w:w="120" w:type="dxa"/>
            </w:tcMar>
            <w:vAlign w:val="center"/>
          </w:tcPr>
          <w:p>
            <w:pPr>
              <w:spacing w:after="0"/>
            </w:pPr>
            <w:r>
              <w:rPr>
                <w:rFonts w:ascii="Calibri" w:hAnsi="Calibri"/>
                <w:b/>
                <w:color w:val="17384A"/>
                <w:sz w:val="19"/>
              </w:rPr>
              <w:t>Resolution</w:t>
            </w:r>
          </w:p>
        </w:tc>
      </w:tr>
      <w:tr>
        <w:trPr>
          <w:cantSplit/>
        </w:trPr>
        <w:tc>
          <w:tcPr>
            <w:tcW w:type="dxa" w:w="2400"/>
            <w:tcMar>
              <w:top w:w="80" w:type="dxa"/>
              <w:start w:w="120" w:type="dxa"/>
              <w:bottom w:w="80" w:type="dxa"/>
              <w:end w:w="120" w:type="dxa"/>
            </w:tcMar>
          </w:tcPr>
          <w:p>
            <w:pPr>
              <w:spacing w:after="0"/>
            </w:pPr>
            <w:r>
              <w:rPr>
                <w:rFonts w:ascii="Calibri" w:hAnsi="Calibri"/>
                <w:b w:val="0"/>
                <w:color w:val="17384A"/>
                <w:sz w:val="18"/>
              </w:rPr>
              <w:t>OPENAI_API_KEY is not configured</w:t>
            </w:r>
          </w:p>
        </w:tc>
        <w:tc>
          <w:tcPr>
            <w:tcW w:type="dxa" w:w="3000"/>
            <w:tcMar>
              <w:top w:w="80" w:type="dxa"/>
              <w:start w:w="120" w:type="dxa"/>
              <w:bottom w:w="80" w:type="dxa"/>
              <w:end w:w="120" w:type="dxa"/>
            </w:tcMar>
          </w:tcPr>
          <w:p>
            <w:pPr>
              <w:spacing w:after="0"/>
            </w:pPr>
            <w:r>
              <w:rPr>
                <w:rFonts w:ascii="Calibri" w:hAnsi="Calibri"/>
                <w:b w:val="0"/>
                <w:color w:val="17384A"/>
                <w:sz w:val="18"/>
              </w:rPr>
              <w:t>.env missing or process not restarted</w:t>
            </w:r>
          </w:p>
        </w:tc>
        <w:tc>
          <w:tcPr>
            <w:tcW w:type="dxa" w:w="3960"/>
            <w:tcMar>
              <w:top w:w="80" w:type="dxa"/>
              <w:start w:w="120" w:type="dxa"/>
              <w:bottom w:w="80" w:type="dxa"/>
              <w:end w:w="120" w:type="dxa"/>
            </w:tcMar>
          </w:tcPr>
          <w:p>
            <w:pPr>
              <w:spacing w:after="0"/>
            </w:pPr>
            <w:r>
              <w:rPr>
                <w:rFonts w:ascii="Calibri" w:hAnsi="Calibri"/>
                <w:b w:val="0"/>
                <w:color w:val="17384A"/>
                <w:sz w:val="18"/>
              </w:rPr>
              <w:t>Create .env, set key, restart Node</w:t>
            </w:r>
          </w:p>
        </w:tc>
      </w:tr>
      <w:tr>
        <w:trPr>
          <w:cantSplit/>
        </w:trPr>
        <w:tc>
          <w:tcPr>
            <w:tcW w:type="dxa" w:w="2400"/>
            <w:tcMar>
              <w:top w:w="80" w:type="dxa"/>
              <w:start w:w="120" w:type="dxa"/>
              <w:bottom w:w="80" w:type="dxa"/>
              <w:end w:w="120" w:type="dxa"/>
            </w:tcMar>
          </w:tcPr>
          <w:p>
            <w:pPr>
              <w:spacing w:after="0"/>
            </w:pPr>
            <w:r>
              <w:rPr>
                <w:rFonts w:ascii="Calibri" w:hAnsi="Calibri"/>
                <w:b w:val="0"/>
                <w:color w:val="17384A"/>
                <w:sz w:val="18"/>
              </w:rPr>
              <w:t>Report could not be generated</w:t>
            </w:r>
          </w:p>
        </w:tc>
        <w:tc>
          <w:tcPr>
            <w:tcW w:type="dxa" w:w="3000"/>
            <w:tcMar>
              <w:top w:w="80" w:type="dxa"/>
              <w:start w:w="120" w:type="dxa"/>
              <w:bottom w:w="80" w:type="dxa"/>
              <w:end w:w="120" w:type="dxa"/>
            </w:tcMar>
          </w:tcPr>
          <w:p>
            <w:pPr>
              <w:spacing w:after="0"/>
            </w:pPr>
            <w:r>
              <w:rPr>
                <w:rFonts w:ascii="Calibri" w:hAnsi="Calibri"/>
                <w:b w:val="0"/>
                <w:color w:val="17384A"/>
                <w:sz w:val="18"/>
              </w:rPr>
              <w:t>OpenAI/network/schema/filesystem error</w:t>
            </w:r>
          </w:p>
        </w:tc>
        <w:tc>
          <w:tcPr>
            <w:tcW w:type="dxa" w:w="3960"/>
            <w:tcMar>
              <w:top w:w="80" w:type="dxa"/>
              <w:start w:w="120" w:type="dxa"/>
              <w:bottom w:w="80" w:type="dxa"/>
              <w:end w:w="120" w:type="dxa"/>
            </w:tcMar>
          </w:tcPr>
          <w:p>
            <w:pPr>
              <w:spacing w:after="0"/>
            </w:pPr>
            <w:r>
              <w:rPr>
                <w:rFonts w:ascii="Calibri" w:hAnsi="Calibri"/>
                <w:b w:val="0"/>
                <w:color w:val="17384A"/>
                <w:sz w:val="18"/>
              </w:rPr>
              <w:t>Check server logs by error class and response ID</w:t>
            </w:r>
          </w:p>
        </w:tc>
      </w:tr>
      <w:tr>
        <w:trPr>
          <w:cantSplit/>
        </w:trPr>
        <w:tc>
          <w:tcPr>
            <w:tcW w:type="dxa" w:w="2400"/>
            <w:tcMar>
              <w:top w:w="80" w:type="dxa"/>
              <w:start w:w="120" w:type="dxa"/>
              <w:bottom w:w="80" w:type="dxa"/>
              <w:end w:w="120" w:type="dxa"/>
            </w:tcMar>
          </w:tcPr>
          <w:p>
            <w:pPr>
              <w:spacing w:after="0"/>
            </w:pPr>
            <w:r>
              <w:rPr>
                <w:rFonts w:ascii="Calibri" w:hAnsi="Calibri"/>
                <w:b w:val="0"/>
                <w:color w:val="17384A"/>
                <w:sz w:val="18"/>
              </w:rPr>
              <w:t>400 on upload</w:t>
            </w:r>
          </w:p>
        </w:tc>
        <w:tc>
          <w:tcPr>
            <w:tcW w:type="dxa" w:w="3000"/>
            <w:tcMar>
              <w:top w:w="80" w:type="dxa"/>
              <w:start w:w="120" w:type="dxa"/>
              <w:bottom w:w="80" w:type="dxa"/>
              <w:end w:w="120" w:type="dxa"/>
            </w:tcMar>
          </w:tcPr>
          <w:p>
            <w:pPr>
              <w:spacing w:after="0"/>
            </w:pPr>
            <w:r>
              <w:rPr>
                <w:rFonts w:ascii="Calibri" w:hAnsi="Calibri"/>
                <w:b w:val="0"/>
                <w:color w:val="17384A"/>
                <w:sz w:val="18"/>
              </w:rPr>
              <w:t>Missing field, empty file, type or size failure</w:t>
            </w:r>
          </w:p>
        </w:tc>
        <w:tc>
          <w:tcPr>
            <w:tcW w:type="dxa" w:w="3960"/>
            <w:tcMar>
              <w:top w:w="80" w:type="dxa"/>
              <w:start w:w="120" w:type="dxa"/>
              <w:bottom w:w="80" w:type="dxa"/>
              <w:end w:w="120" w:type="dxa"/>
            </w:tcMar>
          </w:tcPr>
          <w:p>
            <w:pPr>
              <w:spacing w:after="0"/>
            </w:pPr>
            <w:r>
              <w:rPr>
                <w:rFonts w:ascii="Calibri" w:hAnsi="Calibri"/>
                <w:b w:val="0"/>
                <w:color w:val="17384A"/>
                <w:sz w:val="18"/>
              </w:rPr>
              <w:t>Check multipart names and .txt size</w:t>
            </w:r>
          </w:p>
        </w:tc>
      </w:tr>
      <w:tr>
        <w:trPr>
          <w:cantSplit/>
        </w:trPr>
        <w:tc>
          <w:tcPr>
            <w:tcW w:type="dxa" w:w="2400"/>
            <w:tcMar>
              <w:top w:w="80" w:type="dxa"/>
              <w:start w:w="120" w:type="dxa"/>
              <w:bottom w:w="80" w:type="dxa"/>
              <w:end w:w="120" w:type="dxa"/>
            </w:tcMar>
          </w:tcPr>
          <w:p>
            <w:pPr>
              <w:spacing w:after="0"/>
            </w:pPr>
            <w:r>
              <w:rPr>
                <w:rFonts w:ascii="Calibri" w:hAnsi="Calibri"/>
                <w:b w:val="0"/>
                <w:color w:val="17384A"/>
                <w:sz w:val="18"/>
              </w:rPr>
              <w:t>Logo absent</w:t>
            </w:r>
          </w:p>
        </w:tc>
        <w:tc>
          <w:tcPr>
            <w:tcW w:type="dxa" w:w="3000"/>
            <w:tcMar>
              <w:top w:w="80" w:type="dxa"/>
              <w:start w:w="120" w:type="dxa"/>
              <w:bottom w:w="80" w:type="dxa"/>
              <w:end w:w="120" w:type="dxa"/>
            </w:tcMar>
          </w:tcPr>
          <w:p>
            <w:pPr>
              <w:spacing w:after="0"/>
            </w:pPr>
            <w:r>
              <w:rPr>
                <w:rFonts w:ascii="Calibri" w:hAnsi="Calibri"/>
                <w:b w:val="0"/>
                <w:color w:val="17384A"/>
                <w:sz w:val="18"/>
              </w:rPr>
              <w:t>LOGO_PATH empty, unreadable, or invalid image</w:t>
            </w:r>
          </w:p>
        </w:tc>
        <w:tc>
          <w:tcPr>
            <w:tcW w:type="dxa" w:w="3960"/>
            <w:tcMar>
              <w:top w:w="80" w:type="dxa"/>
              <w:start w:w="120" w:type="dxa"/>
              <w:bottom w:w="80" w:type="dxa"/>
              <w:end w:w="120" w:type="dxa"/>
            </w:tcMar>
          </w:tcPr>
          <w:p>
            <w:pPr>
              <w:spacing w:after="0"/>
            </w:pPr>
            <w:r>
              <w:rPr>
                <w:rFonts w:ascii="Calibri" w:hAnsi="Calibri"/>
                <w:b w:val="0"/>
                <w:color w:val="17384A"/>
                <w:sz w:val="18"/>
              </w:rPr>
              <w:t>Use an absolute readable PNG/JPEG path</w:t>
            </w:r>
          </w:p>
        </w:tc>
      </w:tr>
      <w:tr>
        <w:trPr>
          <w:cantSplit/>
        </w:trPr>
        <w:tc>
          <w:tcPr>
            <w:tcW w:type="dxa" w:w="2400"/>
            <w:tcMar>
              <w:top w:w="80" w:type="dxa"/>
              <w:start w:w="120" w:type="dxa"/>
              <w:bottom w:w="80" w:type="dxa"/>
              <w:end w:w="120" w:type="dxa"/>
            </w:tcMar>
          </w:tcPr>
          <w:p>
            <w:pPr>
              <w:spacing w:after="0"/>
            </w:pPr>
            <w:r>
              <w:rPr>
                <w:rFonts w:ascii="Calibri" w:hAnsi="Calibri"/>
                <w:b w:val="0"/>
                <w:color w:val="17384A"/>
                <w:sz w:val="18"/>
              </w:rPr>
              <w:t>PDF has extra pages</w:t>
            </w:r>
          </w:p>
        </w:tc>
        <w:tc>
          <w:tcPr>
            <w:tcW w:type="dxa" w:w="3000"/>
            <w:tcMar>
              <w:top w:w="80" w:type="dxa"/>
              <w:start w:w="120" w:type="dxa"/>
              <w:bottom w:w="80" w:type="dxa"/>
              <w:end w:w="120" w:type="dxa"/>
            </w:tcMar>
          </w:tcPr>
          <w:p>
            <w:pPr>
              <w:spacing w:after="0"/>
            </w:pPr>
            <w:r>
              <w:rPr>
                <w:rFonts w:ascii="Calibri" w:hAnsi="Calibri"/>
                <w:b w:val="0"/>
                <w:color w:val="17384A"/>
                <w:sz w:val="18"/>
              </w:rPr>
              <w:t>Long model output</w:t>
            </w:r>
          </w:p>
        </w:tc>
        <w:tc>
          <w:tcPr>
            <w:tcW w:type="dxa" w:w="3960"/>
            <w:tcMar>
              <w:top w:w="80" w:type="dxa"/>
              <w:start w:w="120" w:type="dxa"/>
              <w:bottom w:w="80" w:type="dxa"/>
              <w:end w:w="120" w:type="dxa"/>
            </w:tcMar>
          </w:tcPr>
          <w:p>
            <w:pPr>
              <w:spacing w:after="0"/>
            </w:pPr>
            <w:r>
              <w:rPr>
                <w:rFonts w:ascii="Calibri" w:hAnsi="Calibri"/>
                <w:b w:val="0"/>
                <w:color w:val="17384A"/>
                <w:sz w:val="18"/>
              </w:rPr>
              <w:t>Constrain extraction length or refine PDF spacing</w:t>
            </w:r>
          </w:p>
        </w:tc>
      </w:tr>
      <w:tr>
        <w:trPr>
          <w:cantSplit/>
        </w:trPr>
        <w:tc>
          <w:tcPr>
            <w:tcW w:type="dxa" w:w="2400"/>
            <w:tcMar>
              <w:top w:w="80" w:type="dxa"/>
              <w:start w:w="120" w:type="dxa"/>
              <w:bottom w:w="80" w:type="dxa"/>
              <w:end w:w="120" w:type="dxa"/>
            </w:tcMar>
          </w:tcPr>
          <w:p>
            <w:pPr>
              <w:spacing w:after="0"/>
            </w:pPr>
            <w:r>
              <w:rPr>
                <w:rFonts w:ascii="Calibri" w:hAnsi="Calibri"/>
                <w:b w:val="0"/>
                <w:color w:val="17384A"/>
                <w:sz w:val="18"/>
              </w:rPr>
              <w:t>npm start cannot find node</w:t>
            </w:r>
          </w:p>
        </w:tc>
        <w:tc>
          <w:tcPr>
            <w:tcW w:type="dxa" w:w="3000"/>
            <w:tcMar>
              <w:top w:w="80" w:type="dxa"/>
              <w:start w:w="120" w:type="dxa"/>
              <w:bottom w:w="80" w:type="dxa"/>
              <w:end w:w="120" w:type="dxa"/>
            </w:tcMar>
          </w:tcPr>
          <w:p>
            <w:pPr>
              <w:spacing w:after="0"/>
            </w:pPr>
            <w:r>
              <w:rPr>
                <w:rFonts w:ascii="Calibri" w:hAnsi="Calibri"/>
                <w:b w:val="0"/>
                <w:color w:val="17384A"/>
                <w:sz w:val="18"/>
              </w:rPr>
              <w:t>Node.js not installed or PATH missing</w:t>
            </w:r>
          </w:p>
        </w:tc>
        <w:tc>
          <w:tcPr>
            <w:tcW w:type="dxa" w:w="3960"/>
            <w:tcMar>
              <w:top w:w="80" w:type="dxa"/>
              <w:start w:w="120" w:type="dxa"/>
              <w:bottom w:w="80" w:type="dxa"/>
              <w:end w:w="120" w:type="dxa"/>
            </w:tcMar>
          </w:tcPr>
          <w:p>
            <w:pPr>
              <w:spacing w:after="0"/>
            </w:pPr>
            <w:r>
              <w:rPr>
                <w:rFonts w:ascii="Calibri" w:hAnsi="Calibri"/>
                <w:b w:val="0"/>
                <w:color w:val="17384A"/>
                <w:sz w:val="18"/>
              </w:rPr>
              <w:t>Install supported Node.js and reopen terminal</w:t>
            </w:r>
          </w:p>
        </w:tc>
      </w:tr>
      <w:tr>
        <w:trPr>
          <w:cantSplit/>
        </w:trPr>
        <w:tc>
          <w:tcPr>
            <w:tcW w:type="dxa" w:w="2400"/>
            <w:tcMar>
              <w:top w:w="80" w:type="dxa"/>
              <w:start w:w="120" w:type="dxa"/>
              <w:bottom w:w="80" w:type="dxa"/>
              <w:end w:w="120" w:type="dxa"/>
            </w:tcMar>
          </w:tcPr>
          <w:p>
            <w:pPr>
              <w:spacing w:after="0"/>
            </w:pPr>
            <w:r>
              <w:rPr>
                <w:rFonts w:ascii="Calibri" w:hAnsi="Calibri"/>
                <w:b w:val="0"/>
                <w:color w:val="17384A"/>
                <w:sz w:val="18"/>
              </w:rPr>
              <w:t>Permission denied</w:t>
            </w:r>
          </w:p>
        </w:tc>
        <w:tc>
          <w:tcPr>
            <w:tcW w:type="dxa" w:w="3000"/>
            <w:tcMar>
              <w:top w:w="80" w:type="dxa"/>
              <w:start w:w="120" w:type="dxa"/>
              <w:bottom w:w="80" w:type="dxa"/>
              <w:end w:w="120" w:type="dxa"/>
            </w:tcMar>
          </w:tcPr>
          <w:p>
            <w:pPr>
              <w:spacing w:after="0"/>
            </w:pPr>
            <w:r>
              <w:rPr>
                <w:rFonts w:ascii="Calibri" w:hAnsi="Calibri"/>
                <w:b w:val="0"/>
                <w:color w:val="17384A"/>
                <w:sz w:val="18"/>
              </w:rPr>
              <w:t>No write access to uploads/output</w:t>
            </w:r>
          </w:p>
        </w:tc>
        <w:tc>
          <w:tcPr>
            <w:tcW w:type="dxa" w:w="3960"/>
            <w:tcMar>
              <w:top w:w="80" w:type="dxa"/>
              <w:start w:w="120" w:type="dxa"/>
              <w:bottom w:w="80" w:type="dxa"/>
              <w:end w:w="120" w:type="dxa"/>
            </w:tcMar>
          </w:tcPr>
          <w:p>
            <w:pPr>
              <w:spacing w:after="0"/>
            </w:pPr>
            <w:r>
              <w:rPr>
                <w:rFonts w:ascii="Calibri" w:hAnsi="Calibri"/>
                <w:b w:val="0"/>
                <w:color w:val="17384A"/>
                <w:sz w:val="18"/>
              </w:rPr>
              <w:t>Grant service account scoped directory access</w:t>
            </w:r>
          </w:p>
        </w:tc>
      </w:tr>
    </w:tbl>
    <w:p>
      <w:pPr>
        <w:spacing w:after="0"/>
      </w:pPr>
    </w:p>
    <w:p>
      <w:pPr>
        <w:pStyle w:val="Heading1"/>
      </w:pPr>
      <w:r>
        <w:t>12. Developer change guide</w:t>
      </w:r>
    </w:p>
    <w:tbl>
      <w:tblPr>
        <w:tblStyle w:val="TableGrid"/>
        <w:tblW w:type="auto" w:w="0"/>
        <w:jc w:val="left"/>
        <w:tblLayout w:type="fixed"/>
        <w:tblLook w:firstColumn="1" w:firstRow="1" w:lastColumn="0" w:lastRow="0" w:noHBand="0" w:noVBand="1" w:val="04A0"/>
      </w:tblPr>
      <w:tblGrid>
        <w:gridCol w:w="4896"/>
        <w:gridCol w:w="4896"/>
      </w:tblGrid>
      <w:tr>
        <w:trPr>
          <w:tblHeader w:val="true"/>
          <w:cantSplit/>
        </w:trPr>
        <w:tc>
          <w:tcPr>
            <w:tcW w:type="dxa" w:w="2800"/>
            <w:shd w:fill="E8F1F5"/>
            <w:tcMar>
              <w:top w:w="80" w:type="dxa"/>
              <w:start w:w="120" w:type="dxa"/>
              <w:bottom w:w="80" w:type="dxa"/>
              <w:end w:w="120" w:type="dxa"/>
            </w:tcMar>
            <w:vAlign w:val="center"/>
          </w:tcPr>
          <w:p>
            <w:pPr>
              <w:spacing w:after="0"/>
            </w:pPr>
            <w:r>
              <w:rPr>
                <w:rFonts w:ascii="Calibri" w:hAnsi="Calibri"/>
                <w:b/>
                <w:color w:val="17384A"/>
                <w:sz w:val="19"/>
              </w:rPr>
              <w:t>Change</w:t>
            </w:r>
          </w:p>
        </w:tc>
        <w:tc>
          <w:tcPr>
            <w:tcW w:type="dxa" w:w="6560"/>
            <w:shd w:fill="E8F1F5"/>
            <w:tcMar>
              <w:top w:w="80" w:type="dxa"/>
              <w:start w:w="120" w:type="dxa"/>
              <w:bottom w:w="80" w:type="dxa"/>
              <w:end w:w="120" w:type="dxa"/>
            </w:tcMar>
            <w:vAlign w:val="center"/>
          </w:tcPr>
          <w:p>
            <w:pPr>
              <w:spacing w:after="0"/>
            </w:pPr>
            <w:r>
              <w:rPr>
                <w:rFonts w:ascii="Calibri" w:hAnsi="Calibri"/>
                <w:b/>
                <w:color w:val="17384A"/>
                <w:sz w:val="19"/>
              </w:rPr>
              <w:t>Edit</w:t>
            </w:r>
          </w:p>
        </w:tc>
      </w:tr>
      <w:tr>
        <w:trPr>
          <w:cantSplit/>
        </w:trPr>
        <w:tc>
          <w:tcPr>
            <w:tcW w:type="dxa" w:w="2800"/>
            <w:tcMar>
              <w:top w:w="80" w:type="dxa"/>
              <w:start w:w="120" w:type="dxa"/>
              <w:bottom w:w="80" w:type="dxa"/>
              <w:end w:w="120" w:type="dxa"/>
            </w:tcMar>
          </w:tcPr>
          <w:p>
            <w:pPr>
              <w:spacing w:after="0"/>
            </w:pPr>
            <w:r>
              <w:rPr>
                <w:rFonts w:ascii="Calibri" w:hAnsi="Calibri"/>
                <w:b w:val="0"/>
                <w:color w:val="17384A"/>
                <w:sz w:val="18"/>
              </w:rPr>
              <w:t>Add/remove extracted field</w:t>
            </w:r>
          </w:p>
        </w:tc>
        <w:tc>
          <w:tcPr>
            <w:tcW w:type="dxa" w:w="6560"/>
            <w:tcMar>
              <w:top w:w="80" w:type="dxa"/>
              <w:start w:w="120" w:type="dxa"/>
              <w:bottom w:w="80" w:type="dxa"/>
              <w:end w:w="120" w:type="dxa"/>
            </w:tcMar>
          </w:tcPr>
          <w:p>
            <w:pPr>
              <w:spacing w:after="0"/>
            </w:pPr>
            <w:r>
              <w:rPr>
                <w:rFonts w:ascii="Calibri" w:hAnsi="Calibri"/>
                <w:b w:val="0"/>
                <w:color w:val="17384A"/>
                <w:sz w:val="18"/>
              </w:rPr>
              <w:t>Update src/report-schema.js, extraction policy, src/pdf.js, and tests together</w:t>
            </w:r>
          </w:p>
        </w:tc>
      </w:tr>
      <w:tr>
        <w:trPr>
          <w:cantSplit/>
        </w:trPr>
        <w:tc>
          <w:tcPr>
            <w:tcW w:type="dxa" w:w="2800"/>
            <w:tcMar>
              <w:top w:w="80" w:type="dxa"/>
              <w:start w:w="120" w:type="dxa"/>
              <w:bottom w:w="80" w:type="dxa"/>
              <w:end w:w="120" w:type="dxa"/>
            </w:tcMar>
          </w:tcPr>
          <w:p>
            <w:pPr>
              <w:spacing w:after="0"/>
            </w:pPr>
            <w:r>
              <w:rPr>
                <w:rFonts w:ascii="Calibri" w:hAnsi="Calibri"/>
                <w:b w:val="0"/>
                <w:color w:val="17384A"/>
                <w:sz w:val="18"/>
              </w:rPr>
              <w:t>Change model</w:t>
            </w:r>
          </w:p>
        </w:tc>
        <w:tc>
          <w:tcPr>
            <w:tcW w:type="dxa" w:w="6560"/>
            <w:tcMar>
              <w:top w:w="80" w:type="dxa"/>
              <w:start w:w="120" w:type="dxa"/>
              <w:bottom w:w="80" w:type="dxa"/>
              <w:end w:w="120" w:type="dxa"/>
            </w:tcMar>
          </w:tcPr>
          <w:p>
            <w:pPr>
              <w:spacing w:after="0"/>
            </w:pPr>
            <w:r>
              <w:rPr>
                <w:rFonts w:ascii="Calibri" w:hAnsi="Calibri"/>
                <w:b w:val="0"/>
                <w:color w:val="17384A"/>
                <w:sz w:val="18"/>
              </w:rPr>
              <w:t>Set OPENAI_MODEL; validate output and run extraction evals</w:t>
            </w:r>
          </w:p>
        </w:tc>
      </w:tr>
      <w:tr>
        <w:trPr>
          <w:cantSplit/>
        </w:trPr>
        <w:tc>
          <w:tcPr>
            <w:tcW w:type="dxa" w:w="2800"/>
            <w:tcMar>
              <w:top w:w="80" w:type="dxa"/>
              <w:start w:w="120" w:type="dxa"/>
              <w:bottom w:w="80" w:type="dxa"/>
              <w:end w:w="120" w:type="dxa"/>
            </w:tcMar>
          </w:tcPr>
          <w:p>
            <w:pPr>
              <w:spacing w:after="0"/>
            </w:pPr>
            <w:r>
              <w:rPr>
                <w:rFonts w:ascii="Calibri" w:hAnsi="Calibri"/>
                <w:b w:val="0"/>
                <w:color w:val="17384A"/>
                <w:sz w:val="18"/>
              </w:rPr>
              <w:t>Change logo</w:t>
            </w:r>
          </w:p>
        </w:tc>
        <w:tc>
          <w:tcPr>
            <w:tcW w:type="dxa" w:w="6560"/>
            <w:tcMar>
              <w:top w:w="80" w:type="dxa"/>
              <w:start w:w="120" w:type="dxa"/>
              <w:bottom w:w="80" w:type="dxa"/>
              <w:end w:w="120" w:type="dxa"/>
            </w:tcMar>
          </w:tcPr>
          <w:p>
            <w:pPr>
              <w:spacing w:after="0"/>
            </w:pPr>
            <w:r>
              <w:rPr>
                <w:rFonts w:ascii="Calibri" w:hAnsi="Calibri"/>
                <w:b w:val="0"/>
                <w:color w:val="17384A"/>
                <w:sz w:val="18"/>
              </w:rPr>
              <w:t>Set LOGO_PATH; no source change required</w:t>
            </w:r>
          </w:p>
        </w:tc>
      </w:tr>
      <w:tr>
        <w:trPr>
          <w:cantSplit/>
        </w:trPr>
        <w:tc>
          <w:tcPr>
            <w:tcW w:type="dxa" w:w="2800"/>
            <w:tcMar>
              <w:top w:w="80" w:type="dxa"/>
              <w:start w:w="120" w:type="dxa"/>
              <w:bottom w:w="80" w:type="dxa"/>
              <w:end w:w="120" w:type="dxa"/>
            </w:tcMar>
          </w:tcPr>
          <w:p>
            <w:pPr>
              <w:spacing w:after="0"/>
            </w:pPr>
            <w:r>
              <w:rPr>
                <w:rFonts w:ascii="Calibri" w:hAnsi="Calibri"/>
                <w:b w:val="0"/>
                <w:color w:val="17384A"/>
                <w:sz w:val="18"/>
              </w:rPr>
              <w:t>Change PDF styling</w:t>
            </w:r>
          </w:p>
        </w:tc>
        <w:tc>
          <w:tcPr>
            <w:tcW w:type="dxa" w:w="6560"/>
            <w:tcMar>
              <w:top w:w="80" w:type="dxa"/>
              <w:start w:w="120" w:type="dxa"/>
              <w:bottom w:w="80" w:type="dxa"/>
              <w:end w:w="120" w:type="dxa"/>
            </w:tcMar>
          </w:tcPr>
          <w:p>
            <w:pPr>
              <w:spacing w:after="0"/>
            </w:pPr>
            <w:r>
              <w:rPr>
                <w:rFonts w:ascii="Calibri" w:hAnsi="Calibri"/>
                <w:b w:val="0"/>
                <w:color w:val="17384A"/>
                <w:sz w:val="18"/>
              </w:rPr>
              <w:t>Edit colors, helpers, and section calls in src/pdf.js</w:t>
            </w:r>
          </w:p>
        </w:tc>
      </w:tr>
      <w:tr>
        <w:trPr>
          <w:cantSplit/>
        </w:trPr>
        <w:tc>
          <w:tcPr>
            <w:tcW w:type="dxa" w:w="2800"/>
            <w:tcMar>
              <w:top w:w="80" w:type="dxa"/>
              <w:start w:w="120" w:type="dxa"/>
              <w:bottom w:w="80" w:type="dxa"/>
              <w:end w:w="120" w:type="dxa"/>
            </w:tcMar>
          </w:tcPr>
          <w:p>
            <w:pPr>
              <w:spacing w:after="0"/>
            </w:pPr>
            <w:r>
              <w:rPr>
                <w:rFonts w:ascii="Calibri" w:hAnsi="Calibri"/>
                <w:b w:val="0"/>
                <w:color w:val="17384A"/>
                <w:sz w:val="18"/>
              </w:rPr>
              <w:t>Change upload limit</w:t>
            </w:r>
          </w:p>
        </w:tc>
        <w:tc>
          <w:tcPr>
            <w:tcW w:type="dxa" w:w="6560"/>
            <w:tcMar>
              <w:top w:w="80" w:type="dxa"/>
              <w:start w:w="120" w:type="dxa"/>
              <w:bottom w:w="80" w:type="dxa"/>
              <w:end w:w="120" w:type="dxa"/>
            </w:tcMar>
          </w:tcPr>
          <w:p>
            <w:pPr>
              <w:spacing w:after="0"/>
            </w:pPr>
            <w:r>
              <w:rPr>
                <w:rFonts w:ascii="Calibri" w:hAnsi="Calibri"/>
                <w:b w:val="0"/>
                <w:color w:val="17384A"/>
                <w:sz w:val="18"/>
              </w:rPr>
              <w:t>Edit Multer limits in src/server.js and update UI/docs</w:t>
            </w:r>
          </w:p>
        </w:tc>
      </w:tr>
      <w:tr>
        <w:trPr>
          <w:cantSplit/>
        </w:trPr>
        <w:tc>
          <w:tcPr>
            <w:tcW w:type="dxa" w:w="2800"/>
            <w:tcMar>
              <w:top w:w="80" w:type="dxa"/>
              <w:start w:w="120" w:type="dxa"/>
              <w:bottom w:w="80" w:type="dxa"/>
              <w:end w:w="120" w:type="dxa"/>
            </w:tcMar>
          </w:tcPr>
          <w:p>
            <w:pPr>
              <w:spacing w:after="0"/>
            </w:pPr>
            <w:r>
              <w:rPr>
                <w:rFonts w:ascii="Calibri" w:hAnsi="Calibri"/>
                <w:b w:val="0"/>
                <w:color w:val="17384A"/>
                <w:sz w:val="18"/>
              </w:rPr>
              <w:t>Add authentication</w:t>
            </w:r>
          </w:p>
        </w:tc>
        <w:tc>
          <w:tcPr>
            <w:tcW w:type="dxa" w:w="6560"/>
            <w:tcMar>
              <w:top w:w="80" w:type="dxa"/>
              <w:start w:w="120" w:type="dxa"/>
              <w:bottom w:w="80" w:type="dxa"/>
              <w:end w:w="120" w:type="dxa"/>
            </w:tcMar>
          </w:tcPr>
          <w:p>
            <w:pPr>
              <w:spacing w:after="0"/>
            </w:pPr>
            <w:r>
              <w:rPr>
                <w:rFonts w:ascii="Calibri" w:hAnsi="Calibri"/>
                <w:b w:val="0"/>
                <w:color w:val="17384A"/>
                <w:sz w:val="18"/>
              </w:rPr>
              <w:t>Protect POST /api/reports before Multer processes the upload</w:t>
            </w:r>
          </w:p>
        </w:tc>
      </w:tr>
      <w:tr>
        <w:trPr>
          <w:cantSplit/>
        </w:trPr>
        <w:tc>
          <w:tcPr>
            <w:tcW w:type="dxa" w:w="2800"/>
            <w:tcMar>
              <w:top w:w="80" w:type="dxa"/>
              <w:start w:w="120" w:type="dxa"/>
              <w:bottom w:w="80" w:type="dxa"/>
              <w:end w:w="120" w:type="dxa"/>
            </w:tcMar>
          </w:tcPr>
          <w:p>
            <w:pPr>
              <w:spacing w:after="0"/>
            </w:pPr>
            <w:r>
              <w:rPr>
                <w:rFonts w:ascii="Calibri" w:hAnsi="Calibri"/>
                <w:b w:val="0"/>
                <w:color w:val="17384A"/>
                <w:sz w:val="18"/>
              </w:rPr>
              <w:t>Use database records</w:t>
            </w:r>
          </w:p>
        </w:tc>
        <w:tc>
          <w:tcPr>
            <w:tcW w:type="dxa" w:w="6560"/>
            <w:tcMar>
              <w:top w:w="80" w:type="dxa"/>
              <w:start w:w="120" w:type="dxa"/>
              <w:bottom w:w="80" w:type="dxa"/>
              <w:end w:w="120" w:type="dxa"/>
            </w:tcMar>
          </w:tcPr>
          <w:p>
            <w:pPr>
              <w:spacing w:after="0"/>
            </w:pPr>
            <w:r>
              <w:rPr>
                <w:rFonts w:ascii="Calibri" w:hAnsi="Calibri"/>
                <w:b w:val="0"/>
                <w:color w:val="17384A"/>
                <w:sz w:val="18"/>
              </w:rPr>
              <w:t>Resolve metadata/transcript server-side after authorization; do not trust browser-supplied IDs alone</w:t>
            </w:r>
          </w:p>
        </w:tc>
      </w:tr>
    </w:tbl>
    <w:p>
      <w:pPr>
        <w:spacing w:after="0"/>
      </w:pPr>
    </w:p>
    <w:p>
      <w:pPr>
        <w:pStyle w:val="Heading1"/>
      </w:pPr>
      <w:r>
        <w:t>13. Release checklist</w:t>
      </w:r>
    </w:p>
    <w:p>
      <w:pPr>
        <w:pStyle w:val="ListBullet"/>
        <w:keepLines/>
      </w:pPr>
      <w:r>
        <w:rPr>
          <w:rFonts w:ascii="Calibri" w:hAnsi="Calibri"/>
          <w:b w:val="0"/>
          <w:color w:val="17384A"/>
          <w:sz w:val="21"/>
        </w:rPr>
        <w:t>Run syntax, unit, integration, and PDF-render tests.</w:t>
      </w:r>
    </w:p>
    <w:p>
      <w:pPr>
        <w:pStyle w:val="ListBullet"/>
        <w:keepLines/>
      </w:pPr>
      <w:r>
        <w:rPr>
          <w:rFonts w:ascii="Calibri" w:hAnsi="Calibri"/>
          <w:b w:val="0"/>
          <w:color w:val="17384A"/>
          <w:sz w:val="21"/>
        </w:rPr>
        <w:t>Confirm the deployed model supports the configured structured output.</w:t>
      </w:r>
    </w:p>
    <w:p>
      <w:pPr>
        <w:pStyle w:val="ListBullet"/>
        <w:keepLines/>
      </w:pPr>
      <w:r>
        <w:rPr>
          <w:rFonts w:ascii="Calibri" w:hAnsi="Calibri"/>
          <w:b w:val="0"/>
          <w:color w:val="17384A"/>
          <w:sz w:val="21"/>
        </w:rPr>
        <w:t>Confirm authentication and authorization are enforced.</w:t>
      </w:r>
    </w:p>
    <w:p>
      <w:pPr>
        <w:pStyle w:val="ListBullet"/>
        <w:keepLines/>
      </w:pPr>
      <w:r>
        <w:rPr>
          <w:rFonts w:ascii="Calibri" w:hAnsi="Calibri"/>
          <w:b w:val="0"/>
          <w:color w:val="17384A"/>
          <w:sz w:val="21"/>
        </w:rPr>
        <w:t>Confirm secrets are managed outside source control.</w:t>
      </w:r>
    </w:p>
    <w:p>
      <w:pPr>
        <w:pStyle w:val="ListBullet"/>
        <w:keepLines/>
      </w:pPr>
      <w:r>
        <w:rPr>
          <w:rFonts w:ascii="Calibri" w:hAnsi="Calibri"/>
          <w:b w:val="0"/>
          <w:color w:val="17384A"/>
          <w:sz w:val="21"/>
        </w:rPr>
        <w:t>Confirm encrypted storage and retention/deletion behavior.</w:t>
      </w:r>
    </w:p>
    <w:p>
      <w:pPr>
        <w:pStyle w:val="ListBullet"/>
        <w:keepLines/>
      </w:pPr>
      <w:r>
        <w:rPr>
          <w:rFonts w:ascii="Calibri" w:hAnsi="Calibri"/>
          <w:b w:val="0"/>
          <w:color w:val="17384A"/>
          <w:sz w:val="21"/>
        </w:rPr>
        <w:t>Confirm logs contain no PII or transcript/report content.</w:t>
      </w:r>
    </w:p>
    <w:p>
      <w:pPr>
        <w:pStyle w:val="ListBullet"/>
        <w:keepLines/>
      </w:pPr>
      <w:r>
        <w:rPr>
          <w:rFonts w:ascii="Calibri" w:hAnsi="Calibri"/>
          <w:b w:val="0"/>
          <w:color w:val="17384A"/>
          <w:sz w:val="21"/>
        </w:rPr>
        <w:t>Complete clinical, privacy, and security review.</w:t>
      </w:r>
    </w:p>
    <w:p>
      <w:pPr>
        <w:pStyle w:val="ListBullet"/>
        <w:keepLines/>
      </w:pPr>
      <w:r>
        <w:rPr>
          <w:rFonts w:ascii="Calibri" w:hAnsi="Calibri"/>
          <w:b w:val="0"/>
          <w:color w:val="17384A"/>
          <w:sz w:val="21"/>
        </w:rPr>
        <w:t>Verify the final PDF visually with short, long, missing-data, and non-English transcripts.</w:t>
      </w:r>
    </w:p>
    <w:p>
      <w:pPr>
        <w:pStyle w:val="Heading1"/>
      </w:pPr>
      <w:r>
        <w:t>14. Reference links</w:t>
      </w:r>
    </w:p>
    <w:p>
      <w:pPr>
        <w:pStyle w:val="ListBullet"/>
        <w:keepLines/>
      </w:pPr>
      <w:r>
        <w:rPr>
          <w:rFonts w:ascii="Calibri" w:hAnsi="Calibri"/>
          <w:b w:val="0"/>
          <w:color w:val="17384A"/>
          <w:sz w:val="21"/>
        </w:rPr>
        <w:t>OpenAI API quickstart: https://platform.openai.com/docs/quickstart/make-your-first-api-request</w:t>
      </w:r>
    </w:p>
    <w:p>
      <w:pPr>
        <w:pStyle w:val="ListBullet"/>
        <w:keepLines/>
      </w:pPr>
      <w:r>
        <w:rPr>
          <w:rFonts w:ascii="Calibri" w:hAnsi="Calibri"/>
          <w:b w:val="0"/>
          <w:color w:val="17384A"/>
          <w:sz w:val="21"/>
        </w:rPr>
        <w:t>OpenAI Responses API reference: https://developers.openai.com/api/reference</w:t>
      </w:r>
    </w:p>
    <w:p>
      <w:pPr>
        <w:pStyle w:val="ListBullet"/>
        <w:keepLines/>
      </w:pPr>
      <w:r>
        <w:rPr>
          <w:rFonts w:ascii="Calibri" w:hAnsi="Calibri"/>
          <w:b w:val="0"/>
          <w:color w:val="17384A"/>
          <w:sz w:val="21"/>
        </w:rPr>
        <w:t>Project README: C:\Jacob\PdfExport\README.md</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607985"/>
        <w:sz w:val="16"/>
      </w:rPr>
      <w:t>Confidential - implementation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07985"/>
        <w:sz w:val="17"/>
      </w:rPr>
      <w:t>WannaTalk  |  Developer Technical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738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738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WannaTalk Intake Transcript to Clinical PDF - Developer Technical Guide</dc:title>
  <dc:subject>Architecture, API flow, extraction schema, PDF generation, security, testing, and deployment</dc:subject>
  <dc:creator>WannaTalk</dc:creator>
  <cp:keywords>Node.js, OpenAI Responses API, PDFKit, clinical intake, technical guide</cp:keywords>
  <dc:description>generated by python-docx</dc:description>
  <cp:lastModifiedBy/>
  <cp:revision>1</cp:revision>
  <dcterms:created xsi:type="dcterms:W3CDTF">2013-12-23T23:15:00Z</dcterms:created>
  <dcterms:modified xsi:type="dcterms:W3CDTF">2013-12-23T23:15:00Z</dcterms:modified>
  <cp:category/>
</cp:coreProperties>
</file>