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Georgia" w:cs="Georgia" w:eastAsia="Georgia" w:hAnsi="Georgia"/>
          <w:color w:val="222222"/>
          <w:sz w:val="24"/>
          <w:szCs w:val="24"/>
          <w:highlight w:val="white"/>
        </w:rPr>
      </w:pPr>
      <w:r w:rsidDel="00000000" w:rsidR="00000000" w:rsidRPr="00000000">
        <w:rPr>
          <w:rtl w:val="0"/>
        </w:rPr>
      </w:r>
    </w:p>
    <w:p w:rsidR="00000000" w:rsidDel="00000000" w:rsidP="00000000" w:rsidRDefault="00000000" w:rsidRPr="00000000" w14:paraId="00000002">
      <w:pPr>
        <w:spacing w:after="240" w:before="240" w:line="360" w:lineRule="auto"/>
        <w:jc w:val="both"/>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The Placement Commit</w:t>
      </w:r>
      <w:r w:rsidDel="00000000" w:rsidR="00000000" w:rsidRPr="00000000">
        <w:rPr>
          <w:rFonts w:ascii="Georgia" w:cs="Georgia" w:eastAsia="Georgia" w:hAnsi="Georgia"/>
          <w:color w:val="222222"/>
          <w:sz w:val="24"/>
          <w:szCs w:val="24"/>
          <w:highlight w:val="white"/>
          <w:rtl w:val="0"/>
        </w:rPr>
        <w:t xml:space="preserve">tee is conducting Office Hours (OH) to assist students by addressing any questions that they have regarding placements or by strengthening their resumes. These sessions are intended to provide constructive feedback and professional guidance.</w:t>
      </w:r>
    </w:p>
    <w:p w:rsidR="00000000" w:rsidDel="00000000" w:rsidP="00000000" w:rsidRDefault="00000000" w:rsidRPr="00000000" w14:paraId="00000003">
      <w:pPr>
        <w:spacing w:line="360" w:lineRule="auto"/>
        <w:rPr>
          <w:rFonts w:ascii="Georgia" w:cs="Georgia" w:eastAsia="Georgia" w:hAnsi="Georg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Panel-Wise Links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Email IDs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6">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rFonts w:ascii="Georgia" w:cs="Georgia" w:eastAsia="Georgia" w:hAnsi="Georgia"/>
                <w:b w:val="1"/>
                <w:bCs w:val="1"/>
                <w:sz w:val="24"/>
                <w:szCs w:val="24"/>
              </w:rPr>
            </w:pPr>
            <w:bookmarkStart w:colFirst="0" w:colLast="0" w:name="_g2aeoqaa7cc4" w:id="0"/>
            <w:bookmarkEnd w:id="0"/>
            <w:r w:rsidDel="00000000" w:rsidR="00000000" w:rsidRPr="00000000">
              <w:rPr>
                <w:rFonts w:ascii="Georgia" w:cs="Georgia" w:eastAsia="Georgia" w:hAnsi="Georgia"/>
                <w:b w:val="1"/>
                <w:bCs w:val="1"/>
                <w:sz w:val="24"/>
                <w:szCs w:val="24"/>
                <w:rtl w:val="0"/>
              </w:rPr>
              <w:t xml:space="preserve">LinkedIn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360" w:lineRule="auto"/>
              <w:jc w:val="center"/>
              <w:rPr>
                <w:rFonts w:ascii="Georgia" w:cs="Georgia" w:eastAsia="Georgia" w:hAnsi="Georgia"/>
                <w:sz w:val="24"/>
                <w:szCs w:val="24"/>
              </w:rPr>
            </w:pPr>
            <w:hyperlink r:id="rId6">
              <w:r w:rsidDel="00000000" w:rsidR="00000000" w:rsidRPr="00000000">
                <w:rPr>
                  <w:rFonts w:ascii="Georgia" w:cs="Georgia" w:eastAsia="Georgia" w:hAnsi="Georgia"/>
                  <w:color w:val="1155cc"/>
                  <w:sz w:val="24"/>
                  <w:szCs w:val="24"/>
                  <w:u w:val="single"/>
                  <w:rtl w:val="0"/>
                </w:rPr>
                <w:t xml:space="preserve">Panel-</w:t>
              </w:r>
            </w:hyperlink>
            <w:r w:rsidDel="00000000" w:rsidR="00000000" w:rsidRPr="00000000">
              <w:rPr>
                <w:rFonts w:ascii="Georgia" w:cs="Georgia" w:eastAsia="Georgia" w:hAnsi="Georgi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sz w:val="24"/>
                <w:szCs w:val="24"/>
              </w:rPr>
            </w:pPr>
            <w:hyperlink r:id="rId7">
              <w:r w:rsidDel="00000000" w:rsidR="00000000" w:rsidRPr="00000000">
                <w:rPr>
                  <w:rFonts w:ascii="Georgia" w:cs="Georgia" w:eastAsia="Georgia" w:hAnsi="Georgia"/>
                  <w:color w:val="0000ee"/>
                  <w:sz w:val="24"/>
                  <w:szCs w:val="24"/>
                  <w:u w:val="single"/>
                  <w:rtl w:val="0"/>
                </w:rPr>
                <w:t xml:space="preserve">Ishani Khan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sz w:val="24"/>
                <w:szCs w:val="24"/>
              </w:rPr>
            </w:pPr>
            <w:hyperlink r:id="rId8">
              <w:r w:rsidDel="00000000" w:rsidR="00000000" w:rsidRPr="00000000">
                <w:rPr>
                  <w:rFonts w:ascii="Georgia" w:cs="Georgia" w:eastAsia="Georgia" w:hAnsi="Georgia"/>
                  <w:color w:val="1155cc"/>
                  <w:sz w:val="24"/>
                  <w:szCs w:val="24"/>
                  <w:u w:val="single"/>
                  <w:rtl w:val="0"/>
                </w:rPr>
                <w:t xml:space="preserve">Ishani Khan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jc w:val="center"/>
              <w:rPr>
                <w:rFonts w:ascii="Georgia" w:cs="Georgia" w:eastAsia="Georgia" w:hAnsi="Georgia"/>
                <w:sz w:val="24"/>
                <w:szCs w:val="24"/>
              </w:rPr>
            </w:pPr>
            <w:hyperlink r:id="rId9">
              <w:r w:rsidDel="00000000" w:rsidR="00000000" w:rsidRPr="00000000">
                <w:rPr>
                  <w:rFonts w:ascii="Georgia" w:cs="Georgia" w:eastAsia="Georgia" w:hAnsi="Georgia"/>
                  <w:color w:val="1155cc"/>
                  <w:sz w:val="24"/>
                  <w:szCs w:val="24"/>
                  <w:u w:val="single"/>
                  <w:rtl w:val="0"/>
                </w:rPr>
                <w:t xml:space="preserve">Panel-</w:t>
              </w:r>
            </w:hyperlink>
            <w:r w:rsidDel="00000000" w:rsidR="00000000" w:rsidRPr="00000000">
              <w:rPr>
                <w:rFonts w:ascii="Georgia" w:cs="Georgia" w:eastAsia="Georgia" w:hAnsi="Georgia"/>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sz w:val="24"/>
                <w:szCs w:val="24"/>
              </w:rPr>
            </w:pPr>
            <w:hyperlink r:id="rId10">
              <w:r w:rsidDel="00000000" w:rsidR="00000000" w:rsidRPr="00000000">
                <w:rPr>
                  <w:rFonts w:ascii="Georgia" w:cs="Georgia" w:eastAsia="Georgia" w:hAnsi="Georgia"/>
                  <w:color w:val="0000ee"/>
                  <w:sz w:val="24"/>
                  <w:szCs w:val="24"/>
                  <w:u w:val="single"/>
                  <w:rtl w:val="0"/>
                </w:rPr>
                <w:t xml:space="preserve">Ananya Makkar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sz w:val="24"/>
                <w:szCs w:val="24"/>
              </w:rPr>
            </w:pPr>
            <w:hyperlink r:id="rId11">
              <w:r w:rsidDel="00000000" w:rsidR="00000000" w:rsidRPr="00000000">
                <w:rPr>
                  <w:rFonts w:ascii="Georgia" w:cs="Georgia" w:eastAsia="Georgia" w:hAnsi="Georgia"/>
                  <w:color w:val="1155cc"/>
                  <w:sz w:val="24"/>
                  <w:szCs w:val="24"/>
                  <w:u w:val="single"/>
                  <w:rtl w:val="0"/>
                </w:rPr>
                <w:t xml:space="preserve">Ananya Makkar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jc w:val="center"/>
              <w:rPr>
                <w:rFonts w:ascii="Georgia" w:cs="Georgia" w:eastAsia="Georgia" w:hAnsi="Georgia"/>
                <w:sz w:val="24"/>
                <w:szCs w:val="24"/>
                <w:u w:val="single"/>
              </w:rPr>
            </w:pPr>
            <w:hyperlink r:id="rId12">
              <w:r w:rsidDel="00000000" w:rsidR="00000000" w:rsidRPr="00000000">
                <w:rPr>
                  <w:rFonts w:ascii="Georgia" w:cs="Georgia" w:eastAsia="Georgia" w:hAnsi="Georgia"/>
                  <w:color w:val="1155cc"/>
                  <w:sz w:val="24"/>
                  <w:szCs w:val="24"/>
                  <w:u w:val="single"/>
                  <w:rtl w:val="0"/>
                </w:rPr>
                <w:t xml:space="preserve">Panel</w:t>
              </w:r>
            </w:hyperlink>
            <w:r w:rsidDel="00000000" w:rsidR="00000000" w:rsidRPr="00000000">
              <w:rPr>
                <w:rFonts w:ascii="Georgia" w:cs="Georgia" w:eastAsia="Georgia" w:hAnsi="Georgia"/>
                <w:sz w:val="24"/>
                <w:szCs w:val="24"/>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sz w:val="24"/>
                <w:szCs w:val="24"/>
              </w:rPr>
            </w:pPr>
            <w:hyperlink r:id="rId13">
              <w:r w:rsidDel="00000000" w:rsidR="00000000" w:rsidRPr="00000000">
                <w:rPr>
                  <w:rFonts w:ascii="Georgia" w:cs="Georgia" w:eastAsia="Georgia" w:hAnsi="Georgia"/>
                  <w:color w:val="0000ee"/>
                  <w:sz w:val="24"/>
                  <w:szCs w:val="24"/>
                  <w:u w:val="single"/>
                  <w:rtl w:val="0"/>
                </w:rPr>
                <w:t xml:space="preserve">Anushree Pareek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sz w:val="24"/>
                <w:szCs w:val="24"/>
              </w:rPr>
            </w:pPr>
            <w:hyperlink r:id="rId14">
              <w:r w:rsidDel="00000000" w:rsidR="00000000" w:rsidRPr="00000000">
                <w:rPr>
                  <w:rFonts w:ascii="Georgia" w:cs="Georgia" w:eastAsia="Georgia" w:hAnsi="Georgia"/>
                  <w:color w:val="1155cc"/>
                  <w:sz w:val="24"/>
                  <w:szCs w:val="24"/>
                  <w:u w:val="single"/>
                  <w:rtl w:val="0"/>
                </w:rPr>
                <w:t xml:space="preserve">Anushree Pareek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Georgia" w:cs="Georgia" w:eastAsia="Georgia" w:hAnsi="Georgia"/>
                <w:sz w:val="24"/>
                <w:szCs w:val="24"/>
                <w:u w:val="single"/>
              </w:rPr>
            </w:pPr>
            <w:hyperlink r:id="rId15">
              <w:r w:rsidDel="00000000" w:rsidR="00000000" w:rsidRPr="00000000">
                <w:rPr>
                  <w:rFonts w:ascii="Georgia" w:cs="Georgia" w:eastAsia="Georgia" w:hAnsi="Georgia"/>
                  <w:color w:val="1155cc"/>
                  <w:sz w:val="24"/>
                  <w:szCs w:val="24"/>
                  <w:u w:val="single"/>
                  <w:rtl w:val="0"/>
                </w:rPr>
                <w:t xml:space="preserve">Panel</w:t>
              </w:r>
            </w:hyperlink>
            <w:r w:rsidDel="00000000" w:rsidR="00000000" w:rsidRPr="00000000">
              <w:rPr>
                <w:rFonts w:ascii="Georgia" w:cs="Georgia" w:eastAsia="Georgia" w:hAnsi="Georgia"/>
                <w:sz w:val="24"/>
                <w:szCs w:val="24"/>
                <w:u w:val="singl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sz w:val="24"/>
                <w:szCs w:val="24"/>
              </w:rPr>
            </w:pPr>
            <w:hyperlink r:id="rId16">
              <w:r w:rsidDel="00000000" w:rsidR="00000000" w:rsidRPr="00000000">
                <w:rPr>
                  <w:rFonts w:ascii="Georgia" w:cs="Georgia" w:eastAsia="Georgia" w:hAnsi="Georgia"/>
                  <w:color w:val="0000ee"/>
                  <w:sz w:val="24"/>
                  <w:szCs w:val="24"/>
                  <w:u w:val="single"/>
                  <w:rtl w:val="0"/>
                </w:rPr>
                <w:t xml:space="preserve">Harjas Chadha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Georgia" w:cs="Georgia" w:eastAsia="Georgia" w:hAnsi="Georgia"/>
                <w:sz w:val="24"/>
                <w:szCs w:val="24"/>
              </w:rPr>
            </w:pPr>
            <w:hyperlink r:id="rId17">
              <w:r w:rsidDel="00000000" w:rsidR="00000000" w:rsidRPr="00000000">
                <w:rPr>
                  <w:rFonts w:ascii="Georgia" w:cs="Georgia" w:eastAsia="Georgia" w:hAnsi="Georgia"/>
                  <w:color w:val="1155cc"/>
                  <w:sz w:val="24"/>
                  <w:szCs w:val="24"/>
                  <w:u w:val="single"/>
                  <w:rtl w:val="0"/>
                </w:rPr>
                <w:t xml:space="preserve">Harjas Chadha</w:t>
              </w:r>
            </w:hyperlink>
            <w:r w:rsidDel="00000000" w:rsidR="00000000" w:rsidRPr="00000000">
              <w:rPr>
                <w:rtl w:val="0"/>
              </w:rPr>
            </w:r>
          </w:p>
        </w:tc>
      </w:tr>
    </w:tbl>
    <w:p w:rsidR="00000000" w:rsidDel="00000000" w:rsidP="00000000" w:rsidRDefault="00000000" w:rsidRPr="00000000" w14:paraId="00000013">
      <w:pPr>
        <w:spacing w:line="36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ind w:left="0" w:firstLine="0"/>
        <w:jc w:val="both"/>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In case you are booking for resume guidance, you are </w:t>
      </w:r>
      <w:r w:rsidDel="00000000" w:rsidR="00000000" w:rsidRPr="00000000">
        <w:rPr>
          <w:rFonts w:ascii="Georgia" w:cs="Georgia" w:eastAsia="Georgia" w:hAnsi="Georgia"/>
          <w:b w:val="1"/>
          <w:bCs w:val="1"/>
          <w:color w:val="222222"/>
          <w:sz w:val="24"/>
          <w:szCs w:val="24"/>
          <w:highlight w:val="white"/>
          <w:rtl w:val="0"/>
        </w:rPr>
        <w:t xml:space="preserve">required to email your resumes</w:t>
      </w:r>
      <w:r w:rsidDel="00000000" w:rsidR="00000000" w:rsidRPr="00000000">
        <w:rPr>
          <w:rFonts w:ascii="Georgia" w:cs="Georgia" w:eastAsia="Georgia" w:hAnsi="Georgia"/>
          <w:color w:val="222222"/>
          <w:sz w:val="24"/>
          <w:szCs w:val="24"/>
          <w:highlight w:val="white"/>
          <w:rtl w:val="0"/>
        </w:rPr>
        <w:t xml:space="preserve"> to the respective panel member </w:t>
      </w:r>
      <w:r w:rsidDel="00000000" w:rsidR="00000000" w:rsidRPr="00000000">
        <w:rPr>
          <w:rFonts w:ascii="Georgia" w:cs="Georgia" w:eastAsia="Georgia" w:hAnsi="Georgia"/>
          <w:b w:val="1"/>
          <w:bCs w:val="1"/>
          <w:color w:val="222222"/>
          <w:sz w:val="24"/>
          <w:szCs w:val="24"/>
          <w:highlight w:val="white"/>
          <w:rtl w:val="0"/>
        </w:rPr>
        <w:t xml:space="preserve">at least 6 hours prior</w:t>
      </w:r>
      <w:r w:rsidDel="00000000" w:rsidR="00000000" w:rsidRPr="00000000">
        <w:rPr>
          <w:rFonts w:ascii="Georgia" w:cs="Georgia" w:eastAsia="Georgia" w:hAnsi="Georgia"/>
          <w:color w:val="222222"/>
          <w:sz w:val="24"/>
          <w:szCs w:val="24"/>
          <w:highlight w:val="white"/>
          <w:rtl w:val="0"/>
        </w:rPr>
        <w:t xml:space="preserve"> to their scheduled slot, which will help ensure a </w:t>
      </w:r>
      <w:r w:rsidDel="00000000" w:rsidR="00000000" w:rsidRPr="00000000">
        <w:rPr>
          <w:rFonts w:ascii="Georgia" w:cs="Georgia" w:eastAsia="Georgia" w:hAnsi="Georgia"/>
          <w:b w:val="1"/>
          <w:bCs w:val="1"/>
          <w:color w:val="222222"/>
          <w:sz w:val="24"/>
          <w:szCs w:val="24"/>
          <w:highlight w:val="white"/>
          <w:rtl w:val="0"/>
        </w:rPr>
        <w:t xml:space="preserve">focused and efficient review session</w:t>
      </w:r>
      <w:r w:rsidDel="00000000" w:rsidR="00000000" w:rsidRPr="00000000">
        <w:rPr>
          <w:rFonts w:ascii="Georgia" w:cs="Georgia" w:eastAsia="Georgia" w:hAnsi="Georgia"/>
          <w:color w:val="222222"/>
          <w:sz w:val="24"/>
          <w:szCs w:val="24"/>
          <w:highlight w:val="white"/>
          <w:rtl w:val="0"/>
        </w:rPr>
        <w:t xml:space="preserve">.</w:t>
      </w:r>
    </w:p>
    <w:p w:rsidR="00000000" w:rsidDel="00000000" w:rsidP="00000000" w:rsidRDefault="00000000" w:rsidRPr="00000000" w14:paraId="00000015">
      <w:pPr>
        <w:spacing w:after="240" w:before="240" w:line="360" w:lineRule="auto"/>
        <w:ind w:left="0" w:firstLine="0"/>
        <w:jc w:val="both"/>
        <w:rPr>
          <w:rFonts w:ascii="Georgia" w:cs="Georgia" w:eastAsia="Georgia" w:hAnsi="Georgia"/>
          <w:sz w:val="24"/>
          <w:szCs w:val="24"/>
        </w:rPr>
      </w:pPr>
      <w:r w:rsidDel="00000000" w:rsidR="00000000" w:rsidRPr="00000000">
        <w:rPr>
          <w:rFonts w:ascii="Georgia" w:cs="Georgia" w:eastAsia="Georgia" w:hAnsi="Georgia"/>
          <w:color w:val="222222"/>
          <w:sz w:val="24"/>
          <w:szCs w:val="24"/>
          <w:highlight w:val="white"/>
          <w:rtl w:val="0"/>
        </w:rPr>
        <w:br w:type="textWrapping"/>
      </w: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240" w:before="240" w:lineRule="auto"/>
      <w:ind w:left="600" w:right="600" w:firstLine="0"/>
      <w:jc w:val="center"/>
      <w:rPr>
        <w:sz w:val="20"/>
        <w:szCs w:val="20"/>
      </w:rPr>
    </w:pPr>
    <w:r w:rsidDel="00000000" w:rsidR="00000000" w:rsidRPr="00000000">
      <w:rPr>
        <w:rFonts w:ascii="Georgia" w:cs="Georgia" w:eastAsia="Georgia" w:hAnsi="Georgia"/>
        <w:color w:val="222222"/>
        <w:sz w:val="20"/>
        <w:szCs w:val="20"/>
        <w:highlight w:val="white"/>
        <w:rtl w:val="0"/>
      </w:rPr>
      <w:t xml:space="preserve">Note: These sessions do not guarantee internships or placement offers. Their sole purpose is to support students in enhancing the quality of their resumes.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Style w:val="Heading2"/>
      <w:jc w:val="center"/>
      <w:rPr>
        <w:rFonts w:ascii="Georgia" w:cs="Georgia" w:eastAsia="Georgia" w:hAnsi="Georgia"/>
        <w:b w:val="1"/>
        <w:bCs w:val="1"/>
        <w:sz w:val="40"/>
        <w:szCs w:val="40"/>
      </w:rPr>
    </w:pPr>
    <w:bookmarkStart w:colFirst="0" w:colLast="0" w:name="_1etvjdvd6akg" w:id="1"/>
    <w:bookmarkEnd w:id="1"/>
    <w:r w:rsidDel="00000000" w:rsidR="00000000" w:rsidRPr="00000000">
      <w:rPr>
        <w:rFonts w:ascii="Georgia" w:cs="Georgia" w:eastAsia="Georgia" w:hAnsi="Georgia"/>
        <w:b w:val="1"/>
        <w:bCs w:val="1"/>
        <w:sz w:val="40"/>
        <w:szCs w:val="40"/>
        <w:rtl w:val="0"/>
      </w:rPr>
      <w:t xml:space="preserve">PLACEMENT COMMITTEE OFFICE HOURS</w:t>
    </w:r>
    <w:r w:rsidDel="00000000" w:rsidR="00000000" w:rsidRPr="00000000">
      <w:drawing>
        <wp:anchor allowOverlap="1" behindDoc="1" distB="114300" distT="114300" distL="114300" distR="114300" hidden="0" layoutInCell="1" locked="0" relativeHeight="0" simplePos="0">
          <wp:simplePos x="0" y="0"/>
          <wp:positionH relativeFrom="column">
            <wp:posOffset>-857249</wp:posOffset>
          </wp:positionH>
          <wp:positionV relativeFrom="paragraph">
            <wp:posOffset>-342899</wp:posOffset>
          </wp:positionV>
          <wp:extent cx="1179627" cy="60122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79627" cy="60122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ananya-makkar-15080a23b?utm_source=share&amp;utm_campaign=share_via&amp;utm_content=profile&amp;utm_medium=ios_app" TargetMode="External"/><Relationship Id="rId10" Type="http://schemas.openxmlformats.org/officeDocument/2006/relationships/hyperlink" Target="mailto:ananya.makkar_ug2024@ashoka.edu.in" TargetMode="External"/><Relationship Id="rId13" Type="http://schemas.openxmlformats.org/officeDocument/2006/relationships/hyperlink" Target="mailto:anushree.pareek_ug2024@ashoka.edu.in" TargetMode="External"/><Relationship Id="rId12" Type="http://schemas.openxmlformats.org/officeDocument/2006/relationships/hyperlink" Target="https://calendly.com/anushree-pareek_ug2024-ashoka/placecom-o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ly.com/am-ananya20/30min" TargetMode="External"/><Relationship Id="rId15" Type="http://schemas.openxmlformats.org/officeDocument/2006/relationships/hyperlink" Target="https://calendly.com/harjas-chadha_ug2024-ashoka/placecom-oh-harjas" TargetMode="External"/><Relationship Id="rId14" Type="http://schemas.openxmlformats.org/officeDocument/2006/relationships/hyperlink" Target="https://www.linkedin.com/in/anushree-pareek-47946027b/" TargetMode="External"/><Relationship Id="rId17" Type="http://schemas.openxmlformats.org/officeDocument/2006/relationships/hyperlink" Target="https://www.linkedin.com/in/harjaschadha?utm_source=share&amp;utm_campaign=share_via&amp;utm_content=profile&amp;utm_medium=ios_app" TargetMode="External"/><Relationship Id="rId16" Type="http://schemas.openxmlformats.org/officeDocument/2006/relationships/hyperlink" Target="mailto:harjas.chadha_ug2024@ashoka.edu.in"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calendly.com/ishani-khan_ug25/oh-phase-3-with-ishani-khan?month=2025-04&amp;date=2025-04-25" TargetMode="External"/><Relationship Id="rId18" Type="http://schemas.openxmlformats.org/officeDocument/2006/relationships/header" Target="header1.xml"/><Relationship Id="rId7" Type="http://schemas.openxmlformats.org/officeDocument/2006/relationships/hyperlink" Target="mailto:ishani.khan_ug25@ashoka.edu.in" TargetMode="External"/><Relationship Id="rId8" Type="http://schemas.openxmlformats.org/officeDocument/2006/relationships/hyperlink" Target="https://www.linkedin.com/in/ishani-khan-1680731b5?utm_source=share&amp;utm_campaign=share_via&amp;utm_content=profile&amp;utm_medium=ios_ap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