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3835A73B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55AB3">
        <w:rPr>
          <w:rFonts w:ascii="Avenir Roman" w:hAnsi="Avenir Roman"/>
          <w:sz w:val="28"/>
          <w:szCs w:val="28"/>
        </w:rPr>
        <w:t>[#</w:t>
      </w:r>
      <w:r w:rsidR="00040F00" w:rsidRPr="00055AB3">
        <w:rPr>
          <w:rFonts w:ascii="Avenir Roman" w:hAnsi="Avenir Roman"/>
          <w:sz w:val="28"/>
          <w:szCs w:val="28"/>
        </w:rPr>
        <w:t>countyschools_</w:t>
      </w:r>
      <w:r w:rsidR="00A30D1B" w:rsidRPr="00055AB3">
        <w:rPr>
          <w:rFonts w:ascii="Avenir Roman" w:hAnsi="Avenir Roman"/>
          <w:sz w:val="28"/>
          <w:szCs w:val="28"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536958DD" w:rsidR="002D20FD" w:rsidRPr="00055AB3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commentRangeStart w:id="0"/>
      <w:r w:rsidR="00587ACB" w:rsidRPr="00055AB3">
        <w:rPr>
          <w:rFonts w:ascii="Avenir Roman" w:hAnsi="Avenir Roman"/>
        </w:rPr>
        <w:t xml:space="preserve"> </w:t>
      </w:r>
      <w:commentRangeEnd w:id="0"/>
      <w:r w:rsidR="00377A45" w:rsidRPr="00055AB3">
        <w:rPr>
          <w:rStyle w:val="CommentReference"/>
        </w:rPr>
        <w:commentReference w:id="0"/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0EBEC091" w14:textId="60C401DA" w:rsidR="00893F6C" w:rsidRDefault="00893F6C" w:rsidP="00A4070A">
      <w:pPr>
        <w:rPr>
          <w:noProof/>
          <w:lang w:eastAsia="en-US"/>
        </w:rPr>
      </w:pPr>
    </w:p>
    <w:p w14:paraId="10FEA693" w14:textId="12A41138" w:rsidR="002D20FD" w:rsidRPr="00055AB3" w:rsidRDefault="003B3CCA" w:rsidP="00A4070A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w:drawing>
          <wp:anchor distT="0" distB="0" distL="114300" distR="114300" simplePos="0" relativeHeight="251712512" behindDoc="0" locked="0" layoutInCell="1" allowOverlap="1" wp14:anchorId="1E1930FF" wp14:editId="14F86F2A">
            <wp:simplePos x="0" y="0"/>
            <wp:positionH relativeFrom="column">
              <wp:posOffset>3185160</wp:posOffset>
            </wp:positionH>
            <wp:positionV relativeFrom="paragraph">
              <wp:posOffset>149860</wp:posOffset>
            </wp:positionV>
            <wp:extent cx="3530600" cy="2407920"/>
            <wp:effectExtent l="0" t="0" r="12700" b="1143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Roman" w:hAnsi="Avenir Roman"/>
          <w:noProof/>
          <w:lang w:eastAsia="en-US"/>
        </w:rPr>
        <w:drawing>
          <wp:anchor distT="0" distB="0" distL="114300" distR="114300" simplePos="0" relativeHeight="251714560" behindDoc="0" locked="0" layoutInCell="1" allowOverlap="1" wp14:anchorId="2FC5F58E" wp14:editId="29251B98">
            <wp:simplePos x="0" y="0"/>
            <wp:positionH relativeFrom="column">
              <wp:posOffset>-756920</wp:posOffset>
            </wp:positionH>
            <wp:positionV relativeFrom="paragraph">
              <wp:posOffset>124460</wp:posOffset>
            </wp:positionV>
            <wp:extent cx="3759200" cy="2448560"/>
            <wp:effectExtent l="0" t="0" r="12700" b="889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64C" w:rsidRPr="00055AB3">
        <w:rPr>
          <w:rFonts w:ascii="Avenir Roman" w:hAnsi="Avenir Roman"/>
        </w:rPr>
        <w:t xml:space="preserve"> </w:t>
      </w:r>
    </w:p>
    <w:p w14:paraId="3F10A200" w14:textId="1DE813CA" w:rsidR="00A30D1B" w:rsidRPr="00055AB3" w:rsidRDefault="00A30D1B">
      <w:pPr>
        <w:rPr>
          <w:rFonts w:ascii="Avenir Roman" w:hAnsi="Avenir Roman"/>
        </w:rPr>
      </w:pPr>
    </w:p>
    <w:p w14:paraId="67F2452B" w14:textId="1D073F20" w:rsidR="0027601B" w:rsidRPr="00055AB3" w:rsidRDefault="0027601B" w:rsidP="002C6F75">
      <w:pPr>
        <w:rPr>
          <w:rFonts w:ascii="Avenir Roman" w:hAnsi="Avenir Roman"/>
        </w:rPr>
      </w:pPr>
    </w:p>
    <w:p w14:paraId="47629EE3" w14:textId="1BF97A2D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30D74654" w:rsidR="0027601B" w:rsidRDefault="0027601B" w:rsidP="00B80445">
      <w:pPr>
        <w:rPr>
          <w:rFonts w:ascii="Avenir Roman" w:hAnsi="Avenir Roman"/>
        </w:rPr>
      </w:pPr>
    </w:p>
    <w:p w14:paraId="1E1730F2" w14:textId="74542147" w:rsidR="0027601B" w:rsidRDefault="003B3CCA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w:drawing>
          <wp:anchor distT="0" distB="0" distL="114300" distR="114300" simplePos="0" relativeHeight="251713536" behindDoc="0" locked="0" layoutInCell="1" allowOverlap="1" wp14:anchorId="6CCC002F" wp14:editId="561A5886">
            <wp:simplePos x="0" y="0"/>
            <wp:positionH relativeFrom="column">
              <wp:posOffset>-767080</wp:posOffset>
            </wp:positionH>
            <wp:positionV relativeFrom="paragraph">
              <wp:posOffset>212090</wp:posOffset>
            </wp:positionV>
            <wp:extent cx="3764280" cy="2631440"/>
            <wp:effectExtent l="0" t="0" r="7620" b="1651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C89AC9B">
                <wp:simplePos x="0" y="0"/>
                <wp:positionH relativeFrom="column">
                  <wp:posOffset>3159760</wp:posOffset>
                </wp:positionH>
                <wp:positionV relativeFrom="page">
                  <wp:posOffset>5953760</wp:posOffset>
                </wp:positionV>
                <wp:extent cx="3578225" cy="1648460"/>
                <wp:effectExtent l="57150" t="57150" r="6032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77777777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 October 15, 2020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E9069C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2,429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77777777" w:rsidR="00B5157F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1,437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77777777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1106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331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77777777" w:rsidR="00B5157F" w:rsidRPr="00C265F6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63,543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77777777" w:rsidR="00B5157F" w:rsidRPr="00566332" w:rsidRDefault="00B5157F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78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48.8pt;margin-top:468.8pt;width:281.7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77777777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 October 15, 2020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E9069C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2,429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77777777" w:rsidR="00B5157F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1,437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77777777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1106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331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77777777" w:rsidR="00B5157F" w:rsidRPr="00C265F6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63,543 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77777777" w:rsidR="00B5157F" w:rsidRPr="00566332" w:rsidRDefault="00B5157F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78</w:t>
                      </w:r>
                      <w:r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17BBEBF" w14:textId="0A34CDCD" w:rsidR="0027601B" w:rsidRDefault="0027601B" w:rsidP="00B80445">
      <w:pPr>
        <w:rPr>
          <w:rFonts w:ascii="Avenir Roman" w:hAnsi="Avenir Roman"/>
        </w:rPr>
      </w:pPr>
    </w:p>
    <w:p w14:paraId="3998D996" w14:textId="54E904C0" w:rsidR="0027601B" w:rsidRDefault="0027601B" w:rsidP="00B80445">
      <w:pPr>
        <w:rPr>
          <w:rFonts w:ascii="Avenir Roman" w:hAnsi="Avenir Roman"/>
        </w:rPr>
      </w:pPr>
    </w:p>
    <w:p w14:paraId="3AE4F0CF" w14:textId="5E09B3E6" w:rsidR="00BD1402" w:rsidRDefault="00BD1402" w:rsidP="00B8044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[#barchart_subject_breakdown]</w:t>
      </w:r>
      <w:r>
        <w:rPr>
          <w:rFonts w:ascii="Avenir Roman" w:hAnsi="Avenir Roman"/>
        </w:rPr>
        <w:t xml:space="preserve">   </w:t>
      </w:r>
    </w:p>
    <w:p w14:paraId="60474A82" w14:textId="4DF003A9" w:rsidR="00B80445" w:rsidRDefault="00B80445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30384805">
                <wp:simplePos x="0" y="0"/>
                <wp:positionH relativeFrom="column">
                  <wp:posOffset>3129280</wp:posOffset>
                </wp:positionH>
                <wp:positionV relativeFrom="margin">
                  <wp:align>bottom</wp:align>
                </wp:positionV>
                <wp:extent cx="3659505" cy="1320800"/>
                <wp:effectExtent l="57150" t="57150" r="55245" b="508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32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0E0695B2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($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$[#dist_tutoring_hours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[#dist_ph_percent]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46.4pt;margin-top:0;width:288.1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0E0695B2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($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$[#dist_tutoring_hours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206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71414C1F" w14:textId="019BCF5A" w:rsidR="002B7881" w:rsidRDefault="003B3CCA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w:lastRenderedPageBreak/>
        <w:drawing>
          <wp:anchor distT="0" distB="0" distL="114300" distR="114300" simplePos="0" relativeHeight="251717632" behindDoc="0" locked="0" layoutInCell="1" allowOverlap="1" wp14:anchorId="61CA1BF6" wp14:editId="187FD1FB">
            <wp:simplePos x="0" y="0"/>
            <wp:positionH relativeFrom="margin">
              <wp:posOffset>-731520</wp:posOffset>
            </wp:positionH>
            <wp:positionV relativeFrom="paragraph">
              <wp:posOffset>203200</wp:posOffset>
            </wp:positionV>
            <wp:extent cx="7366000" cy="3078480"/>
            <wp:effectExtent l="0" t="0" r="6350" b="762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FCBC0" w14:textId="41A21210" w:rsidR="002B7881" w:rsidRDefault="002B7881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0B6F297C" w14:textId="77777777" w:rsidR="003B3CCA" w:rsidRDefault="003B3CCA">
      <w:pPr>
        <w:rPr>
          <w:rFonts w:ascii="Avenir Roman" w:hAnsi="Avenir Roman"/>
        </w:rPr>
      </w:pPr>
    </w:p>
    <w:p w14:paraId="3C24C614" w14:textId="77777777" w:rsidR="003B3CCA" w:rsidRDefault="003B3CCA">
      <w:pPr>
        <w:rPr>
          <w:rFonts w:ascii="Avenir Roman" w:hAnsi="Avenir Roman"/>
        </w:rPr>
      </w:pPr>
    </w:p>
    <w:p w14:paraId="60A384AC" w14:textId="77777777" w:rsidR="003B3CCA" w:rsidRDefault="003B3CCA">
      <w:pPr>
        <w:rPr>
          <w:rFonts w:ascii="Avenir Roman" w:hAnsi="Avenir Roman"/>
        </w:rPr>
      </w:pPr>
    </w:p>
    <w:p w14:paraId="4B0DEAED" w14:textId="77777777" w:rsidR="003B3CCA" w:rsidRDefault="003B3CCA">
      <w:pPr>
        <w:rPr>
          <w:rFonts w:ascii="Avenir Roman" w:hAnsi="Avenir Roman"/>
        </w:rPr>
      </w:pPr>
    </w:p>
    <w:p w14:paraId="7139E323" w14:textId="77777777" w:rsidR="003B3CCA" w:rsidRDefault="003B3CCA">
      <w:pPr>
        <w:rPr>
          <w:rFonts w:ascii="Avenir Roman" w:hAnsi="Avenir Roman"/>
        </w:rPr>
      </w:pPr>
    </w:p>
    <w:p w14:paraId="2231F69C" w14:textId="77777777" w:rsidR="003B3CCA" w:rsidRDefault="003B3CCA">
      <w:pPr>
        <w:rPr>
          <w:rFonts w:ascii="Avenir Roman" w:hAnsi="Avenir Roman"/>
        </w:rPr>
      </w:pPr>
    </w:p>
    <w:p w14:paraId="18B30555" w14:textId="77777777" w:rsidR="003B3CCA" w:rsidRDefault="003B3CCA">
      <w:pPr>
        <w:rPr>
          <w:rFonts w:ascii="Avenir Roman" w:hAnsi="Avenir Roman"/>
        </w:rPr>
      </w:pPr>
      <w:bookmarkStart w:id="1" w:name="_GoBack"/>
      <w:bookmarkEnd w:id="1"/>
    </w:p>
    <w:p w14:paraId="057FC2FE" w14:textId="77777777" w:rsidR="003B3CCA" w:rsidRDefault="003B3CCA">
      <w:pPr>
        <w:rPr>
          <w:rFonts w:ascii="Avenir Roman" w:hAnsi="Avenir Roman"/>
        </w:rPr>
      </w:pPr>
    </w:p>
    <w:p w14:paraId="55F17DC5" w14:textId="77777777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0CBBCFD2" w14:textId="74EFFE31" w:rsidR="002B1DAE" w:rsidRPr="002D20FD" w:rsidRDefault="002C6F75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[#grid_county_school_students]</w:t>
      </w:r>
    </w:p>
    <w:sectPr w:rsidR="002B1DAE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deline Adams" w:date="2020-10-28T18:44:00Z" w:initials="MA">
    <w:p w14:paraId="2A1FD5E2" w14:textId="2DE52F38" w:rsidR="00377A45" w:rsidRDefault="00377A45">
      <w:pPr>
        <w:pStyle w:val="CommentText"/>
      </w:pPr>
      <w:r>
        <w:rPr>
          <w:rStyle w:val="CommentReference"/>
        </w:rPr>
        <w:annotationRef/>
      </w:r>
      <w:r w:rsidRPr="00327613">
        <w:rPr>
          <w:rFonts w:ascii="Avenir Roman" w:hAnsi="Avenir Roman"/>
          <w:i/>
          <w:iCs/>
          <w:color w:val="FF0000"/>
          <w:sz w:val="18"/>
          <w:szCs w:val="18"/>
        </w:rPr>
        <w:t xml:space="preserve">(note: CountyData excel </w:t>
      </w:r>
      <w:r>
        <w:rPr>
          <w:rFonts w:ascii="Avenir Roman" w:hAnsi="Avenir Roman"/>
          <w:i/>
          <w:iCs/>
          <w:color w:val="FF0000"/>
          <w:sz w:val="18"/>
          <w:szCs w:val="18"/>
        </w:rPr>
        <w:t>column K minus 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1FD5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55203" w14:textId="77777777" w:rsidR="00C545EE" w:rsidRDefault="00C545EE" w:rsidP="002B1DAE">
      <w:r>
        <w:separator/>
      </w:r>
    </w:p>
  </w:endnote>
  <w:endnote w:type="continuationSeparator" w:id="0">
    <w:p w14:paraId="588AE62A" w14:textId="77777777" w:rsidR="00C545EE" w:rsidRDefault="00C545EE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7C18F" w14:textId="77777777" w:rsidR="00C545EE" w:rsidRDefault="00C545EE" w:rsidP="002B1DAE">
      <w:r>
        <w:separator/>
      </w:r>
    </w:p>
  </w:footnote>
  <w:footnote w:type="continuationSeparator" w:id="0">
    <w:p w14:paraId="5655C942" w14:textId="77777777" w:rsidR="00C545EE" w:rsidRDefault="00C545EE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deline Adams">
    <w15:presenceInfo w15:providerId="None" w15:userId="Madeline Ad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52F6"/>
    <w:rsid w:val="00040F00"/>
    <w:rsid w:val="0005002E"/>
    <w:rsid w:val="000503E1"/>
    <w:rsid w:val="00054E5A"/>
    <w:rsid w:val="00055AB3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D526C"/>
    <w:rsid w:val="003E0408"/>
    <w:rsid w:val="003E0F56"/>
    <w:rsid w:val="003F007A"/>
    <w:rsid w:val="003F4603"/>
    <w:rsid w:val="00425498"/>
    <w:rsid w:val="004444BE"/>
    <w:rsid w:val="0047565A"/>
    <w:rsid w:val="004948E2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553F"/>
    <w:rsid w:val="00587ACB"/>
    <w:rsid w:val="00596258"/>
    <w:rsid w:val="005C7B44"/>
    <w:rsid w:val="005D57E5"/>
    <w:rsid w:val="005F007E"/>
    <w:rsid w:val="00601F3F"/>
    <w:rsid w:val="00634FFA"/>
    <w:rsid w:val="00646403"/>
    <w:rsid w:val="00662DA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567F7"/>
    <w:rsid w:val="00A7380E"/>
    <w:rsid w:val="00A92D41"/>
    <w:rsid w:val="00AA7B3D"/>
    <w:rsid w:val="00AE030D"/>
    <w:rsid w:val="00AE237A"/>
    <w:rsid w:val="00B25FE4"/>
    <w:rsid w:val="00B43DDE"/>
    <w:rsid w:val="00B5157F"/>
    <w:rsid w:val="00B80445"/>
    <w:rsid w:val="00B846F9"/>
    <w:rsid w:val="00B86CDA"/>
    <w:rsid w:val="00B932B4"/>
    <w:rsid w:val="00B95A51"/>
    <w:rsid w:val="00BC2752"/>
    <w:rsid w:val="00BC6F9D"/>
    <w:rsid w:val="00BD1402"/>
    <w:rsid w:val="00BD58A8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F564C"/>
    <w:rsid w:val="00D213D2"/>
    <w:rsid w:val="00D4629A"/>
    <w:rsid w:val="00D7238A"/>
    <w:rsid w:val="00D83C71"/>
    <w:rsid w:val="00D87C88"/>
    <w:rsid w:val="00D944C0"/>
    <w:rsid w:val="00DD33BB"/>
    <w:rsid w:val="00DE0B73"/>
    <w:rsid w:val="00DE45D7"/>
    <w:rsid w:val="00DF73E7"/>
    <w:rsid w:val="00E143C7"/>
    <w:rsid w:val="00E37C4F"/>
    <w:rsid w:val="00E4039A"/>
    <w:rsid w:val="00E739CD"/>
    <w:rsid w:val="00EA11D1"/>
    <w:rsid w:val="00EB1156"/>
    <w:rsid w:val="00EC6E41"/>
    <w:rsid w:val="00EE4877"/>
    <w:rsid w:val="00F01B0C"/>
    <w:rsid w:val="00F22813"/>
    <w:rsid w:val="00F55AA9"/>
    <w:rsid w:val="00F604BB"/>
    <w:rsid w:val="00F65FC7"/>
    <w:rsid w:val="00F761E6"/>
    <w:rsid w:val="00F76B4D"/>
    <w:rsid w:val="00F84B76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761B-3C4D-9D7C-FA0BF2BA9F2C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761B-3C4D-9D7C-FA0BF2BA9F2C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1B-3C4D-9D7C-FA0BF2BA9F2C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61B-3C4D-9D7C-FA0BF2BA9F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1B-3C4D-9D7C-FA0BF2BA9F2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D6DE-4992-BAE2-EE51421E0236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6DE-4992-BAE2-EE51421E0236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6DE-4992-BAE2-EE51421E0236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6DE-4992-BAE2-EE51421E023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6DE-4992-BAE2-EE51421E02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9FE8-7A41-A2E2-5FD6AD52724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9FE8-7A41-A2E2-5FD6AD527248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9FE8-7A41-A2E2-5FD6AD527248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9FE8-7A41-A2E2-5FD6AD527248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9FE8-7A41-A2E2-5FD6AD527248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FE8-7A41-A2E2-5FD6AD527248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9FE8-7A41-A2E2-5FD6AD527248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FE8-7A41-A2E2-5FD6AD527248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FE8-7A41-A2E2-5FD6AD527248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FE8-7A41-A2E2-5FD6AD527248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FE8-7A41-A2E2-5FD6AD527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EDE-D440-847D-4CBF7E2EDFA3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EDE-D440-847D-4CBF7E2EDFA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8EDE-D440-847D-4CBF7E2EDFA3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8EDE-D440-847D-4CBF7E2EDFA3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8EDE-D440-847D-4CBF7E2EDFA3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8EDE-D440-847D-4CBF7E2EDFA3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8EDE-D440-847D-4CBF7E2EDFA3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8EDE-D440-847D-4CBF7E2EDFA3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8EDE-D440-847D-4CBF7E2EDFA3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8EDE-D440-847D-4CBF7E2EDFA3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8EDE-D440-847D-4CBF7E2EDFA3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8EDE-D440-847D-4CBF7E2EDFA3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8EDE-D440-847D-4CBF7E2EDFA3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EDE-D440-847D-4CBF7E2EDFA3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EDE-D440-847D-4CBF7E2EDFA3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8EDE-D440-847D-4CBF7E2EDFA3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EDE-D440-847D-4CBF7E2EDFA3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8EDE-D440-847D-4CBF7E2EDFA3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8EDE-D440-847D-4CBF7E2EDFA3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8EDE-D440-847D-4CBF7E2EDFA3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8EDE-D440-847D-4CBF7E2EDFA3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8EDE-D440-847D-4CBF7E2EDF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EDE-D440-847D-4CBF7E2ED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8DEF11-CD11-4994-89C1-C31003E9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6</cp:revision>
  <cp:lastPrinted>2020-10-23T15:44:00Z</cp:lastPrinted>
  <dcterms:created xsi:type="dcterms:W3CDTF">2020-10-29T17:21:00Z</dcterms:created>
  <dcterms:modified xsi:type="dcterms:W3CDTF">2020-10-30T03:25:00Z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