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## 1. The problem [Today's cases]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Hi, I'm Ashok, the A.I. product manager for BenefitBridge, a proactive entitlement agent for the Aurelia Social Support Agency.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People in crisis don't lack entitlements. They lack someone telling them.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When a family has a baby, loses a job, or loses a partner, the agency usually hears about it within days. But nothing happens until they apply.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Last year only 21% of eligible households were enrolled within 30 days of a life event. The median wait for a first claim was 65 days.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And across just 141 households on our books, $160,770 a year of support is going unclaimed.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## 2. Priya's morning [Today's cases]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This is Priya, a senior caseworker with 160 open cases. This is her screen at eight in the morning.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Forty life events came in overnight, from registries, employers, hospitals and citizens' own messages.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BenefitBridge has already found 29 households with support they are not claiming, worth $208,720 a year.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Look at the order. Value isn't first. At the top is Maya Silva: an eviction notice and a power cut, so she is Urgent.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Next are two messages in Spanish. In Offline mode the agent couldn't read them, so they say Read now. Nothing unreadable is ever filed as no action.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## 3. A job loss, read and checked [Case: Diego Santos, E-2007]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Let's open Diego Santos. His employer told us he was made redundant on the twelfth of October.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On the left is exactly what came in. Every highlighted phrase is the evidence for a fact.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Notice this: our record says the household earns $47,000. The newer note says about $33,000. The agent uses the newer source, and tells Priya to confirm it with Diego.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On the right are four schemes he now qualifies for. These decisions are not made by the A.I.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They come from a rules engine, written in plain code from the scheme rules, and every line cites its clause. Jobseeker Allowance, clauses one to four, all met.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## 4. A message Priya can trust [Case: Diego Santos, outreach message]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The A.I. drafts the message to Diego, in his own language, naming only the schemes the rules found and only the amounts the rules set.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Four safety checks run on every draft. Watch what happens if I type a wrong amount into the message.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[Type "$2,000 a month" into the draft.] The check turns red, and the draft can't be approved until it's fixed.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The applications are already filled in from what we know, so Diego only confirms them and sends the documents still needed.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## 5. When a person must decide [Cases: Maya Silva E-2029, Hana Fischer E-2020, Omar Torres E-2036]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Some things should never be automated.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For Maya, the agent spots the crisis and suggests a Hardship Grant, but it is marked Caseworker decides, never eligible. And because it doesn't know her childcare costs, it asks instead of guessing.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For Hana, who had a stroke, Disability Support needs an assessor. But the agent finds something people often miss: her partner now qualifies for Carer Allowance.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And Omar opted out of proactive contact. So there is no draft at all. Priya is told to send the standard notice only.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## 6. Propose, never act alone [Approve, then Approvals log]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Back to Diego. Priya reads, edits if she wants, and approves.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[Click Approve.] That decision is logged with who, when, which schemes and the final text.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The A.I. never sends a message and never awards a payment. A person always does.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## 7. Measured before launch [Quality checks]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Before this goes near a real citizen, it has to pass the launch tests in our PRD.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We check it against answers produced by a separate implementation of the rules, so it isn't marking its own homework.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Entitlement precision and recall are both 100%. In Live AI mode on Groq, fact recall is 98.7% and all 40 cases come out exactly right. All 27 drafts pass the safety checks, and all 4 deliberately unsafe drafts are blocked.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And on the four things that must never happen, unquoted facts, caseworker-only schemes marked eligible, messages to people who opted out, and missed crises, the count is zero. If any check fails, the build fails, and nothing ships.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## 8. Business case and the ask [Take-up gap &amp; North Star]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The business case.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It costs well under a cent a case. A fast open model on Groq does the reading and drafting, and Claude steps in if a Groq call fails. For a pilot region with 750 life events a day, that's about $130 a month, including hosting.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Checking a household by hand takes 45 minutes. With BenefitBridge, our target is 10. That frees roughly two thirds of review time, which goes back to the families who need a person, not to cutting staff.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Our North Star is the share of eligible households enrolled within 30 days of a life event: 21% today, 45% in the pilot, 60% at full rollout.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  <w:r w:rsidRPr="00B467A7">
        <w:rPr>
          <w:rFonts w:cstheme="minorHAnsi"/>
          <w:sz w:val="36"/>
          <w:szCs w:val="36"/>
        </w:rPr>
        <w:t>The ask: a three-month shadow pilot in one region, where the agent runs on real events and nothing is sent to anyone. We measure, and then decide together. Thank you.</w:t>
      </w:r>
    </w:p>
    <w:p w:rsidR="007F7DE6" w:rsidRPr="00B467A7" w:rsidRDefault="007F7DE6" w:rsidP="007F7DE6">
      <w:pPr>
        <w:rPr>
          <w:rFonts w:cstheme="minorHAnsi"/>
          <w:sz w:val="36"/>
          <w:szCs w:val="36"/>
        </w:rPr>
      </w:pPr>
    </w:p>
    <w:sectPr w:rsidR="0000397A" w:rsidRPr="00B46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E6"/>
    <w:rsid w:val="0000397A"/>
    <w:rsid w:val="000D20FE"/>
    <w:rsid w:val="002C0CD2"/>
    <w:rsid w:val="007807BF"/>
    <w:rsid w:val="007F7DE6"/>
    <w:rsid w:val="009B53CA"/>
    <w:rsid w:val="00B467A7"/>
    <w:rsid w:val="00ED2914"/>
    <w:rsid w:val="00F0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85AB"/>
  <w15:chartTrackingRefBased/>
  <w15:docId w15:val="{9759A345-35C2-4CE9-9D0F-D3611975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9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Ashokkumar Burasiya</dc:creator>
  <cp:keywords/>
  <dc:description/>
  <cp:lastModifiedBy>Ashokkumar Burasiya</cp:lastModifiedBy>
  <cp:revision>10</cp:revision>
  <dcterms:created xsi:type="dcterms:W3CDTF">2026-10-10T10:14:00Z</dcterms:created>
  <dcterms:modified xsi:type="dcterms:W3CDTF">2026-10-10T10:47:00Z</dcterms:modified>
</cp:coreProperties>
</file>