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EAC917" w14:textId="77777777" w:rsidR="00FF3F98" w:rsidRDefault="00000000">
      <w:pPr>
        <w:jc w:val="center"/>
      </w:pPr>
      <w:r>
        <w:rPr>
          <w:b/>
          <w:color w:val="1F4E78"/>
          <w:sz w:val="56"/>
        </w:rPr>
        <w:t>CostOptimizeRecommender</w:t>
      </w:r>
    </w:p>
    <w:p w14:paraId="4F316640" w14:textId="77777777" w:rsidR="00FF3F98" w:rsidRDefault="00000000">
      <w:pPr>
        <w:jc w:val="center"/>
      </w:pPr>
      <w:r>
        <w:rPr>
          <w:color w:val="2E5C8A"/>
          <w:sz w:val="32"/>
        </w:rPr>
        <w:t>System Architecture Document</w:t>
      </w:r>
    </w:p>
    <w:p w14:paraId="352C787F" w14:textId="77777777" w:rsidR="00FF3F98" w:rsidRDefault="00FF3F98"/>
    <w:p w14:paraId="06177269" w14:textId="77777777" w:rsidR="00FF3F98" w:rsidRDefault="00000000">
      <w:pPr>
        <w:jc w:val="center"/>
      </w:pPr>
      <w:r>
        <w:rPr>
          <w:i/>
        </w:rPr>
        <w:t>Enterprise FinOps Platform</w:t>
      </w:r>
    </w:p>
    <w:p w14:paraId="4C8CEA8E" w14:textId="77777777" w:rsidR="00FF3F98" w:rsidRDefault="00FF3F98"/>
    <w:p w14:paraId="550F1D34" w14:textId="77777777" w:rsidR="00FF3F98" w:rsidRDefault="00FF3F98"/>
    <w:tbl>
      <w:tblPr>
        <w:tblStyle w:val="LightGrid-Accent1"/>
        <w:tblW w:w="0" w:type="auto"/>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ook w:val="04A0" w:firstRow="1" w:lastRow="0" w:firstColumn="1" w:lastColumn="0" w:noHBand="0" w:noVBand="1"/>
      </w:tblPr>
      <w:tblGrid>
        <w:gridCol w:w="4320"/>
        <w:gridCol w:w="4320"/>
      </w:tblGrid>
      <w:tr w:rsidR="00FF3F98" w14:paraId="103F13E7" w14:textId="77777777" w:rsidTr="00FF3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04901" w14:textId="77777777" w:rsidR="00FF3F98" w:rsidRDefault="00000000">
            <w:r>
              <w:t>Version</w:t>
            </w:r>
          </w:p>
        </w:tc>
        <w:tc>
          <w:tcPr>
            <w:tcW w:w="4320" w:type="dxa"/>
          </w:tcPr>
          <w:p w14:paraId="1A5D8189" w14:textId="77777777" w:rsidR="00FF3F98" w:rsidRDefault="00000000">
            <w:pPr>
              <w:cnfStyle w:val="100000000000" w:firstRow="1" w:lastRow="0" w:firstColumn="0" w:lastColumn="0" w:oddVBand="0" w:evenVBand="0" w:oddHBand="0" w:evenHBand="0" w:firstRowFirstColumn="0" w:firstRowLastColumn="0" w:lastRowFirstColumn="0" w:lastRowLastColumn="0"/>
            </w:pPr>
            <w:r>
              <w:t>1.0</w:t>
            </w:r>
          </w:p>
        </w:tc>
      </w:tr>
      <w:tr w:rsidR="00FF3F98" w14:paraId="22FCC112"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EB420F" w14:textId="77777777" w:rsidR="00FF3F98" w:rsidRDefault="00000000">
            <w:r>
              <w:t>Date</w:t>
            </w:r>
          </w:p>
        </w:tc>
        <w:tc>
          <w:tcPr>
            <w:tcW w:w="4320" w:type="dxa"/>
          </w:tcPr>
          <w:p w14:paraId="02521BAF" w14:textId="77777777" w:rsidR="00FF3F98" w:rsidRDefault="00000000">
            <w:pPr>
              <w:cnfStyle w:val="000000100000" w:firstRow="0" w:lastRow="0" w:firstColumn="0" w:lastColumn="0" w:oddVBand="0" w:evenVBand="0" w:oddHBand="1" w:evenHBand="0" w:firstRowFirstColumn="0" w:firstRowLastColumn="0" w:lastRowFirstColumn="0" w:lastRowLastColumn="0"/>
            </w:pPr>
            <w:r>
              <w:t>July 2026</w:t>
            </w:r>
          </w:p>
        </w:tc>
      </w:tr>
      <w:tr w:rsidR="00FF3F98" w14:paraId="732985BC"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87A7BB" w14:textId="77777777" w:rsidR="00FF3F98" w:rsidRDefault="00000000">
            <w:r>
              <w:t>Audience</w:t>
            </w:r>
          </w:p>
        </w:tc>
        <w:tc>
          <w:tcPr>
            <w:tcW w:w="4320" w:type="dxa"/>
          </w:tcPr>
          <w:p w14:paraId="503A99C2" w14:textId="77777777" w:rsidR="00FF3F98" w:rsidRDefault="00000000">
            <w:pPr>
              <w:cnfStyle w:val="000000010000" w:firstRow="0" w:lastRow="0" w:firstColumn="0" w:lastColumn="0" w:oddVBand="0" w:evenVBand="0" w:oddHBand="0" w:evenHBand="1" w:firstRowFirstColumn="0" w:firstRowLastColumn="0" w:lastRowFirstColumn="0" w:lastRowLastColumn="0"/>
            </w:pPr>
            <w:r>
              <w:t>Development Team, Stakeholders, New Team Members</w:t>
            </w:r>
          </w:p>
        </w:tc>
      </w:tr>
    </w:tbl>
    <w:p w14:paraId="1AFC6A78" w14:textId="77777777" w:rsidR="00FF3F98" w:rsidRDefault="00000000">
      <w:r>
        <w:br w:type="page"/>
      </w:r>
    </w:p>
    <w:p w14:paraId="608D4A18" w14:textId="77777777" w:rsidR="00FF3F98" w:rsidRDefault="00000000">
      <w:pPr>
        <w:pStyle w:val="Heading1"/>
        <w:spacing w:before="240" w:after="120"/>
      </w:pPr>
      <w:r>
        <w:lastRenderedPageBreak/>
        <w:t>Executive Summary</w:t>
      </w:r>
    </w:p>
    <w:p w14:paraId="27606605" w14:textId="77777777" w:rsidR="00FF3F98" w:rsidRDefault="00000000">
      <w:r>
        <w:t>CostOptimizeRecommender is an enterprise FinOps platform designed to provide organizations with centralized Azure cost visibility, resource inventory management, and actionable optimization recommendations. The platform integrates with Azure Cost Management APIs and Azure Resource Manager to deliver real-time cost insights and optimization guidance grounded in actual billed costs.</w:t>
      </w:r>
    </w:p>
    <w:p w14:paraId="3836857D" w14:textId="77777777" w:rsidR="00FF3F98" w:rsidRDefault="00000000">
      <w:r>
        <w:t>The system follows a modern three-tier architecture with a React-based frontend, FastAPI backend, and PostgreSQL database persistence. It supports optional Kubernetes telemetry through an in-cluster agent and provides enterprise-grade security with JWT authentication and role-based access control.</w:t>
      </w:r>
    </w:p>
    <w:p w14:paraId="1EABE4AE" w14:textId="77777777" w:rsidR="00FF3F98" w:rsidRDefault="00000000">
      <w:pPr>
        <w:pStyle w:val="Heading1"/>
        <w:spacing w:before="240" w:after="120"/>
      </w:pPr>
      <w:r>
        <w:t>System Overview</w:t>
      </w:r>
    </w:p>
    <w:p w14:paraId="437099A3" w14:textId="77777777" w:rsidR="00FF3F98" w:rsidRDefault="00000000">
      <w:pPr>
        <w:pStyle w:val="Heading2"/>
        <w:spacing w:after="80"/>
      </w:pPr>
      <w:r>
        <w:t>Business Purpose</w:t>
      </w:r>
    </w:p>
    <w:p w14:paraId="51C2E56B" w14:textId="77777777" w:rsidR="00FF3F98" w:rsidRDefault="00000000">
      <w:r>
        <w:t>The platform serves organizations requiring:</w:t>
      </w:r>
    </w:p>
    <w:p w14:paraId="3CE82698" w14:textId="77777777" w:rsidR="00FF3F98" w:rsidRDefault="00000000">
      <w:pPr>
        <w:pStyle w:val="ListBullet"/>
        <w:spacing w:after="40"/>
      </w:pPr>
      <w:r>
        <w:t>Centralized Azure cost visibility and budget tracking</w:t>
      </w:r>
    </w:p>
    <w:p w14:paraId="311D5E33" w14:textId="77777777" w:rsidR="00FF3F98" w:rsidRDefault="00000000">
      <w:pPr>
        <w:pStyle w:val="ListBullet"/>
        <w:spacing w:after="40"/>
      </w:pPr>
      <w:r>
        <w:t>Comprehensive inventory coverage across major Azure resource types</w:t>
      </w:r>
    </w:p>
    <w:p w14:paraId="4EB3A138" w14:textId="77777777" w:rsidR="00FF3F98" w:rsidRDefault="00000000">
      <w:pPr>
        <w:pStyle w:val="ListBullet"/>
        <w:spacing w:after="40"/>
      </w:pPr>
      <w:r>
        <w:t>Actionable optimization recommendations with estimated savings</w:t>
      </w:r>
    </w:p>
    <w:p w14:paraId="5C3CC140" w14:textId="77777777" w:rsidR="00FF3F98" w:rsidRDefault="00000000">
      <w:pPr>
        <w:pStyle w:val="ListBullet"/>
        <w:spacing w:after="40"/>
      </w:pPr>
      <w:r>
        <w:t>Secure JWT-based authentication with role-based access control</w:t>
      </w:r>
    </w:p>
    <w:p w14:paraId="21CEA146" w14:textId="77777777" w:rsidR="00FF3F98" w:rsidRDefault="00000000">
      <w:pPr>
        <w:pStyle w:val="ListBullet"/>
        <w:spacing w:after="40"/>
      </w:pPr>
      <w:r>
        <w:t>Historical data persistence for trending and analysis</w:t>
      </w:r>
    </w:p>
    <w:p w14:paraId="0F0DB8EC" w14:textId="77777777" w:rsidR="00FF3F98" w:rsidRDefault="00000000">
      <w:pPr>
        <w:pStyle w:val="ListBullet"/>
        <w:spacing w:after="40"/>
      </w:pPr>
      <w:r>
        <w:t>FinOps portal for cost exploration and recommendations</w:t>
      </w:r>
    </w:p>
    <w:p w14:paraId="1C7BFBF2" w14:textId="77777777" w:rsidR="00FF3F98" w:rsidRDefault="00000000">
      <w:pPr>
        <w:pStyle w:val="Heading1"/>
        <w:spacing w:before="240" w:after="120"/>
      </w:pPr>
      <w:r>
        <w:t>Architecture Overview</w:t>
      </w:r>
    </w:p>
    <w:p w14:paraId="5B7D2DF5" w14:textId="77777777" w:rsidR="00FF3F98" w:rsidRDefault="00000000">
      <w:pPr>
        <w:pStyle w:val="Heading2"/>
        <w:spacing w:after="80"/>
      </w:pPr>
      <w:r>
        <w:t>Three-Tier Architecture</w:t>
      </w:r>
    </w:p>
    <w:p w14:paraId="6C58EEF0" w14:textId="77777777" w:rsidR="00FF3F98" w:rsidRDefault="00000000">
      <w:r>
        <w:t>The platform implements a classic three-tier architecture:</w:t>
      </w:r>
    </w:p>
    <w:tbl>
      <w:tblPr>
        <w:tblStyle w:val="LightGrid-Accent1"/>
        <w:tblW w:w="0" w:type="auto"/>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ook w:val="04A0" w:firstRow="1" w:lastRow="0" w:firstColumn="1" w:lastColumn="0" w:noHBand="0" w:noVBand="1"/>
      </w:tblPr>
      <w:tblGrid>
        <w:gridCol w:w="4320"/>
        <w:gridCol w:w="4320"/>
      </w:tblGrid>
      <w:tr w:rsidR="00FF3F98" w14:paraId="27E7DA9C" w14:textId="77777777" w:rsidTr="00FF3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D34C59" w14:textId="77777777" w:rsidR="00FF3F98" w:rsidRDefault="00000000">
            <w:r>
              <w:t>Layer</w:t>
            </w:r>
          </w:p>
        </w:tc>
        <w:tc>
          <w:tcPr>
            <w:tcW w:w="4320" w:type="dxa"/>
          </w:tcPr>
          <w:p w14:paraId="0724C009" w14:textId="77777777" w:rsidR="00FF3F9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F3F98" w14:paraId="4D3C68D8"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BA5523" w14:textId="77777777" w:rsidR="00FF3F98" w:rsidRDefault="00000000">
            <w:r>
              <w:t>Presentation Layer</w:t>
            </w:r>
          </w:p>
        </w:tc>
        <w:tc>
          <w:tcPr>
            <w:tcW w:w="4320" w:type="dxa"/>
          </w:tcPr>
          <w:p w14:paraId="7B60D79C" w14:textId="77777777" w:rsidR="00FF3F98" w:rsidRDefault="00000000">
            <w:pPr>
              <w:cnfStyle w:val="000000100000" w:firstRow="0" w:lastRow="0" w:firstColumn="0" w:lastColumn="0" w:oddVBand="0" w:evenVBand="0" w:oddHBand="1" w:evenHBand="0" w:firstRowFirstColumn="0" w:firstRowLastColumn="0" w:lastRowFirstColumn="0" w:lastRowLastColumn="0"/>
            </w:pPr>
            <w:r>
              <w:t>React SPA providing user interface for cost exploration, inventory management, and recommendations</w:t>
            </w:r>
          </w:p>
        </w:tc>
      </w:tr>
      <w:tr w:rsidR="00FF3F98" w14:paraId="5B517D5D"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8EF2F9" w14:textId="77777777" w:rsidR="00FF3F98" w:rsidRDefault="00000000">
            <w:r>
              <w:t>Application Layer</w:t>
            </w:r>
          </w:p>
        </w:tc>
        <w:tc>
          <w:tcPr>
            <w:tcW w:w="4320" w:type="dxa"/>
          </w:tcPr>
          <w:p w14:paraId="040BFF65" w14:textId="77777777" w:rsidR="00FF3F98" w:rsidRDefault="00000000">
            <w:pPr>
              <w:cnfStyle w:val="000000010000" w:firstRow="0" w:lastRow="0" w:firstColumn="0" w:lastColumn="0" w:oddVBand="0" w:evenVBand="0" w:oddHBand="0" w:evenHBand="1" w:firstRowFirstColumn="0" w:firstRowLastColumn="0" w:lastRowFirstColumn="0" w:lastRowLastColumn="0"/>
            </w:pPr>
            <w:r>
              <w:t>FastAPI backend providing REST APIs, business logic, Azure integrations, and optimization engine</w:t>
            </w:r>
          </w:p>
        </w:tc>
      </w:tr>
      <w:tr w:rsidR="00FF3F98" w14:paraId="6090BCCB"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3310D" w14:textId="77777777" w:rsidR="00FF3F98" w:rsidRDefault="00000000">
            <w:r>
              <w:t>Data Layer</w:t>
            </w:r>
          </w:p>
        </w:tc>
        <w:tc>
          <w:tcPr>
            <w:tcW w:w="4320" w:type="dxa"/>
          </w:tcPr>
          <w:p w14:paraId="0CBD9884" w14:textId="77777777" w:rsidR="00FF3F98" w:rsidRDefault="00000000">
            <w:pPr>
              <w:cnfStyle w:val="000000100000" w:firstRow="0" w:lastRow="0" w:firstColumn="0" w:lastColumn="0" w:oddVBand="0" w:evenVBand="0" w:oddHBand="1" w:evenHBand="0" w:firstRowFirstColumn="0" w:firstRowLastColumn="0" w:lastRowFirstColumn="0" w:lastRowLastColumn="0"/>
            </w:pPr>
            <w:r>
              <w:t>PostgreSQL database for persistent storage of costs, inventory, findings, and operational data</w:t>
            </w:r>
          </w:p>
        </w:tc>
      </w:tr>
    </w:tbl>
    <w:p w14:paraId="2BA7A478" w14:textId="77777777" w:rsidR="00FF3F98" w:rsidRDefault="00000000">
      <w:pPr>
        <w:pStyle w:val="Heading2"/>
        <w:spacing w:after="80"/>
      </w:pPr>
      <w:r>
        <w:t>Frontend Architecture</w:t>
      </w:r>
    </w:p>
    <w:p w14:paraId="595D5893" w14:textId="77777777" w:rsidR="00FF3F98" w:rsidRDefault="00000000">
      <w:r>
        <w:t>Technology Stack:</w:t>
      </w:r>
    </w:p>
    <w:p w14:paraId="6D1BD618" w14:textId="77777777" w:rsidR="00FF3F98" w:rsidRDefault="00000000">
      <w:pPr>
        <w:pStyle w:val="ListBullet"/>
        <w:spacing w:after="40"/>
      </w:pPr>
      <w:r>
        <w:lastRenderedPageBreak/>
        <w:t>React (modern UI framework)</w:t>
      </w:r>
    </w:p>
    <w:p w14:paraId="5FF136A0" w14:textId="77777777" w:rsidR="00FF3F98" w:rsidRDefault="00000000">
      <w:pPr>
        <w:pStyle w:val="ListBullet"/>
        <w:spacing w:after="40"/>
      </w:pPr>
      <w:r>
        <w:t>Node.js 18+ for build tooling</w:t>
      </w:r>
    </w:p>
    <w:p w14:paraId="43C98525" w14:textId="77777777" w:rsidR="00FF3F98" w:rsidRDefault="00000000">
      <w:pPr>
        <w:pStyle w:val="ListBullet"/>
        <w:spacing w:after="40"/>
      </w:pPr>
      <w:r>
        <w:t>CSS and modern CSS frameworks</w:t>
      </w:r>
    </w:p>
    <w:p w14:paraId="2505C14C" w14:textId="77777777" w:rsidR="00FF3F98" w:rsidRDefault="00000000">
      <w:pPr>
        <w:pStyle w:val="ListBullet"/>
        <w:spacing w:after="40"/>
      </w:pPr>
      <w:r>
        <w:t>React Context for state management</w:t>
      </w:r>
    </w:p>
    <w:p w14:paraId="68D546D1" w14:textId="77777777" w:rsidR="00FF3F98" w:rsidRDefault="00000000">
      <w:pPr>
        <w:pStyle w:val="ListBullet"/>
        <w:spacing w:after="40"/>
      </w:pPr>
      <w:r>
        <w:t>Custom hooks for reusable logic</w:t>
      </w:r>
    </w:p>
    <w:p w14:paraId="590AA155" w14:textId="77777777" w:rsidR="00FF3F98" w:rsidRDefault="00000000">
      <w:r>
        <w:t>Key Features:</w:t>
      </w:r>
    </w:p>
    <w:p w14:paraId="07DC18D1" w14:textId="77777777" w:rsidR="00FF3F98" w:rsidRDefault="00000000">
      <w:pPr>
        <w:pStyle w:val="ListBullet"/>
        <w:spacing w:after="40"/>
      </w:pPr>
      <w:r>
        <w:t>Navigation driven by appRegistry.js configuration</w:t>
      </w:r>
    </w:p>
    <w:p w14:paraId="21B0C2B9" w14:textId="77777777" w:rsidR="00FF3F98" w:rsidRDefault="00000000">
      <w:pPr>
        <w:pStyle w:val="ListBullet"/>
        <w:spacing w:after="40"/>
      </w:pPr>
      <w:r>
        <w:t>Dashboard for cost overview and KPIs</w:t>
      </w:r>
    </w:p>
    <w:p w14:paraId="152B00E9" w14:textId="77777777" w:rsidR="00FF3F98" w:rsidRDefault="00000000">
      <w:pPr>
        <w:pStyle w:val="ListBullet"/>
        <w:spacing w:after="40"/>
      </w:pPr>
      <w:r>
        <w:t>Cost Explorer for time-series analysis</w:t>
      </w:r>
    </w:p>
    <w:p w14:paraId="2DCEABFC" w14:textId="77777777" w:rsidR="00FF3F98" w:rsidRDefault="00000000">
      <w:pPr>
        <w:pStyle w:val="ListBullet"/>
        <w:spacing w:after="40"/>
      </w:pPr>
      <w:r>
        <w:t>Resource Inventory pages for each Azure resource type</w:t>
      </w:r>
    </w:p>
    <w:p w14:paraId="6CA8A502" w14:textId="77777777" w:rsidR="00FF3F98" w:rsidRDefault="00000000">
      <w:pPr>
        <w:pStyle w:val="ListBullet"/>
        <w:spacing w:after="40"/>
      </w:pPr>
      <w:r>
        <w:t>Recommendations page displaying optimization findings</w:t>
      </w:r>
    </w:p>
    <w:p w14:paraId="1CCF1BFD" w14:textId="77777777" w:rsidR="00FF3F98" w:rsidRDefault="00000000">
      <w:pPr>
        <w:pStyle w:val="ListBullet"/>
        <w:spacing w:after="40"/>
      </w:pPr>
      <w:r>
        <w:t>Admin tools for optimization runs, engine configuration, settings, and user management</w:t>
      </w:r>
    </w:p>
    <w:p w14:paraId="50717FB7" w14:textId="77777777" w:rsidR="00FF3F98" w:rsidRDefault="00000000">
      <w:pPr>
        <w:pStyle w:val="Heading2"/>
        <w:spacing w:after="80"/>
      </w:pPr>
      <w:r>
        <w:t>Backend Architecture</w:t>
      </w:r>
    </w:p>
    <w:p w14:paraId="2D3D8246" w14:textId="77777777" w:rsidR="00FF3F98" w:rsidRDefault="00000000">
      <w:r>
        <w:t>Technology Stack:</w:t>
      </w:r>
    </w:p>
    <w:p w14:paraId="2BBB7566" w14:textId="77777777" w:rsidR="00FF3F98" w:rsidRDefault="00000000">
      <w:pPr>
        <w:pStyle w:val="ListBullet"/>
        <w:spacing w:after="40"/>
      </w:pPr>
      <w:r>
        <w:t>Python 3.13 with FastAPI framework</w:t>
      </w:r>
    </w:p>
    <w:p w14:paraId="519385D9" w14:textId="77777777" w:rsidR="00FF3F98" w:rsidRDefault="00000000">
      <w:pPr>
        <w:pStyle w:val="ListBullet"/>
        <w:spacing w:after="40"/>
      </w:pPr>
      <w:r>
        <w:t>SQLAlchemy 2.0 for ORM and database abstraction</w:t>
      </w:r>
    </w:p>
    <w:p w14:paraId="2382ADBA" w14:textId="77777777" w:rsidR="00FF3F98" w:rsidRDefault="00000000">
      <w:pPr>
        <w:pStyle w:val="ListBullet"/>
        <w:spacing w:after="40"/>
      </w:pPr>
      <w:r>
        <w:t>PostgreSQL for persistent data storage</w:t>
      </w:r>
    </w:p>
    <w:p w14:paraId="674F6E84" w14:textId="77777777" w:rsidR="00FF3F98" w:rsidRDefault="00000000">
      <w:pPr>
        <w:pStyle w:val="ListBullet"/>
        <w:spacing w:after="40"/>
      </w:pPr>
      <w:r>
        <w:t>Alembic for database migrations</w:t>
      </w:r>
    </w:p>
    <w:p w14:paraId="6D4FB5C3" w14:textId="77777777" w:rsidR="00FF3F98" w:rsidRDefault="00000000">
      <w:pPr>
        <w:pStyle w:val="ListBullet"/>
        <w:spacing w:after="40"/>
      </w:pPr>
      <w:r>
        <w:t>Uvicorn as ASGI server</w:t>
      </w:r>
    </w:p>
    <w:p w14:paraId="25FCE4B1" w14:textId="77777777" w:rsidR="00FF3F98" w:rsidRDefault="00000000">
      <w:pPr>
        <w:pStyle w:val="ListBullet"/>
        <w:spacing w:after="40"/>
      </w:pPr>
      <w:r>
        <w:t>Azure SDK libraries for API integration</w:t>
      </w:r>
    </w:p>
    <w:p w14:paraId="71DE0E86" w14:textId="77777777" w:rsidR="00FF3F98" w:rsidRDefault="00000000">
      <w:r>
        <w:br w:type="page"/>
      </w:r>
    </w:p>
    <w:p w14:paraId="6EE01BAB" w14:textId="77777777" w:rsidR="00FF3F98" w:rsidRDefault="00000000">
      <w:pPr>
        <w:pStyle w:val="Heading1"/>
        <w:spacing w:before="240" w:after="120"/>
      </w:pPr>
      <w:r>
        <w:lastRenderedPageBreak/>
        <w:t>Core Components</w:t>
      </w:r>
    </w:p>
    <w:p w14:paraId="26926C07" w14:textId="77777777" w:rsidR="00FF3F98" w:rsidRDefault="00000000">
      <w:pPr>
        <w:pStyle w:val="Heading2"/>
        <w:spacing w:after="80"/>
      </w:pPr>
      <w:r>
        <w:t>Azure Integration Layer</w:t>
      </w:r>
    </w:p>
    <w:p w14:paraId="5A471A97" w14:textId="77777777" w:rsidR="00FF3F98" w:rsidRDefault="00000000">
      <w:pPr>
        <w:pStyle w:val="Heading3"/>
        <w:spacing w:before="160" w:after="60"/>
      </w:pPr>
      <w:r>
        <w:t>Cost Management Integration</w:t>
      </w:r>
    </w:p>
    <w:p w14:paraId="74D3E8B8" w14:textId="77777777" w:rsidR="00FF3F98" w:rsidRDefault="00000000">
      <w:r>
        <w:t>Queries Azure Cost Management API (v2024-08-01) for actual billed costs using Managed Identity. Retrieves cost data at subscription and resource-group levels with support for multiple time periods and filtering options.</w:t>
      </w:r>
    </w:p>
    <w:p w14:paraId="0093E132" w14:textId="77777777" w:rsidR="00FF3F98" w:rsidRDefault="00000000">
      <w:pPr>
        <w:pStyle w:val="Heading3"/>
        <w:spacing w:before="160" w:after="60"/>
      </w:pPr>
      <w:r>
        <w:t>Azure Resource Manager Integration</w:t>
      </w:r>
    </w:p>
    <w:p w14:paraId="4432E280" w14:textId="77777777" w:rsidR="00FF3F98" w:rsidRDefault="00000000">
      <w:r>
        <w:t>Enumerates and inventories Azure resources across major types: VMs, disks, AKS clusters, storage accounts, databases, networking, App Service, Key Vault, and aggregate page resources. Supports both live queries and cached data from PostgreSQL.</w:t>
      </w:r>
    </w:p>
    <w:p w14:paraId="6F283033" w14:textId="77777777" w:rsidR="00FF3F98" w:rsidRDefault="00000000">
      <w:pPr>
        <w:pStyle w:val="Heading2"/>
        <w:spacing w:after="80"/>
      </w:pPr>
      <w:r>
        <w:t>Optimization Engine</w:t>
      </w:r>
    </w:p>
    <w:p w14:paraId="73CE08D0" w14:textId="77777777" w:rsidR="00FF3F98" w:rsidRDefault="00000000">
      <w:r>
        <w:t>A configurable rule-based analysis system that evaluates Azure resources against defined optimization policies. Key features:</w:t>
      </w:r>
    </w:p>
    <w:p w14:paraId="4235102B" w14:textId="77777777" w:rsidR="00FF3F98" w:rsidRDefault="00000000">
      <w:pPr>
        <w:pStyle w:val="ListBullet"/>
        <w:spacing w:after="40"/>
      </w:pPr>
      <w:r>
        <w:t>Rule-based findings with configurable thresholds</w:t>
      </w:r>
    </w:p>
    <w:p w14:paraId="08BA1E29" w14:textId="77777777" w:rsidR="00FF3F98" w:rsidRDefault="00000000">
      <w:pPr>
        <w:pStyle w:val="ListBullet"/>
        <w:spacing w:after="40"/>
      </w:pPr>
      <w:r>
        <w:t>Savings estimates derived from actual billed cost baselines</w:t>
      </w:r>
    </w:p>
    <w:p w14:paraId="6723CAE2" w14:textId="77777777" w:rsidR="00FF3F98" w:rsidRDefault="00000000">
      <w:pPr>
        <w:pStyle w:val="ListBullet"/>
        <w:spacing w:after="40"/>
      </w:pPr>
      <w:r>
        <w:t>Per-resource type sub-engines for specialized analysis</w:t>
      </w:r>
    </w:p>
    <w:p w14:paraId="632B1E96" w14:textId="77777777" w:rsidR="00FF3F98" w:rsidRDefault="00000000">
      <w:pPr>
        <w:pStyle w:val="ListBullet"/>
        <w:spacing w:after="40"/>
      </w:pPr>
      <w:r>
        <w:t>Configurable engine profiles enabling/disabling rules</w:t>
      </w:r>
    </w:p>
    <w:p w14:paraId="08413C35" w14:textId="77777777" w:rsidR="00FF3F98" w:rsidRDefault="00000000">
      <w:pPr>
        <w:pStyle w:val="ListBullet"/>
        <w:spacing w:after="40"/>
      </w:pPr>
      <w:r>
        <w:t>Finding history tracking and remediation status management</w:t>
      </w:r>
    </w:p>
    <w:p w14:paraId="49AF7D51" w14:textId="77777777" w:rsidR="00FF3F98" w:rsidRDefault="00000000">
      <w:pPr>
        <w:pStyle w:val="ListBullet"/>
        <w:spacing w:after="40"/>
      </w:pPr>
      <w:r>
        <w:t>Findings deduplication to eliminate redundant recommendations</w:t>
      </w:r>
    </w:p>
    <w:p w14:paraId="6C6771E0" w14:textId="77777777" w:rsidR="00FF3F98" w:rsidRDefault="00000000">
      <w:pPr>
        <w:pStyle w:val="Heading2"/>
        <w:spacing w:after="80"/>
      </w:pPr>
      <w:r>
        <w:t>Authentication &amp; Authorization</w:t>
      </w:r>
    </w:p>
    <w:p w14:paraId="57889C54" w14:textId="77777777" w:rsidR="00FF3F98" w:rsidRDefault="00000000">
      <w:r>
        <w:t>JWT-based authentication system with the following characteristics:</w:t>
      </w:r>
    </w:p>
    <w:p w14:paraId="2EE22965" w14:textId="77777777" w:rsidR="00FF3F98" w:rsidRDefault="00000000">
      <w:pPr>
        <w:pStyle w:val="ListBullet"/>
        <w:spacing w:after="40"/>
      </w:pPr>
      <w:r>
        <w:t>Token-based access at /api/auth/login endpoint</w:t>
      </w:r>
    </w:p>
    <w:p w14:paraId="355ACA3B" w14:textId="77777777" w:rsidR="00FF3F98" w:rsidRDefault="00000000">
      <w:pPr>
        <w:pStyle w:val="ListBullet"/>
        <w:spacing w:after="40"/>
      </w:pPr>
      <w:r>
        <w:t>Rate limiting on login endpoint</w:t>
      </w:r>
    </w:p>
    <w:p w14:paraId="770CF84C" w14:textId="77777777" w:rsidR="00FF3F98" w:rsidRDefault="00000000">
      <w:pPr>
        <w:pStyle w:val="ListBullet"/>
        <w:spacing w:after="40"/>
      </w:pPr>
      <w:r>
        <w:t>Role-based access control (Admin and Viewer roles)</w:t>
      </w:r>
    </w:p>
    <w:p w14:paraId="479E64A9" w14:textId="77777777" w:rsidR="00FF3F98" w:rsidRDefault="00000000">
      <w:pPr>
        <w:pStyle w:val="ListBullet"/>
        <w:spacing w:after="40"/>
      </w:pPr>
      <w:r>
        <w:t>Admin-gated endpoints: /optimize/analyze, /sync, /optimize, /dashboard</w:t>
      </w:r>
    </w:p>
    <w:p w14:paraId="22887433" w14:textId="77777777" w:rsidR="00FF3F98" w:rsidRDefault="00000000">
      <w:pPr>
        <w:pStyle w:val="ListBullet"/>
        <w:spacing w:after="40"/>
      </w:pPr>
      <w:r>
        <w:t>Subscription-scoped access for multi-tenant deployments</w:t>
      </w:r>
    </w:p>
    <w:p w14:paraId="67DE82F8" w14:textId="77777777" w:rsidR="00FF3F98" w:rsidRDefault="00000000">
      <w:pPr>
        <w:pStyle w:val="ListBullet"/>
        <w:spacing w:after="40"/>
      </w:pPr>
      <w:r>
        <w:t>Secure settings encryption at rest in production</w:t>
      </w:r>
    </w:p>
    <w:p w14:paraId="5E535802" w14:textId="77777777" w:rsidR="00FF3F98" w:rsidRDefault="00000000">
      <w:pPr>
        <w:pStyle w:val="ListBullet"/>
        <w:spacing w:after="40"/>
      </w:pPr>
      <w:r>
        <w:t>Kubernetes agent authentication via shared secret token</w:t>
      </w:r>
    </w:p>
    <w:p w14:paraId="3E641E7E" w14:textId="77777777" w:rsidR="00FF3F98" w:rsidRDefault="00000000">
      <w:pPr>
        <w:pStyle w:val="Heading2"/>
        <w:spacing w:after="80"/>
      </w:pPr>
      <w:r>
        <w:t>Database Schema</w:t>
      </w:r>
    </w:p>
    <w:p w14:paraId="21F2927B" w14:textId="77777777" w:rsidR="00FF3F98" w:rsidRDefault="00000000">
      <w:r>
        <w:t>PostgreSQL database manages the following primary entities:</w:t>
      </w:r>
    </w:p>
    <w:tbl>
      <w:tblPr>
        <w:tblStyle w:val="LightGrid-Accent1"/>
        <w:tblW w:w="0" w:type="auto"/>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ook w:val="04A0" w:firstRow="1" w:lastRow="0" w:firstColumn="1" w:lastColumn="0" w:noHBand="0" w:noVBand="1"/>
      </w:tblPr>
      <w:tblGrid>
        <w:gridCol w:w="4320"/>
        <w:gridCol w:w="4320"/>
      </w:tblGrid>
      <w:tr w:rsidR="00FF3F98" w14:paraId="045CC2C9" w14:textId="77777777" w:rsidTr="00FF3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A2FD4" w14:textId="77777777" w:rsidR="00FF3F98" w:rsidRDefault="00000000">
            <w:r>
              <w:t>Entity</w:t>
            </w:r>
          </w:p>
        </w:tc>
        <w:tc>
          <w:tcPr>
            <w:tcW w:w="4320" w:type="dxa"/>
          </w:tcPr>
          <w:p w14:paraId="4039CC3B" w14:textId="77777777" w:rsidR="00FF3F98" w:rsidRDefault="00000000">
            <w:pPr>
              <w:cnfStyle w:val="100000000000" w:firstRow="1" w:lastRow="0" w:firstColumn="0" w:lastColumn="0" w:oddVBand="0" w:evenVBand="0" w:oddHBand="0" w:evenHBand="0" w:firstRowFirstColumn="0" w:firstRowLastColumn="0" w:lastRowFirstColumn="0" w:lastRowLastColumn="0"/>
            </w:pPr>
            <w:r>
              <w:t>Purpose</w:t>
            </w:r>
          </w:p>
        </w:tc>
      </w:tr>
      <w:tr w:rsidR="00FF3F98" w14:paraId="175211A8"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A95A34" w14:textId="77777777" w:rsidR="00FF3F98" w:rsidRDefault="00000000">
            <w:r>
              <w:t>CostRecord</w:t>
            </w:r>
          </w:p>
        </w:tc>
        <w:tc>
          <w:tcPr>
            <w:tcW w:w="4320" w:type="dxa"/>
          </w:tcPr>
          <w:p w14:paraId="7CF67E23" w14:textId="77777777" w:rsidR="00FF3F98" w:rsidRDefault="00000000">
            <w:pPr>
              <w:cnfStyle w:val="000000100000" w:firstRow="0" w:lastRow="0" w:firstColumn="0" w:lastColumn="0" w:oddVBand="0" w:evenVBand="0" w:oddHBand="1" w:evenHBand="0" w:firstRowFirstColumn="0" w:firstRowLastColumn="0" w:lastRowFirstColumn="0" w:lastRowLastColumn="0"/>
            </w:pPr>
            <w:r>
              <w:t>Stores Azure cost data snapshots from Cost Management API</w:t>
            </w:r>
          </w:p>
        </w:tc>
      </w:tr>
      <w:tr w:rsidR="00FF3F98" w14:paraId="0F43988E"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7C2722" w14:textId="77777777" w:rsidR="00FF3F98" w:rsidRDefault="00000000">
            <w:r>
              <w:lastRenderedPageBreak/>
              <w:t>Resource Inventory</w:t>
            </w:r>
          </w:p>
        </w:tc>
        <w:tc>
          <w:tcPr>
            <w:tcW w:w="4320" w:type="dxa"/>
          </w:tcPr>
          <w:p w14:paraId="2FF619AC" w14:textId="77777777" w:rsidR="00FF3F98" w:rsidRDefault="00000000">
            <w:pPr>
              <w:cnfStyle w:val="000000010000" w:firstRow="0" w:lastRow="0" w:firstColumn="0" w:lastColumn="0" w:oddVBand="0" w:evenVBand="0" w:oddHBand="0" w:evenHBand="1" w:firstRowFirstColumn="0" w:firstRowLastColumn="0" w:lastRowFirstColumn="0" w:lastRowLastColumn="0"/>
            </w:pPr>
            <w:r>
              <w:t>Cached Azure resource inventory snapshots for fast retrieval</w:t>
            </w:r>
          </w:p>
        </w:tc>
      </w:tr>
      <w:tr w:rsidR="00FF3F98" w14:paraId="6D19505B"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40347D" w14:textId="77777777" w:rsidR="00FF3F98" w:rsidRDefault="00000000">
            <w:r>
              <w:t>OptimizationFinding</w:t>
            </w:r>
          </w:p>
        </w:tc>
        <w:tc>
          <w:tcPr>
            <w:tcW w:w="4320" w:type="dxa"/>
          </w:tcPr>
          <w:p w14:paraId="4D2A5C07" w14:textId="77777777" w:rsidR="00FF3F98" w:rsidRDefault="00000000">
            <w:pPr>
              <w:cnfStyle w:val="000000100000" w:firstRow="0" w:lastRow="0" w:firstColumn="0" w:lastColumn="0" w:oddVBand="0" w:evenVBand="0" w:oddHBand="1" w:evenHBand="0" w:firstRowFirstColumn="0" w:firstRowLastColumn="0" w:lastRowFirstColumn="0" w:lastRowLastColumn="0"/>
            </w:pPr>
            <w:r>
              <w:t>Optimization findings with savings estimates and remediation status</w:t>
            </w:r>
          </w:p>
        </w:tc>
      </w:tr>
      <w:tr w:rsidR="00FF3F98" w14:paraId="65C4D1FC"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2CAEC3" w14:textId="77777777" w:rsidR="00FF3F98" w:rsidRDefault="00000000">
            <w:r>
              <w:t>OptimizationRun</w:t>
            </w:r>
          </w:p>
        </w:tc>
        <w:tc>
          <w:tcPr>
            <w:tcW w:w="4320" w:type="dxa"/>
          </w:tcPr>
          <w:p w14:paraId="70396AD8" w14:textId="77777777" w:rsidR="00FF3F98" w:rsidRDefault="00000000">
            <w:pPr>
              <w:cnfStyle w:val="000000010000" w:firstRow="0" w:lastRow="0" w:firstColumn="0" w:lastColumn="0" w:oddVBand="0" w:evenVBand="0" w:oddHBand="0" w:evenHBand="1" w:firstRowFirstColumn="0" w:firstRowLastColumn="0" w:lastRowFirstColumn="0" w:lastRowLastColumn="0"/>
            </w:pPr>
            <w:r>
              <w:t>History of optimization analysis runs with execution details</w:t>
            </w:r>
          </w:p>
        </w:tc>
      </w:tr>
      <w:tr w:rsidR="00FF3F98" w14:paraId="4829011C"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B89194" w14:textId="77777777" w:rsidR="00FF3F98" w:rsidRDefault="00000000">
            <w:r>
              <w:t>EngineConfig</w:t>
            </w:r>
          </w:p>
        </w:tc>
        <w:tc>
          <w:tcPr>
            <w:tcW w:w="4320" w:type="dxa"/>
          </w:tcPr>
          <w:p w14:paraId="25B5BD39" w14:textId="77777777" w:rsidR="00FF3F98" w:rsidRDefault="00000000">
            <w:pPr>
              <w:cnfStyle w:val="000000100000" w:firstRow="0" w:lastRow="0" w:firstColumn="0" w:lastColumn="0" w:oddVBand="0" w:evenVBand="0" w:oddHBand="1" w:evenHBand="0" w:firstRowFirstColumn="0" w:firstRowLastColumn="0" w:lastRowFirstColumn="0" w:lastRowLastColumn="0"/>
            </w:pPr>
            <w:r>
              <w:t>Optimization engine configuration including enabled rules and thresholds</w:t>
            </w:r>
          </w:p>
        </w:tc>
      </w:tr>
      <w:tr w:rsidR="00FF3F98" w14:paraId="6877DDAC"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1C5AFF" w14:textId="77777777" w:rsidR="00FF3F98" w:rsidRDefault="00000000">
            <w:r>
              <w:t>K8sUtilization</w:t>
            </w:r>
          </w:p>
        </w:tc>
        <w:tc>
          <w:tcPr>
            <w:tcW w:w="4320" w:type="dxa"/>
          </w:tcPr>
          <w:p w14:paraId="22DBE1F3" w14:textId="77777777" w:rsidR="00FF3F98" w:rsidRDefault="00000000">
            <w:pPr>
              <w:cnfStyle w:val="000000010000" w:firstRow="0" w:lastRow="0" w:firstColumn="0" w:lastColumn="0" w:oddVBand="0" w:evenVBand="0" w:oddHBand="0" w:evenHBand="1" w:firstRowFirstColumn="0" w:firstRowLastColumn="0" w:lastRowFirstColumn="0" w:lastRowLastColumn="0"/>
            </w:pPr>
            <w:r>
              <w:t>Kubernetes cluster utilization snapshots from in-cluster agent</w:t>
            </w:r>
          </w:p>
        </w:tc>
      </w:tr>
      <w:tr w:rsidR="00FF3F98" w14:paraId="5D1E8147"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800ABD" w14:textId="77777777" w:rsidR="00FF3F98" w:rsidRDefault="00000000">
            <w:r>
              <w:t>SubscriptionCache</w:t>
            </w:r>
          </w:p>
        </w:tc>
        <w:tc>
          <w:tcPr>
            <w:tcW w:w="4320" w:type="dxa"/>
          </w:tcPr>
          <w:p w14:paraId="2028ED26" w14:textId="77777777" w:rsidR="00FF3F98" w:rsidRDefault="00000000">
            <w:pPr>
              <w:cnfStyle w:val="000000100000" w:firstRow="0" w:lastRow="0" w:firstColumn="0" w:lastColumn="0" w:oddVBand="0" w:evenVBand="0" w:oddHBand="1" w:evenHBand="0" w:firstRowFirstColumn="0" w:firstRowLastColumn="0" w:lastRowFirstColumn="0" w:lastRowLastColumn="0"/>
            </w:pPr>
            <w:r>
              <w:t>Cached subscription metadata and access information</w:t>
            </w:r>
          </w:p>
        </w:tc>
      </w:tr>
    </w:tbl>
    <w:p w14:paraId="76525CA7" w14:textId="77777777" w:rsidR="00FF3F98" w:rsidRDefault="00000000">
      <w:pPr>
        <w:pStyle w:val="Heading2"/>
        <w:spacing w:after="80"/>
      </w:pPr>
      <w:r>
        <w:t>Kubernetes Telemetry Agent</w:t>
      </w:r>
    </w:p>
    <w:p w14:paraId="50B96708" w14:textId="77777777" w:rsidR="00FF3F98" w:rsidRDefault="00000000">
      <w:r>
        <w:t>An optional lightweight in-cluster polling agent that:</w:t>
      </w:r>
    </w:p>
    <w:p w14:paraId="73B27B30" w14:textId="77777777" w:rsidR="00FF3F98" w:rsidRDefault="00000000">
      <w:pPr>
        <w:pStyle w:val="ListBullet"/>
        <w:spacing w:after="40"/>
      </w:pPr>
      <w:r>
        <w:t>Reads node and pod utilization metrics from metrics-server</w:t>
      </w:r>
    </w:p>
    <w:p w14:paraId="212CE61D" w14:textId="77777777" w:rsidR="00FF3F98" w:rsidRDefault="00000000">
      <w:pPr>
        <w:pStyle w:val="ListBullet"/>
        <w:spacing w:after="40"/>
      </w:pPr>
      <w:r>
        <w:t>Sends utilization snapshots to the backend API</w:t>
      </w:r>
    </w:p>
    <w:p w14:paraId="52849BCF" w14:textId="77777777" w:rsidR="00FF3F98" w:rsidRDefault="00000000">
      <w:pPr>
        <w:pStyle w:val="ListBullet"/>
        <w:spacing w:after="40"/>
      </w:pPr>
      <w:r>
        <w:t>Uses token-based authentication for secure communication</w:t>
      </w:r>
    </w:p>
    <w:p w14:paraId="445A33A8" w14:textId="77777777" w:rsidR="00FF3F98" w:rsidRDefault="00000000">
      <w:pPr>
        <w:pStyle w:val="ListBullet"/>
        <w:spacing w:after="40"/>
      </w:pPr>
      <w:r>
        <w:t>Deployable as Kubernetes Pod via utilization-agent.yaml</w:t>
      </w:r>
    </w:p>
    <w:p w14:paraId="537C9D9B" w14:textId="77777777" w:rsidR="00FF3F98" w:rsidRDefault="00000000">
      <w:r>
        <w:br w:type="page"/>
      </w:r>
    </w:p>
    <w:p w14:paraId="6EB71A86" w14:textId="77777777" w:rsidR="00FF3F98" w:rsidRDefault="00000000">
      <w:pPr>
        <w:pStyle w:val="Heading1"/>
        <w:spacing w:before="240" w:after="120"/>
      </w:pPr>
      <w:r>
        <w:lastRenderedPageBreak/>
        <w:t>Data Flow Architecture</w:t>
      </w:r>
    </w:p>
    <w:p w14:paraId="01817102" w14:textId="77777777" w:rsidR="00FF3F98" w:rsidRDefault="00000000">
      <w:pPr>
        <w:pStyle w:val="Heading2"/>
        <w:spacing w:after="80"/>
      </w:pPr>
      <w:r>
        <w:t>Cost Data Pipeline</w:t>
      </w:r>
    </w:p>
    <w:p w14:paraId="5DD9039C" w14:textId="77777777" w:rsidR="00FF3F98" w:rsidRDefault="00000000">
      <w:pPr>
        <w:spacing w:after="120"/>
      </w:pPr>
      <w:r>
        <w:t>Azure Cost Management API → Backend Cost Service → PostgreSQL → Frontend Cost Explorer</w:t>
      </w:r>
    </w:p>
    <w:p w14:paraId="696C661D" w14:textId="77777777" w:rsidR="00FF3F98" w:rsidRDefault="00000000">
      <w:r>
        <w:t>The system retrieves actual billed costs from Azure, normalizes the data, stores snapshots in PostgreSQL for historical analysis, and exposes via REST APIs to the frontend for visualization and exploration.</w:t>
      </w:r>
    </w:p>
    <w:p w14:paraId="7E966828" w14:textId="77777777" w:rsidR="00FF3F98" w:rsidRDefault="00000000">
      <w:pPr>
        <w:pStyle w:val="Heading2"/>
        <w:spacing w:after="80"/>
      </w:pPr>
      <w:r>
        <w:t>Resource Inventory Pipeline</w:t>
      </w:r>
    </w:p>
    <w:p w14:paraId="6B26CFDF" w14:textId="77777777" w:rsidR="00FF3F98" w:rsidRDefault="00000000">
      <w:pPr>
        <w:spacing w:after="120"/>
      </w:pPr>
      <w:r>
        <w:t>Azure Resource Manager → Backend Resource Service → PostgreSQL → Frontend Inventory Pages</w:t>
      </w:r>
    </w:p>
    <w:p w14:paraId="4B019C44" w14:textId="77777777" w:rsidR="00FF3F98" w:rsidRDefault="00000000">
      <w:r>
        <w:t>Resource enumeration can be performed either as live queries to ARM or from cached inventory snapshots. The sync service updates the database periodically, enabling fast list views and filtered searches in the UI.</w:t>
      </w:r>
    </w:p>
    <w:p w14:paraId="17D4B918" w14:textId="77777777" w:rsidR="00FF3F98" w:rsidRDefault="00000000">
      <w:pPr>
        <w:pStyle w:val="Heading2"/>
        <w:spacing w:after="80"/>
      </w:pPr>
      <w:r>
        <w:t>Optimization Analysis Pipeline</w:t>
      </w:r>
    </w:p>
    <w:p w14:paraId="56CD7FC5" w14:textId="77777777" w:rsidR="00FF3F98" w:rsidRDefault="00000000">
      <w:pPr>
        <w:spacing w:after="120"/>
      </w:pPr>
      <w:r>
        <w:t>Cost + Inventory Data → Optimization Engine → Findings → PostgreSQL → Recommendations API → Frontend UI</w:t>
      </w:r>
    </w:p>
    <w:p w14:paraId="24AB8F4C" w14:textId="77777777" w:rsidR="00FF3F98" w:rsidRDefault="00000000">
      <w:r>
        <w:t>The optimization engine analyzes combined cost and inventory data against configured rules, generates findings with savings estimates, deduplicates results, persists to the database, and exposes via the recommendations endpoint for frontend display.</w:t>
      </w:r>
    </w:p>
    <w:p w14:paraId="64A50B35" w14:textId="77777777" w:rsidR="00FF3F98" w:rsidRDefault="00000000">
      <w:pPr>
        <w:pStyle w:val="Heading2"/>
        <w:spacing w:after="80"/>
      </w:pPr>
      <w:r>
        <w:t>Kubernetes Telemetry Pipeline</w:t>
      </w:r>
    </w:p>
    <w:p w14:paraId="2AABDDBA" w14:textId="77777777" w:rsidR="00FF3F98" w:rsidRDefault="00000000">
      <w:pPr>
        <w:spacing w:after="120"/>
      </w:pPr>
      <w:r>
        <w:t>Kubernetes Cluster → In-Cluster Agent → Backend API → PostgreSQL</w:t>
      </w:r>
    </w:p>
    <w:p w14:paraId="1E65EA82" w14:textId="77777777" w:rsidR="00FF3F98" w:rsidRDefault="00000000">
      <w:r>
        <w:t>The optional K8s agent polls metrics-server for node and pod utilization metrics, converts to snapshots, and POSTs to the backend with token-based authentication. Data is stored for trend analysis and cost allocation insights.</w:t>
      </w:r>
    </w:p>
    <w:p w14:paraId="46E25112" w14:textId="77777777" w:rsidR="00FF3F98" w:rsidRDefault="00000000">
      <w:pPr>
        <w:pStyle w:val="Heading1"/>
        <w:spacing w:before="240" w:after="120"/>
      </w:pPr>
      <w:r>
        <w:t>Technology Stack</w:t>
      </w:r>
    </w:p>
    <w:tbl>
      <w:tblPr>
        <w:tblStyle w:val="LightGrid-Accent1"/>
        <w:tblW w:w="0" w:type="auto"/>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ook w:val="04A0" w:firstRow="1" w:lastRow="0" w:firstColumn="1" w:lastColumn="0" w:noHBand="0" w:noVBand="1"/>
      </w:tblPr>
      <w:tblGrid>
        <w:gridCol w:w="2880"/>
        <w:gridCol w:w="2880"/>
        <w:gridCol w:w="2880"/>
      </w:tblGrid>
      <w:tr w:rsidR="00FF3F98" w14:paraId="0084CD02" w14:textId="77777777" w:rsidTr="00FF3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4D0331" w14:textId="77777777" w:rsidR="00FF3F98" w:rsidRDefault="00000000">
            <w:r>
              <w:t>Layer</w:t>
            </w:r>
          </w:p>
        </w:tc>
        <w:tc>
          <w:tcPr>
            <w:tcW w:w="2880" w:type="dxa"/>
          </w:tcPr>
          <w:p w14:paraId="6C805EF7" w14:textId="77777777" w:rsidR="00FF3F98"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13C826CA" w14:textId="77777777" w:rsidR="00FF3F98" w:rsidRDefault="00000000">
            <w:pPr>
              <w:cnfStyle w:val="100000000000" w:firstRow="1" w:lastRow="0" w:firstColumn="0" w:lastColumn="0" w:oddVBand="0" w:evenVBand="0" w:oddHBand="0" w:evenHBand="0" w:firstRowFirstColumn="0" w:firstRowLastColumn="0" w:lastRowFirstColumn="0" w:lastRowLastColumn="0"/>
            </w:pPr>
            <w:r>
              <w:t>Version/Details</w:t>
            </w:r>
          </w:p>
        </w:tc>
      </w:tr>
      <w:tr w:rsidR="00FF3F98" w14:paraId="037B4DC0"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96CFE" w14:textId="77777777" w:rsidR="00FF3F98" w:rsidRDefault="00000000">
            <w:r>
              <w:t>Frontend</w:t>
            </w:r>
          </w:p>
        </w:tc>
        <w:tc>
          <w:tcPr>
            <w:tcW w:w="2880" w:type="dxa"/>
          </w:tcPr>
          <w:p w14:paraId="419706A5" w14:textId="77777777" w:rsidR="00FF3F98" w:rsidRDefault="00000000">
            <w:pPr>
              <w:cnfStyle w:val="000000100000" w:firstRow="0" w:lastRow="0" w:firstColumn="0" w:lastColumn="0" w:oddVBand="0" w:evenVBand="0" w:oddHBand="1" w:evenHBand="0" w:firstRowFirstColumn="0" w:firstRowLastColumn="0" w:lastRowFirstColumn="0" w:lastRowLastColumn="0"/>
            </w:pPr>
            <w:r>
              <w:t>React</w:t>
            </w:r>
          </w:p>
        </w:tc>
        <w:tc>
          <w:tcPr>
            <w:tcW w:w="2880" w:type="dxa"/>
          </w:tcPr>
          <w:p w14:paraId="59E6BA06" w14:textId="77777777" w:rsidR="00FF3F98" w:rsidRDefault="00000000">
            <w:pPr>
              <w:cnfStyle w:val="000000100000" w:firstRow="0" w:lastRow="0" w:firstColumn="0" w:lastColumn="0" w:oddVBand="0" w:evenVBand="0" w:oddHBand="1" w:evenHBand="0" w:firstRowFirstColumn="0" w:firstRowLastColumn="0" w:lastRowFirstColumn="0" w:lastRowLastColumn="0"/>
            </w:pPr>
            <w:r>
              <w:t>Single Page Application</w:t>
            </w:r>
          </w:p>
        </w:tc>
      </w:tr>
      <w:tr w:rsidR="00FF3F98" w14:paraId="575253BF"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6282DD" w14:textId="77777777" w:rsidR="00FF3F98" w:rsidRDefault="00000000">
            <w:r>
              <w:t>Frontend Build</w:t>
            </w:r>
          </w:p>
        </w:tc>
        <w:tc>
          <w:tcPr>
            <w:tcW w:w="2880" w:type="dxa"/>
          </w:tcPr>
          <w:p w14:paraId="5A431008" w14:textId="77777777" w:rsidR="00FF3F98" w:rsidRDefault="00000000">
            <w:pPr>
              <w:cnfStyle w:val="000000010000" w:firstRow="0" w:lastRow="0" w:firstColumn="0" w:lastColumn="0" w:oddVBand="0" w:evenVBand="0" w:oddHBand="0" w:evenHBand="1" w:firstRowFirstColumn="0" w:firstRowLastColumn="0" w:lastRowFirstColumn="0" w:lastRowLastColumn="0"/>
            </w:pPr>
            <w:r>
              <w:t>Node.js</w:t>
            </w:r>
          </w:p>
        </w:tc>
        <w:tc>
          <w:tcPr>
            <w:tcW w:w="2880" w:type="dxa"/>
          </w:tcPr>
          <w:p w14:paraId="59CAE224" w14:textId="77777777" w:rsidR="00FF3F98" w:rsidRDefault="00000000">
            <w:pPr>
              <w:cnfStyle w:val="000000010000" w:firstRow="0" w:lastRow="0" w:firstColumn="0" w:lastColumn="0" w:oddVBand="0" w:evenVBand="0" w:oddHBand="0" w:evenHBand="1" w:firstRowFirstColumn="0" w:firstRowLastColumn="0" w:lastRowFirstColumn="0" w:lastRowLastColumn="0"/>
            </w:pPr>
            <w:r>
              <w:t>v18 with npm</w:t>
            </w:r>
          </w:p>
        </w:tc>
      </w:tr>
      <w:tr w:rsidR="00FF3F98" w14:paraId="5DDB6717"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63A9F8" w14:textId="77777777" w:rsidR="00FF3F98" w:rsidRDefault="00000000">
            <w:r>
              <w:t>Backend</w:t>
            </w:r>
          </w:p>
        </w:tc>
        <w:tc>
          <w:tcPr>
            <w:tcW w:w="2880" w:type="dxa"/>
          </w:tcPr>
          <w:p w14:paraId="667C51EE" w14:textId="77777777" w:rsidR="00FF3F98" w:rsidRDefault="00000000">
            <w:pPr>
              <w:cnfStyle w:val="000000100000" w:firstRow="0" w:lastRow="0" w:firstColumn="0" w:lastColumn="0" w:oddVBand="0" w:evenVBand="0" w:oddHBand="1" w:evenHBand="0" w:firstRowFirstColumn="0" w:firstRowLastColumn="0" w:lastRowFirstColumn="0" w:lastRowLastColumn="0"/>
            </w:pPr>
            <w:r>
              <w:t>FastAPI</w:t>
            </w:r>
          </w:p>
        </w:tc>
        <w:tc>
          <w:tcPr>
            <w:tcW w:w="2880" w:type="dxa"/>
          </w:tcPr>
          <w:p w14:paraId="4A5FF233" w14:textId="77777777" w:rsidR="00FF3F98" w:rsidRDefault="00000000">
            <w:pPr>
              <w:cnfStyle w:val="000000100000" w:firstRow="0" w:lastRow="0" w:firstColumn="0" w:lastColumn="0" w:oddVBand="0" w:evenVBand="0" w:oddHBand="1" w:evenHBand="0" w:firstRowFirstColumn="0" w:firstRowLastColumn="0" w:lastRowFirstColumn="0" w:lastRowLastColumn="0"/>
            </w:pPr>
            <w:r>
              <w:t>v0.111.0</w:t>
            </w:r>
          </w:p>
        </w:tc>
      </w:tr>
      <w:tr w:rsidR="00FF3F98" w14:paraId="2184082B"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ED205" w14:textId="77777777" w:rsidR="00FF3F98" w:rsidRDefault="00000000">
            <w:r>
              <w:t>Server</w:t>
            </w:r>
          </w:p>
        </w:tc>
        <w:tc>
          <w:tcPr>
            <w:tcW w:w="2880" w:type="dxa"/>
          </w:tcPr>
          <w:p w14:paraId="649BDC89" w14:textId="77777777" w:rsidR="00FF3F98" w:rsidRDefault="00000000">
            <w:pPr>
              <w:cnfStyle w:val="000000010000" w:firstRow="0" w:lastRow="0" w:firstColumn="0" w:lastColumn="0" w:oddVBand="0" w:evenVBand="0" w:oddHBand="0" w:evenHBand="1" w:firstRowFirstColumn="0" w:firstRowLastColumn="0" w:lastRowFirstColumn="0" w:lastRowLastColumn="0"/>
            </w:pPr>
            <w:r>
              <w:t>Uvicorn</w:t>
            </w:r>
          </w:p>
        </w:tc>
        <w:tc>
          <w:tcPr>
            <w:tcW w:w="2880" w:type="dxa"/>
          </w:tcPr>
          <w:p w14:paraId="4A6861FD" w14:textId="77777777" w:rsidR="00FF3F98" w:rsidRDefault="00000000">
            <w:pPr>
              <w:cnfStyle w:val="000000010000" w:firstRow="0" w:lastRow="0" w:firstColumn="0" w:lastColumn="0" w:oddVBand="0" w:evenVBand="0" w:oddHBand="0" w:evenHBand="1" w:firstRowFirstColumn="0" w:firstRowLastColumn="0" w:lastRowFirstColumn="0" w:lastRowLastColumn="0"/>
            </w:pPr>
            <w:r>
              <w:t>ASGI application server</w:t>
            </w:r>
          </w:p>
        </w:tc>
      </w:tr>
      <w:tr w:rsidR="00FF3F98" w14:paraId="219974FB"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A2A9E" w14:textId="77777777" w:rsidR="00FF3F98" w:rsidRDefault="00000000">
            <w:r>
              <w:t>Language</w:t>
            </w:r>
          </w:p>
        </w:tc>
        <w:tc>
          <w:tcPr>
            <w:tcW w:w="2880" w:type="dxa"/>
          </w:tcPr>
          <w:p w14:paraId="0F81D6CE" w14:textId="77777777" w:rsidR="00FF3F98"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880" w:type="dxa"/>
          </w:tcPr>
          <w:p w14:paraId="031A436E" w14:textId="77777777" w:rsidR="00FF3F98" w:rsidRDefault="00000000">
            <w:pPr>
              <w:cnfStyle w:val="000000100000" w:firstRow="0" w:lastRow="0" w:firstColumn="0" w:lastColumn="0" w:oddVBand="0" w:evenVBand="0" w:oddHBand="1" w:evenHBand="0" w:firstRowFirstColumn="0" w:firstRowLastColumn="0" w:lastRowFirstColumn="0" w:lastRowLastColumn="0"/>
            </w:pPr>
            <w:r>
              <w:t>v3.13</w:t>
            </w:r>
          </w:p>
        </w:tc>
      </w:tr>
      <w:tr w:rsidR="00FF3F98" w14:paraId="0FCF1799"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29867F" w14:textId="77777777" w:rsidR="00FF3F98" w:rsidRDefault="00000000">
            <w:r>
              <w:t>Database</w:t>
            </w:r>
          </w:p>
        </w:tc>
        <w:tc>
          <w:tcPr>
            <w:tcW w:w="2880" w:type="dxa"/>
          </w:tcPr>
          <w:p w14:paraId="2F19814B" w14:textId="77777777" w:rsidR="00FF3F98" w:rsidRDefault="00000000">
            <w:pPr>
              <w:cnfStyle w:val="000000010000" w:firstRow="0" w:lastRow="0" w:firstColumn="0" w:lastColumn="0" w:oddVBand="0" w:evenVBand="0" w:oddHBand="0" w:evenHBand="1" w:firstRowFirstColumn="0" w:firstRowLastColumn="0" w:lastRowFirstColumn="0" w:lastRowLastColumn="0"/>
            </w:pPr>
            <w:r>
              <w:t>PostgreSQL</w:t>
            </w:r>
          </w:p>
        </w:tc>
        <w:tc>
          <w:tcPr>
            <w:tcW w:w="2880" w:type="dxa"/>
          </w:tcPr>
          <w:p w14:paraId="0081D4D8" w14:textId="77777777" w:rsidR="00FF3F98" w:rsidRDefault="00000000">
            <w:pPr>
              <w:cnfStyle w:val="000000010000" w:firstRow="0" w:lastRow="0" w:firstColumn="0" w:lastColumn="0" w:oddVBand="0" w:evenVBand="0" w:oddHBand="0" w:evenHBand="1" w:firstRowFirstColumn="0" w:firstRowLastColumn="0" w:lastRowFirstColumn="0" w:lastRowLastColumn="0"/>
            </w:pPr>
            <w:r>
              <w:t>Relational database</w:t>
            </w:r>
          </w:p>
        </w:tc>
      </w:tr>
      <w:tr w:rsidR="00FF3F98" w14:paraId="728497A3"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C8F3BF" w14:textId="77777777" w:rsidR="00FF3F98" w:rsidRDefault="00000000">
            <w:r>
              <w:t>ORM</w:t>
            </w:r>
          </w:p>
        </w:tc>
        <w:tc>
          <w:tcPr>
            <w:tcW w:w="2880" w:type="dxa"/>
          </w:tcPr>
          <w:p w14:paraId="363B96FB" w14:textId="77777777" w:rsidR="00FF3F98" w:rsidRDefault="00000000">
            <w:pPr>
              <w:cnfStyle w:val="000000100000" w:firstRow="0" w:lastRow="0" w:firstColumn="0" w:lastColumn="0" w:oddVBand="0" w:evenVBand="0" w:oddHBand="1" w:evenHBand="0" w:firstRowFirstColumn="0" w:firstRowLastColumn="0" w:lastRowFirstColumn="0" w:lastRowLastColumn="0"/>
            </w:pPr>
            <w:r>
              <w:t>SQLAlchemy</w:t>
            </w:r>
          </w:p>
        </w:tc>
        <w:tc>
          <w:tcPr>
            <w:tcW w:w="2880" w:type="dxa"/>
          </w:tcPr>
          <w:p w14:paraId="271BD9F0" w14:textId="77777777" w:rsidR="00FF3F98" w:rsidRDefault="00000000">
            <w:pPr>
              <w:cnfStyle w:val="000000100000" w:firstRow="0" w:lastRow="0" w:firstColumn="0" w:lastColumn="0" w:oddVBand="0" w:evenVBand="0" w:oddHBand="1" w:evenHBand="0" w:firstRowFirstColumn="0" w:firstRowLastColumn="0" w:lastRowFirstColumn="0" w:lastRowLastColumn="0"/>
            </w:pPr>
            <w:r>
              <w:t>v2.0.36</w:t>
            </w:r>
          </w:p>
        </w:tc>
      </w:tr>
      <w:tr w:rsidR="00FF3F98" w14:paraId="712B2490"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A450B" w14:textId="77777777" w:rsidR="00FF3F98" w:rsidRDefault="00000000">
            <w:r>
              <w:t>Migrations</w:t>
            </w:r>
          </w:p>
        </w:tc>
        <w:tc>
          <w:tcPr>
            <w:tcW w:w="2880" w:type="dxa"/>
          </w:tcPr>
          <w:p w14:paraId="7BF7A85C" w14:textId="77777777" w:rsidR="00FF3F98" w:rsidRDefault="00000000">
            <w:pPr>
              <w:cnfStyle w:val="000000010000" w:firstRow="0" w:lastRow="0" w:firstColumn="0" w:lastColumn="0" w:oddVBand="0" w:evenVBand="0" w:oddHBand="0" w:evenHBand="1" w:firstRowFirstColumn="0" w:firstRowLastColumn="0" w:lastRowFirstColumn="0" w:lastRowLastColumn="0"/>
            </w:pPr>
            <w:r>
              <w:t>Alembic</w:t>
            </w:r>
          </w:p>
        </w:tc>
        <w:tc>
          <w:tcPr>
            <w:tcW w:w="2880" w:type="dxa"/>
          </w:tcPr>
          <w:p w14:paraId="6702CACE" w14:textId="77777777" w:rsidR="00FF3F98" w:rsidRDefault="00000000">
            <w:pPr>
              <w:cnfStyle w:val="000000010000" w:firstRow="0" w:lastRow="0" w:firstColumn="0" w:lastColumn="0" w:oddVBand="0" w:evenVBand="0" w:oddHBand="0" w:evenHBand="1" w:firstRowFirstColumn="0" w:firstRowLastColumn="0" w:lastRowFirstColumn="0" w:lastRowLastColumn="0"/>
            </w:pPr>
            <w:r>
              <w:t>v1.13.1</w:t>
            </w:r>
          </w:p>
        </w:tc>
      </w:tr>
      <w:tr w:rsidR="00FF3F98" w14:paraId="2B4FBDA5"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69F73" w14:textId="77777777" w:rsidR="00FF3F98" w:rsidRDefault="00000000">
            <w:r>
              <w:t>Authentication</w:t>
            </w:r>
          </w:p>
        </w:tc>
        <w:tc>
          <w:tcPr>
            <w:tcW w:w="2880" w:type="dxa"/>
          </w:tcPr>
          <w:p w14:paraId="27BFD146" w14:textId="77777777" w:rsidR="00FF3F98" w:rsidRDefault="00000000">
            <w:pPr>
              <w:cnfStyle w:val="000000100000" w:firstRow="0" w:lastRow="0" w:firstColumn="0" w:lastColumn="0" w:oddVBand="0" w:evenVBand="0" w:oddHBand="1" w:evenHBand="0" w:firstRowFirstColumn="0" w:firstRowLastColumn="0" w:lastRowFirstColumn="0" w:lastRowLastColumn="0"/>
            </w:pPr>
            <w:r>
              <w:t>PyJWT</w:t>
            </w:r>
          </w:p>
        </w:tc>
        <w:tc>
          <w:tcPr>
            <w:tcW w:w="2880" w:type="dxa"/>
          </w:tcPr>
          <w:p w14:paraId="04CC43C0" w14:textId="77777777" w:rsidR="00FF3F98" w:rsidRDefault="00000000">
            <w:pPr>
              <w:cnfStyle w:val="000000100000" w:firstRow="0" w:lastRow="0" w:firstColumn="0" w:lastColumn="0" w:oddVBand="0" w:evenVBand="0" w:oddHBand="1" w:evenHBand="0" w:firstRowFirstColumn="0" w:firstRowLastColumn="0" w:lastRowFirstColumn="0" w:lastRowLastColumn="0"/>
            </w:pPr>
            <w:r>
              <w:t>v2.8.0 JWT token support</w:t>
            </w:r>
          </w:p>
        </w:tc>
      </w:tr>
      <w:tr w:rsidR="00FF3F98" w14:paraId="41B4008A"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B32D1" w14:textId="77777777" w:rsidR="00FF3F98" w:rsidRDefault="00000000">
            <w:r>
              <w:lastRenderedPageBreak/>
              <w:t>Azure SDKs</w:t>
            </w:r>
          </w:p>
        </w:tc>
        <w:tc>
          <w:tcPr>
            <w:tcW w:w="2880" w:type="dxa"/>
          </w:tcPr>
          <w:p w14:paraId="6D494787" w14:textId="77777777" w:rsidR="00FF3F98" w:rsidRDefault="00000000">
            <w:pPr>
              <w:cnfStyle w:val="000000010000" w:firstRow="0" w:lastRow="0" w:firstColumn="0" w:lastColumn="0" w:oddVBand="0" w:evenVBand="0" w:oddHBand="0" w:evenHBand="1" w:firstRowFirstColumn="0" w:firstRowLastColumn="0" w:lastRowFirstColumn="0" w:lastRowLastColumn="0"/>
            </w:pPr>
            <w:r>
              <w:t>Multiple</w:t>
            </w:r>
          </w:p>
        </w:tc>
        <w:tc>
          <w:tcPr>
            <w:tcW w:w="2880" w:type="dxa"/>
          </w:tcPr>
          <w:p w14:paraId="2F49EA73" w14:textId="77777777" w:rsidR="00FF3F98" w:rsidRDefault="00000000">
            <w:pPr>
              <w:cnfStyle w:val="000000010000" w:firstRow="0" w:lastRow="0" w:firstColumn="0" w:lastColumn="0" w:oddVBand="0" w:evenVBand="0" w:oddHBand="0" w:evenHBand="1" w:firstRowFirstColumn="0" w:firstRowLastColumn="0" w:lastRowFirstColumn="0" w:lastRowLastColumn="0"/>
            </w:pPr>
            <w:r>
              <w:t>azure-identity, azure-storage-blob</w:t>
            </w:r>
          </w:p>
        </w:tc>
      </w:tr>
      <w:tr w:rsidR="00FF3F98" w14:paraId="53190B0A"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581E7" w14:textId="77777777" w:rsidR="00FF3F98" w:rsidRDefault="00000000">
            <w:r>
              <w:t>Validation</w:t>
            </w:r>
          </w:p>
        </w:tc>
        <w:tc>
          <w:tcPr>
            <w:tcW w:w="2880" w:type="dxa"/>
          </w:tcPr>
          <w:p w14:paraId="69D5579A" w14:textId="77777777" w:rsidR="00FF3F98" w:rsidRDefault="00000000">
            <w:pPr>
              <w:cnfStyle w:val="000000100000" w:firstRow="0" w:lastRow="0" w:firstColumn="0" w:lastColumn="0" w:oddVBand="0" w:evenVBand="0" w:oddHBand="1" w:evenHBand="0" w:firstRowFirstColumn="0" w:firstRowLastColumn="0" w:lastRowFirstColumn="0" w:lastRowLastColumn="0"/>
            </w:pPr>
            <w:r>
              <w:t>Pydantic</w:t>
            </w:r>
          </w:p>
        </w:tc>
        <w:tc>
          <w:tcPr>
            <w:tcW w:w="2880" w:type="dxa"/>
          </w:tcPr>
          <w:p w14:paraId="388EA33C" w14:textId="77777777" w:rsidR="00FF3F98" w:rsidRDefault="00000000">
            <w:pPr>
              <w:cnfStyle w:val="000000100000" w:firstRow="0" w:lastRow="0" w:firstColumn="0" w:lastColumn="0" w:oddVBand="0" w:evenVBand="0" w:oddHBand="1" w:evenHBand="0" w:firstRowFirstColumn="0" w:firstRowLastColumn="0" w:lastRowFirstColumn="0" w:lastRowLastColumn="0"/>
            </w:pPr>
            <w:r>
              <w:t>v2.10.6</w:t>
            </w:r>
          </w:p>
        </w:tc>
      </w:tr>
      <w:tr w:rsidR="00FF3F98" w14:paraId="3C648C0F"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95B19" w14:textId="77777777" w:rsidR="00FF3F98" w:rsidRDefault="00000000">
            <w:r>
              <w:t>HTTP Client</w:t>
            </w:r>
          </w:p>
        </w:tc>
        <w:tc>
          <w:tcPr>
            <w:tcW w:w="2880" w:type="dxa"/>
          </w:tcPr>
          <w:p w14:paraId="01B8871B" w14:textId="77777777" w:rsidR="00FF3F98" w:rsidRDefault="00000000">
            <w:pPr>
              <w:cnfStyle w:val="000000010000" w:firstRow="0" w:lastRow="0" w:firstColumn="0" w:lastColumn="0" w:oddVBand="0" w:evenVBand="0" w:oddHBand="0" w:evenHBand="1" w:firstRowFirstColumn="0" w:firstRowLastColumn="0" w:lastRowFirstColumn="0" w:lastRowLastColumn="0"/>
            </w:pPr>
            <w:r>
              <w:t>httpx</w:t>
            </w:r>
          </w:p>
        </w:tc>
        <w:tc>
          <w:tcPr>
            <w:tcW w:w="2880" w:type="dxa"/>
          </w:tcPr>
          <w:p w14:paraId="1F23D30E" w14:textId="77777777" w:rsidR="00FF3F98" w:rsidRDefault="00000000">
            <w:pPr>
              <w:cnfStyle w:val="000000010000" w:firstRow="0" w:lastRow="0" w:firstColumn="0" w:lastColumn="0" w:oddVBand="0" w:evenVBand="0" w:oddHBand="0" w:evenHBand="1" w:firstRowFirstColumn="0" w:firstRowLastColumn="0" w:lastRowFirstColumn="0" w:lastRowLastColumn="0"/>
            </w:pPr>
            <w:r>
              <w:t>v0.27.0 with HTTP/2</w:t>
            </w:r>
          </w:p>
        </w:tc>
      </w:tr>
      <w:tr w:rsidR="00FF3F98" w14:paraId="2140546D" w14:textId="77777777" w:rsidTr="00FF3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5DF4B0" w14:textId="77777777" w:rsidR="00FF3F98" w:rsidRDefault="00000000">
            <w:r>
              <w:t>Caching</w:t>
            </w:r>
          </w:p>
        </w:tc>
        <w:tc>
          <w:tcPr>
            <w:tcW w:w="2880" w:type="dxa"/>
          </w:tcPr>
          <w:p w14:paraId="4780EA97" w14:textId="77777777" w:rsidR="00FF3F98" w:rsidRDefault="00000000">
            <w:pPr>
              <w:cnfStyle w:val="000000100000" w:firstRow="0" w:lastRow="0" w:firstColumn="0" w:lastColumn="0" w:oddVBand="0" w:evenVBand="0" w:oddHBand="1" w:evenHBand="0" w:firstRowFirstColumn="0" w:firstRowLastColumn="0" w:lastRowFirstColumn="0" w:lastRowLastColumn="0"/>
            </w:pPr>
            <w:r>
              <w:t>cachetools</w:t>
            </w:r>
          </w:p>
        </w:tc>
        <w:tc>
          <w:tcPr>
            <w:tcW w:w="2880" w:type="dxa"/>
          </w:tcPr>
          <w:p w14:paraId="37B476DA" w14:textId="77777777" w:rsidR="00FF3F98" w:rsidRDefault="00000000">
            <w:pPr>
              <w:cnfStyle w:val="000000100000" w:firstRow="0" w:lastRow="0" w:firstColumn="0" w:lastColumn="0" w:oddVBand="0" w:evenVBand="0" w:oddHBand="1" w:evenHBand="0" w:firstRowFirstColumn="0" w:firstRowLastColumn="0" w:lastRowFirstColumn="0" w:lastRowLastColumn="0"/>
            </w:pPr>
            <w:r>
              <w:t>v5.3.3</w:t>
            </w:r>
          </w:p>
        </w:tc>
      </w:tr>
      <w:tr w:rsidR="00FF3F98" w14:paraId="5ED9BB17" w14:textId="77777777" w:rsidTr="00FF3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39B29" w14:textId="77777777" w:rsidR="00FF3F98" w:rsidRDefault="00000000">
            <w:r>
              <w:t>Logging</w:t>
            </w:r>
          </w:p>
        </w:tc>
        <w:tc>
          <w:tcPr>
            <w:tcW w:w="2880" w:type="dxa"/>
          </w:tcPr>
          <w:p w14:paraId="0B944B44" w14:textId="77777777" w:rsidR="00FF3F98" w:rsidRDefault="00000000">
            <w:pPr>
              <w:cnfStyle w:val="000000010000" w:firstRow="0" w:lastRow="0" w:firstColumn="0" w:lastColumn="0" w:oddVBand="0" w:evenVBand="0" w:oddHBand="0" w:evenHBand="1" w:firstRowFirstColumn="0" w:firstRowLastColumn="0" w:lastRowFirstColumn="0" w:lastRowLastColumn="0"/>
            </w:pPr>
            <w:r>
              <w:t>structlog</w:t>
            </w:r>
          </w:p>
        </w:tc>
        <w:tc>
          <w:tcPr>
            <w:tcW w:w="2880" w:type="dxa"/>
          </w:tcPr>
          <w:p w14:paraId="53181B3C" w14:textId="77777777" w:rsidR="00FF3F98" w:rsidRDefault="00000000">
            <w:pPr>
              <w:cnfStyle w:val="000000010000" w:firstRow="0" w:lastRow="0" w:firstColumn="0" w:lastColumn="0" w:oddVBand="0" w:evenVBand="0" w:oddHBand="0" w:evenHBand="1" w:firstRowFirstColumn="0" w:firstRowLastColumn="0" w:lastRowFirstColumn="0" w:lastRowLastColumn="0"/>
            </w:pPr>
            <w:r>
              <w:t>v24.1.0</w:t>
            </w:r>
          </w:p>
        </w:tc>
      </w:tr>
    </w:tbl>
    <w:p w14:paraId="61EB4994" w14:textId="77777777" w:rsidR="00FF3F98" w:rsidRDefault="00000000">
      <w:r>
        <w:br w:type="page"/>
      </w:r>
    </w:p>
    <w:p w14:paraId="1A72A602" w14:textId="77777777" w:rsidR="00FF3F98" w:rsidRDefault="00000000">
      <w:pPr>
        <w:pStyle w:val="Heading1"/>
        <w:spacing w:before="240" w:after="120"/>
      </w:pPr>
      <w:r>
        <w:lastRenderedPageBreak/>
        <w:t>Deployment &amp; Infrastructure</w:t>
      </w:r>
    </w:p>
    <w:p w14:paraId="3B575C24" w14:textId="77777777" w:rsidR="00FF3F98" w:rsidRDefault="00000000">
      <w:pPr>
        <w:pStyle w:val="Heading2"/>
        <w:spacing w:after="80"/>
      </w:pPr>
      <w:r>
        <w:t>Azure App Service Deployment</w:t>
      </w:r>
    </w:p>
    <w:p w14:paraId="21769A83" w14:textId="77777777" w:rsidR="00FF3F98" w:rsidRDefault="00000000">
      <w:r>
        <w:t>Primary deployment target is Azure App Service (Linux runtime) with the following configuration:</w:t>
      </w:r>
    </w:p>
    <w:p w14:paraId="5E12475D" w14:textId="77777777" w:rsidR="00FF3F98" w:rsidRDefault="00000000">
      <w:pPr>
        <w:pStyle w:val="ListBullet"/>
        <w:spacing w:after="40"/>
      </w:pPr>
      <w:r>
        <w:t>Runtime: Python 3.13 on Linux</w:t>
      </w:r>
    </w:p>
    <w:p w14:paraId="7E48A854" w14:textId="77777777" w:rsidR="00FF3F98" w:rsidRDefault="00000000">
      <w:pPr>
        <w:pStyle w:val="ListBullet"/>
        <w:spacing w:after="40"/>
      </w:pPr>
      <w:r>
        <w:t>Oryx build system enabled for automatic dependency installation</w:t>
      </w:r>
    </w:p>
    <w:p w14:paraId="446E8DC9" w14:textId="77777777" w:rsidR="00FF3F98" w:rsidRDefault="00000000">
      <w:pPr>
        <w:pStyle w:val="ListBullet"/>
        <w:spacing w:after="40"/>
      </w:pPr>
      <w:r>
        <w:t>Startup command: uvicorn app.main:app with configured port</w:t>
      </w:r>
    </w:p>
    <w:p w14:paraId="604227D1" w14:textId="77777777" w:rsidR="00FF3F98" w:rsidRDefault="00000000">
      <w:pPr>
        <w:pStyle w:val="ListBullet"/>
        <w:spacing w:after="40"/>
      </w:pPr>
      <w:r>
        <w:t>Health check endpoint: /health/live</w:t>
      </w:r>
    </w:p>
    <w:p w14:paraId="64FE67EC" w14:textId="77777777" w:rsidR="00FF3F98" w:rsidRDefault="00000000">
      <w:pPr>
        <w:pStyle w:val="ListBullet"/>
        <w:spacing w:after="40"/>
      </w:pPr>
      <w:r>
        <w:t>Frontend built during CI/CD and served as static files</w:t>
      </w:r>
    </w:p>
    <w:p w14:paraId="0EE5B143" w14:textId="77777777" w:rsidR="00FF3F98" w:rsidRDefault="00000000">
      <w:pPr>
        <w:pStyle w:val="ListBullet"/>
        <w:spacing w:after="40"/>
      </w:pPr>
      <w:r>
        <w:t>Environment configuration via App Service settings</w:t>
      </w:r>
    </w:p>
    <w:p w14:paraId="1CCE19BB" w14:textId="77777777" w:rsidR="00FF3F98" w:rsidRDefault="00000000">
      <w:pPr>
        <w:pStyle w:val="ListBullet"/>
        <w:spacing w:after="40"/>
      </w:pPr>
      <w:r>
        <w:t>Deployment via Azure Pipelines with zip deploy</w:t>
      </w:r>
    </w:p>
    <w:p w14:paraId="29BDCBDD" w14:textId="77777777" w:rsidR="00FF3F98" w:rsidRDefault="00000000">
      <w:pPr>
        <w:pStyle w:val="Heading2"/>
        <w:spacing w:after="80"/>
      </w:pPr>
      <w:r>
        <w:t>Docker Containerization</w:t>
      </w:r>
    </w:p>
    <w:p w14:paraId="7142A836" w14:textId="77777777" w:rsidR="00FF3F98" w:rsidRDefault="00000000">
      <w:r>
        <w:t>Multi-stage Dockerfile provides containerized deployment option:</w:t>
      </w:r>
    </w:p>
    <w:p w14:paraId="253C1209" w14:textId="77777777" w:rsidR="00FF3F98" w:rsidRDefault="00000000">
      <w:pPr>
        <w:pStyle w:val="ListBullet"/>
        <w:spacing w:after="40"/>
      </w:pPr>
      <w:r>
        <w:t>Stage 1: React frontend build (Node 18 base)</w:t>
      </w:r>
    </w:p>
    <w:p w14:paraId="0C8CA4D6" w14:textId="77777777" w:rsidR="00FF3F98" w:rsidRDefault="00000000">
      <w:pPr>
        <w:pStyle w:val="ListBullet"/>
        <w:spacing w:after="40"/>
      </w:pPr>
      <w:r>
        <w:t>Stage 2: Python runtime with frontend artifacts</w:t>
      </w:r>
    </w:p>
    <w:p w14:paraId="0A9C56C0" w14:textId="77777777" w:rsidR="00FF3F98" w:rsidRDefault="00000000">
      <w:pPr>
        <w:pStyle w:val="ListBullet"/>
        <w:spacing w:after="40"/>
      </w:pPr>
      <w:r>
        <w:t>Final image exposes port 8000</w:t>
      </w:r>
    </w:p>
    <w:p w14:paraId="2AB8AF49" w14:textId="77777777" w:rsidR="00FF3F98" w:rsidRDefault="00000000">
      <w:pPr>
        <w:pStyle w:val="ListBullet"/>
        <w:spacing w:after="40"/>
      </w:pPr>
      <w:r>
        <w:t>Non-root app user for security</w:t>
      </w:r>
    </w:p>
    <w:p w14:paraId="0A294B74" w14:textId="77777777" w:rsidR="00FF3F98" w:rsidRDefault="00000000">
      <w:pPr>
        <w:pStyle w:val="ListBullet"/>
        <w:spacing w:after="40"/>
      </w:pPr>
      <w:r>
        <w:t>Health check configured</w:t>
      </w:r>
    </w:p>
    <w:p w14:paraId="6D406300" w14:textId="77777777" w:rsidR="00FF3F98" w:rsidRDefault="00000000">
      <w:pPr>
        <w:pStyle w:val="Heading2"/>
        <w:spacing w:after="80"/>
      </w:pPr>
      <w:r>
        <w:t>CI/CD Pipeline</w:t>
      </w:r>
    </w:p>
    <w:p w14:paraId="5A22EA3D" w14:textId="77777777" w:rsidR="00FF3F98" w:rsidRDefault="00000000">
      <w:r>
        <w:t>Azure Pipelines orchestrates the deployment process:</w:t>
      </w:r>
    </w:p>
    <w:p w14:paraId="08810DF1" w14:textId="77777777" w:rsidR="00FF3F98" w:rsidRDefault="00000000">
      <w:pPr>
        <w:pStyle w:val="ListBullet"/>
        <w:spacing w:after="40"/>
      </w:pPr>
      <w:r>
        <w:t>Triggered on commits to main and feature branches</w:t>
      </w:r>
    </w:p>
    <w:p w14:paraId="5A00799E" w14:textId="77777777" w:rsidR="00FF3F98" w:rsidRDefault="00000000">
      <w:pPr>
        <w:pStyle w:val="ListBullet"/>
        <w:spacing w:after="40"/>
      </w:pPr>
      <w:r>
        <w:t>Build stage: Compiles React frontend, runs tests</w:t>
      </w:r>
    </w:p>
    <w:p w14:paraId="5F467C89" w14:textId="77777777" w:rsidR="00FF3F98" w:rsidRDefault="00000000">
      <w:pPr>
        <w:pStyle w:val="ListBullet"/>
        <w:spacing w:after="40"/>
      </w:pPr>
      <w:r>
        <w:t>Artifact creation: Zips application with built frontend</w:t>
      </w:r>
    </w:p>
    <w:p w14:paraId="2E248151" w14:textId="77777777" w:rsidR="00FF3F98" w:rsidRDefault="00000000">
      <w:pPr>
        <w:pStyle w:val="ListBullet"/>
        <w:spacing w:after="40"/>
      </w:pPr>
      <w:r>
        <w:t>Deploy stage: Configures App Service and deploys zip</w:t>
      </w:r>
    </w:p>
    <w:p w14:paraId="4981C955" w14:textId="77777777" w:rsidR="00FF3F98" w:rsidRDefault="00000000">
      <w:pPr>
        <w:pStyle w:val="ListBullet"/>
        <w:spacing w:after="40"/>
      </w:pPr>
      <w:r>
        <w:t>Integration with terraform-connect for infrastructure updates</w:t>
      </w:r>
    </w:p>
    <w:p w14:paraId="1315919B" w14:textId="77777777" w:rsidR="00FF3F98" w:rsidRDefault="00000000">
      <w:r>
        <w:br w:type="page"/>
      </w:r>
    </w:p>
    <w:p w14:paraId="3D7FA4FA" w14:textId="77777777" w:rsidR="00FF3F98" w:rsidRDefault="00000000">
      <w:pPr>
        <w:pStyle w:val="Heading1"/>
        <w:spacing w:before="240" w:after="120"/>
      </w:pPr>
      <w:r>
        <w:lastRenderedPageBreak/>
        <w:t>Security Architecture</w:t>
      </w:r>
    </w:p>
    <w:p w14:paraId="64E8D11A" w14:textId="77777777" w:rsidR="00FF3F98" w:rsidRDefault="00000000">
      <w:pPr>
        <w:pStyle w:val="Heading2"/>
        <w:spacing w:after="80"/>
      </w:pPr>
      <w:r>
        <w:t>Authentication</w:t>
      </w:r>
    </w:p>
    <w:p w14:paraId="52AABAD2" w14:textId="77777777" w:rsidR="00FF3F98" w:rsidRDefault="00000000">
      <w:r>
        <w:t>The platform implements JWT-based authentication with these characteristics:</w:t>
      </w:r>
    </w:p>
    <w:p w14:paraId="7ACDE519" w14:textId="77777777" w:rsidR="00FF3F98" w:rsidRDefault="00000000">
      <w:pPr>
        <w:pStyle w:val="ListBullet"/>
        <w:spacing w:after="40"/>
      </w:pPr>
      <w:r>
        <w:t>Login endpoint at /api/auth/login requires credentials</w:t>
      </w:r>
    </w:p>
    <w:p w14:paraId="47DAF5FB" w14:textId="77777777" w:rsidR="00FF3F98" w:rsidRDefault="00000000">
      <w:pPr>
        <w:pStyle w:val="ListBullet"/>
        <w:spacing w:after="40"/>
      </w:pPr>
      <w:r>
        <w:t>JWT tokens issued with configurable expiration</w:t>
      </w:r>
    </w:p>
    <w:p w14:paraId="361B6870" w14:textId="77777777" w:rsidR="00FF3F98" w:rsidRDefault="00000000">
      <w:pPr>
        <w:pStyle w:val="ListBullet"/>
        <w:spacing w:after="40"/>
      </w:pPr>
      <w:r>
        <w:t>Rate limiting prevents brute force attacks</w:t>
      </w:r>
    </w:p>
    <w:p w14:paraId="54826AC0" w14:textId="77777777" w:rsidR="00FF3F98" w:rsidRDefault="00000000">
      <w:pPr>
        <w:pStyle w:val="ListBullet"/>
        <w:spacing w:after="40"/>
      </w:pPr>
      <w:r>
        <w:t>Tokens validated on protected endpoints</w:t>
      </w:r>
    </w:p>
    <w:p w14:paraId="2A462E54" w14:textId="77777777" w:rsidR="00FF3F98" w:rsidRDefault="00000000">
      <w:pPr>
        <w:pStyle w:val="ListBullet"/>
        <w:spacing w:after="40"/>
      </w:pPr>
      <w:r>
        <w:t>JWT_SECRET stored securely in production environments</w:t>
      </w:r>
    </w:p>
    <w:p w14:paraId="616C198A" w14:textId="77777777" w:rsidR="00FF3F98" w:rsidRDefault="00000000">
      <w:pPr>
        <w:pStyle w:val="Heading2"/>
        <w:spacing w:after="80"/>
      </w:pPr>
      <w:r>
        <w:t>Authorization</w:t>
      </w:r>
    </w:p>
    <w:p w14:paraId="0B1CB8D9" w14:textId="77777777" w:rsidR="00FF3F98" w:rsidRDefault="00000000">
      <w:r>
        <w:t>Role-based access control restricts sensitive operations:</w:t>
      </w:r>
    </w:p>
    <w:p w14:paraId="67EC1E04" w14:textId="77777777" w:rsidR="00FF3F98" w:rsidRDefault="00000000">
      <w:pPr>
        <w:pStyle w:val="ListBullet"/>
        <w:spacing w:after="40"/>
      </w:pPr>
      <w:r>
        <w:t>Admin role required for: optimization analysis, data sync, settings, user management</w:t>
      </w:r>
    </w:p>
    <w:p w14:paraId="684880B4" w14:textId="77777777" w:rsidR="00FF3F98" w:rsidRDefault="00000000">
      <w:pPr>
        <w:pStyle w:val="ListBullet"/>
        <w:spacing w:after="40"/>
      </w:pPr>
      <w:r>
        <w:t>Viewer role for read-only access to dashboards and reports</w:t>
      </w:r>
    </w:p>
    <w:p w14:paraId="407E5FE5" w14:textId="77777777" w:rsidR="00FF3F98" w:rsidRDefault="00000000">
      <w:pPr>
        <w:pStyle w:val="ListBullet"/>
        <w:spacing w:after="40"/>
      </w:pPr>
      <w:r>
        <w:t>Subscription-scoped access for multi-tenant environments</w:t>
      </w:r>
    </w:p>
    <w:p w14:paraId="4B319A40" w14:textId="77777777" w:rsidR="00FF3F98" w:rsidRDefault="00000000">
      <w:pPr>
        <w:pStyle w:val="Heading2"/>
        <w:spacing w:after="80"/>
      </w:pPr>
      <w:r>
        <w:t>Azure Integration Security</w:t>
      </w:r>
    </w:p>
    <w:p w14:paraId="48F75CB8" w14:textId="77777777" w:rsidR="00FF3F98" w:rsidRDefault="00000000">
      <w:r>
        <w:t>Azure API access uses secure managed identity authentication:</w:t>
      </w:r>
    </w:p>
    <w:p w14:paraId="54ACE605" w14:textId="77777777" w:rsidR="00FF3F98" w:rsidRDefault="00000000">
      <w:pPr>
        <w:pStyle w:val="ListBullet"/>
        <w:spacing w:after="40"/>
      </w:pPr>
      <w:r>
        <w:t>Managed Identity via DefaultAzureCredential for passwordless auth</w:t>
      </w:r>
    </w:p>
    <w:p w14:paraId="08012C3B" w14:textId="77777777" w:rsidR="00FF3F98" w:rsidRDefault="00000000">
      <w:pPr>
        <w:pStyle w:val="ListBullet"/>
        <w:spacing w:after="40"/>
      </w:pPr>
      <w:r>
        <w:t>RBAC roles: Cost Management Reader, Resource Manager Reader</w:t>
      </w:r>
    </w:p>
    <w:p w14:paraId="300A81D1" w14:textId="77777777" w:rsidR="00FF3F98" w:rsidRDefault="00000000">
      <w:pPr>
        <w:pStyle w:val="ListBullet"/>
        <w:spacing w:after="40"/>
      </w:pPr>
      <w:r>
        <w:t>Subscription-level scoping prevents cross-subscription access</w:t>
      </w:r>
    </w:p>
    <w:p w14:paraId="1E22F31D" w14:textId="77777777" w:rsidR="00FF3F98" w:rsidRDefault="00000000">
      <w:pPr>
        <w:pStyle w:val="Heading2"/>
        <w:spacing w:after="80"/>
      </w:pPr>
      <w:r>
        <w:t>Data Protection</w:t>
      </w:r>
    </w:p>
    <w:p w14:paraId="3DD55E40" w14:textId="77777777" w:rsidR="00FF3F98" w:rsidRDefault="00000000">
      <w:r>
        <w:t>Sensitive data protection mechanisms include:</w:t>
      </w:r>
    </w:p>
    <w:p w14:paraId="3D8D985D" w14:textId="77777777" w:rsidR="00FF3F98" w:rsidRDefault="00000000">
      <w:pPr>
        <w:pStyle w:val="ListBullet"/>
        <w:spacing w:after="40"/>
      </w:pPr>
      <w:r>
        <w:t>Settings encryption at rest using SETTINGS_ENCRYPTION_KEY</w:t>
      </w:r>
    </w:p>
    <w:p w14:paraId="7C1AFCD3" w14:textId="77777777" w:rsidR="00FF3F98" w:rsidRDefault="00000000">
      <w:pPr>
        <w:pStyle w:val="ListBullet"/>
        <w:spacing w:after="40"/>
      </w:pPr>
      <w:r>
        <w:t>Database connections over secure connections</w:t>
      </w:r>
    </w:p>
    <w:p w14:paraId="32623113" w14:textId="77777777" w:rsidR="00FF3F98" w:rsidRDefault="00000000">
      <w:pPr>
        <w:pStyle w:val="ListBullet"/>
        <w:spacing w:after="40"/>
      </w:pPr>
      <w:r>
        <w:t>K8s agent token-based authentication</w:t>
      </w:r>
    </w:p>
    <w:p w14:paraId="7C017A7E" w14:textId="77777777" w:rsidR="00FF3F98" w:rsidRDefault="00000000">
      <w:pPr>
        <w:pStyle w:val="ListBullet"/>
        <w:spacing w:after="40"/>
      </w:pPr>
      <w:r>
        <w:t>Environment variable-based secrets management</w:t>
      </w:r>
    </w:p>
    <w:p w14:paraId="5FC536BF" w14:textId="77777777" w:rsidR="00FF3F98" w:rsidRDefault="00000000">
      <w:r>
        <w:br w:type="page"/>
      </w:r>
    </w:p>
    <w:p w14:paraId="2BD22AB5" w14:textId="77777777" w:rsidR="00FF3F98" w:rsidRDefault="00000000">
      <w:pPr>
        <w:pStyle w:val="Heading1"/>
        <w:spacing w:before="240" w:after="120"/>
      </w:pPr>
      <w:r>
        <w:lastRenderedPageBreak/>
        <w:t>Deployment Requirements</w:t>
      </w:r>
    </w:p>
    <w:p w14:paraId="38BD3C1E" w14:textId="77777777" w:rsidR="00FF3F98" w:rsidRDefault="00000000">
      <w:pPr>
        <w:pStyle w:val="Heading2"/>
        <w:spacing w:after="80"/>
      </w:pPr>
      <w:r>
        <w:t>Azure Prerequisites</w:t>
      </w:r>
    </w:p>
    <w:p w14:paraId="4EB826FC" w14:textId="77777777" w:rsidR="00FF3F98" w:rsidRDefault="00000000">
      <w:pPr>
        <w:pStyle w:val="ListBullet"/>
        <w:spacing w:after="40"/>
      </w:pPr>
      <w:r>
        <w:t>Azure subscription with sufficient credits</w:t>
      </w:r>
    </w:p>
    <w:p w14:paraId="09BC7475" w14:textId="77777777" w:rsidR="00FF3F98" w:rsidRDefault="00000000">
      <w:pPr>
        <w:pStyle w:val="ListBullet"/>
        <w:spacing w:after="40"/>
      </w:pPr>
      <w:r>
        <w:t>App Service resource group created</w:t>
      </w:r>
    </w:p>
    <w:p w14:paraId="1DCC56FE" w14:textId="77777777" w:rsidR="00FF3F98" w:rsidRDefault="00000000">
      <w:pPr>
        <w:pStyle w:val="ListBullet"/>
        <w:spacing w:after="40"/>
      </w:pPr>
      <w:r>
        <w:t>PostgreSQL flexible server or equivalent database</w:t>
      </w:r>
    </w:p>
    <w:p w14:paraId="43320160" w14:textId="77777777" w:rsidR="00FF3F98" w:rsidRDefault="00000000">
      <w:pPr>
        <w:pStyle w:val="ListBullet"/>
        <w:spacing w:after="40"/>
      </w:pPr>
      <w:r>
        <w:t>Managed Identity assigned to App Service</w:t>
      </w:r>
    </w:p>
    <w:p w14:paraId="706B9511" w14:textId="77777777" w:rsidR="00FF3F98" w:rsidRDefault="00000000">
      <w:pPr>
        <w:pStyle w:val="ListBullet"/>
        <w:spacing w:after="40"/>
      </w:pPr>
      <w:r>
        <w:t>Azure Pipelines project with build/deploy configuration</w:t>
      </w:r>
    </w:p>
    <w:p w14:paraId="6A429B2B" w14:textId="77777777" w:rsidR="00FF3F98" w:rsidRDefault="00000000">
      <w:pPr>
        <w:pStyle w:val="ListBullet"/>
        <w:spacing w:after="40"/>
      </w:pPr>
      <w:r>
        <w:t>Azure Cost Management Reader and Reader roles assigned to identity</w:t>
      </w:r>
    </w:p>
    <w:p w14:paraId="1847B357" w14:textId="77777777" w:rsidR="00FF3F98" w:rsidRDefault="00000000">
      <w:pPr>
        <w:pStyle w:val="Heading2"/>
        <w:spacing w:after="80"/>
      </w:pPr>
      <w:r>
        <w:t>Post-Deployment Configuration</w:t>
      </w:r>
    </w:p>
    <w:p w14:paraId="11B7C79B" w14:textId="77777777" w:rsidR="00FF3F98" w:rsidRDefault="00000000">
      <w:pPr>
        <w:pStyle w:val="ListBullet"/>
        <w:spacing w:after="40"/>
      </w:pPr>
      <w:r>
        <w:t>Configure environment variables in App Service settings</w:t>
      </w:r>
    </w:p>
    <w:p w14:paraId="52714539" w14:textId="77777777" w:rsidR="00FF3F98" w:rsidRDefault="00000000">
      <w:pPr>
        <w:pStyle w:val="ListBullet"/>
        <w:spacing w:after="40"/>
      </w:pPr>
      <w:r>
        <w:t>Set DATABASE_URL pointing to PostgreSQL instance</w:t>
      </w:r>
    </w:p>
    <w:p w14:paraId="5E797339" w14:textId="77777777" w:rsidR="00FF3F98" w:rsidRDefault="00000000">
      <w:pPr>
        <w:pStyle w:val="ListBullet"/>
        <w:spacing w:after="40"/>
      </w:pPr>
      <w:r>
        <w:t>Initialize database schema via Alembic migrations</w:t>
      </w:r>
    </w:p>
    <w:p w14:paraId="7446318A" w14:textId="77777777" w:rsidR="00FF3F98" w:rsidRDefault="00000000">
      <w:pPr>
        <w:pStyle w:val="ListBullet"/>
        <w:spacing w:after="40"/>
      </w:pPr>
      <w:r>
        <w:t>Create initial admin user</w:t>
      </w:r>
    </w:p>
    <w:p w14:paraId="43E7612F" w14:textId="77777777" w:rsidR="00FF3F98" w:rsidRDefault="00000000">
      <w:pPr>
        <w:pStyle w:val="ListBullet"/>
        <w:spacing w:after="40"/>
      </w:pPr>
      <w:r>
        <w:t>Verify API health check endpoint</w:t>
      </w:r>
    </w:p>
    <w:p w14:paraId="1E88310D" w14:textId="77777777" w:rsidR="00FF3F98" w:rsidRDefault="00000000">
      <w:pPr>
        <w:pStyle w:val="ListBullet"/>
        <w:spacing w:after="40"/>
      </w:pPr>
      <w:r>
        <w:t>Configure frontend API_URL to backend endpoint</w:t>
      </w:r>
    </w:p>
    <w:p w14:paraId="69CE858E" w14:textId="77777777" w:rsidR="00FF3F98" w:rsidRDefault="00000000">
      <w:pPr>
        <w:pStyle w:val="Heading1"/>
        <w:spacing w:before="240" w:after="120"/>
      </w:pPr>
      <w:r>
        <w:t>Performance &amp; Scalability</w:t>
      </w:r>
    </w:p>
    <w:p w14:paraId="32E67D84" w14:textId="77777777" w:rsidR="00FF3F98" w:rsidRDefault="00000000">
      <w:pPr>
        <w:pStyle w:val="Heading2"/>
        <w:spacing w:after="80"/>
      </w:pPr>
      <w:r>
        <w:t>Scalability Considerations</w:t>
      </w:r>
    </w:p>
    <w:p w14:paraId="4F69FE21" w14:textId="77777777" w:rsidR="00FF3F98" w:rsidRDefault="00000000">
      <w:r>
        <w:t>Horizontal scaling supported through:</w:t>
      </w:r>
    </w:p>
    <w:p w14:paraId="30471546" w14:textId="77777777" w:rsidR="00FF3F98" w:rsidRDefault="00000000">
      <w:pPr>
        <w:pStyle w:val="ListBullet"/>
        <w:spacing w:after="40"/>
      </w:pPr>
      <w:r>
        <w:t>Stateless FastAPI design enables multiple backend instances</w:t>
      </w:r>
    </w:p>
    <w:p w14:paraId="3207FDBD" w14:textId="77777777" w:rsidR="00FF3F98" w:rsidRDefault="00000000">
      <w:pPr>
        <w:pStyle w:val="ListBullet"/>
        <w:spacing w:after="40"/>
      </w:pPr>
      <w:r>
        <w:t>Azure App Service auto-scaling rules can distribute load</w:t>
      </w:r>
    </w:p>
    <w:p w14:paraId="779E174B" w14:textId="77777777" w:rsidR="00FF3F98" w:rsidRDefault="00000000">
      <w:pPr>
        <w:pStyle w:val="ListBullet"/>
        <w:spacing w:after="40"/>
      </w:pPr>
      <w:r>
        <w:t>PostgreSQL connection pooling via SQLAlchemy</w:t>
      </w:r>
    </w:p>
    <w:p w14:paraId="06F09E12" w14:textId="77777777" w:rsidR="00FF3F98" w:rsidRDefault="00000000">
      <w:pPr>
        <w:pStyle w:val="ListBullet"/>
        <w:spacing w:after="40"/>
      </w:pPr>
      <w:r>
        <w:t>Frontend SPA can scale to serve more concurrent users</w:t>
      </w:r>
    </w:p>
    <w:p w14:paraId="57ECDBC0" w14:textId="77777777" w:rsidR="00FF3F98" w:rsidRDefault="00000000">
      <w:pPr>
        <w:pStyle w:val="ListBullet"/>
        <w:spacing w:after="40"/>
      </w:pPr>
      <w:r>
        <w:t>Pagination support prevents loading large result sets</w:t>
      </w:r>
    </w:p>
    <w:p w14:paraId="34B72BF8" w14:textId="77777777" w:rsidR="00FF3F98" w:rsidRDefault="00000000">
      <w:pPr>
        <w:pStyle w:val="ListBullet"/>
        <w:spacing w:after="40"/>
      </w:pPr>
      <w:r>
        <w:t>Asynchronous background task processing available</w:t>
      </w:r>
    </w:p>
    <w:p w14:paraId="721E8D0D" w14:textId="77777777" w:rsidR="00FF3F98" w:rsidRDefault="00000000">
      <w:pPr>
        <w:pStyle w:val="Heading1"/>
        <w:spacing w:before="240" w:after="120"/>
      </w:pPr>
      <w:r>
        <w:t>Monitoring &amp; Observability</w:t>
      </w:r>
    </w:p>
    <w:p w14:paraId="19162243" w14:textId="77777777" w:rsidR="00FF3F98" w:rsidRDefault="00000000">
      <w:pPr>
        <w:pStyle w:val="Heading2"/>
        <w:spacing w:after="80"/>
      </w:pPr>
      <w:r>
        <w:t>Health Checks</w:t>
      </w:r>
    </w:p>
    <w:p w14:paraId="012D2575" w14:textId="77777777" w:rsidR="00FF3F98" w:rsidRDefault="00000000">
      <w:r>
        <w:t>Health check endpoint /health/live provides liveness probe for orchestration platforms. Docker and Kubernetes use this endpoint to determine service health.</w:t>
      </w:r>
    </w:p>
    <w:p w14:paraId="3C02A710" w14:textId="77777777" w:rsidR="00FF3F98" w:rsidRDefault="00000000">
      <w:pPr>
        <w:pStyle w:val="Heading2"/>
        <w:spacing w:after="80"/>
      </w:pPr>
      <w:r>
        <w:t>Logging</w:t>
      </w:r>
    </w:p>
    <w:p w14:paraId="4CCFD513" w14:textId="77777777" w:rsidR="00FF3F98" w:rsidRDefault="00000000">
      <w:r>
        <w:t>Structured logging via structlog provides:</w:t>
      </w:r>
    </w:p>
    <w:p w14:paraId="5C2E0B0C" w14:textId="77777777" w:rsidR="00FF3F98" w:rsidRDefault="00000000">
      <w:pPr>
        <w:pStyle w:val="ListBullet"/>
        <w:spacing w:after="40"/>
      </w:pPr>
      <w:r>
        <w:t>Request/response logging for API calls</w:t>
      </w:r>
    </w:p>
    <w:p w14:paraId="6D6AC0B2" w14:textId="77777777" w:rsidR="00FF3F98" w:rsidRDefault="00000000">
      <w:pPr>
        <w:pStyle w:val="ListBullet"/>
        <w:spacing w:after="40"/>
      </w:pPr>
      <w:r>
        <w:t>Database query logging in development</w:t>
      </w:r>
    </w:p>
    <w:p w14:paraId="336F57BD" w14:textId="77777777" w:rsidR="00FF3F98" w:rsidRDefault="00000000">
      <w:pPr>
        <w:pStyle w:val="ListBullet"/>
        <w:spacing w:after="40"/>
      </w:pPr>
      <w:r>
        <w:lastRenderedPageBreak/>
        <w:t>Error tracking with context</w:t>
      </w:r>
    </w:p>
    <w:p w14:paraId="5185B6DD" w14:textId="77777777" w:rsidR="00FF3F98" w:rsidRDefault="00000000">
      <w:pPr>
        <w:pStyle w:val="ListBullet"/>
        <w:spacing w:after="40"/>
      </w:pPr>
      <w:r>
        <w:t>Performance metrics</w:t>
      </w:r>
    </w:p>
    <w:p w14:paraId="11C527E3" w14:textId="77777777" w:rsidR="00FF3F98" w:rsidRDefault="00000000">
      <w:pPr>
        <w:pStyle w:val="ListBullet"/>
        <w:spacing w:after="40"/>
      </w:pPr>
      <w:r>
        <w:t>Structured log format for easy parsing and analysis</w:t>
      </w:r>
    </w:p>
    <w:p w14:paraId="5397DCA5" w14:textId="77777777" w:rsidR="00FF3F98" w:rsidRDefault="00000000">
      <w:pPr>
        <w:pStyle w:val="Heading1"/>
        <w:spacing w:before="240" w:after="120"/>
      </w:pPr>
      <w:r>
        <w:t>Conclusion</w:t>
      </w:r>
    </w:p>
    <w:p w14:paraId="03F89417" w14:textId="77777777" w:rsidR="00FF3F98" w:rsidRDefault="00000000">
      <w:r>
        <w:t>CostOptimizeRecommender is a well-architected enterprise platform that combines modern full-stack technologies with cloud-native deployment patterns. The system emphasizes security through JWT authentication and RBAC, scalability through stateless design and caching, and operational excellence through structured logging and health checks. The modular architecture allows for independent scaling of frontend, backend, and data layers, while the optional Kubernetes integration extends capabilities for containerized environments.</w:t>
      </w:r>
    </w:p>
    <w:sectPr w:rsidR="00FF3F98"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1AE469" w14:textId="77777777" w:rsidR="00466ACF" w:rsidRDefault="00466ACF" w:rsidP="00C44E4A">
      <w:pPr>
        <w:spacing w:after="0" w:line="240" w:lineRule="auto"/>
      </w:pPr>
      <w:r>
        <w:separator/>
      </w:r>
    </w:p>
  </w:endnote>
  <w:endnote w:type="continuationSeparator" w:id="0">
    <w:p w14:paraId="24F05392" w14:textId="77777777" w:rsidR="00466ACF" w:rsidRDefault="00466ACF" w:rsidP="00C44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63BDE4" w14:textId="1BF7D1DA" w:rsidR="00C44E4A" w:rsidRDefault="00C44E4A">
    <w:pPr>
      <w:pStyle w:val="Footer"/>
    </w:pPr>
    <w:r>
      <w:rPr>
        <w:noProof/>
      </w:rPr>
      <mc:AlternateContent>
        <mc:Choice Requires="wps">
          <w:drawing>
            <wp:anchor distT="0" distB="0" distL="0" distR="0" simplePos="0" relativeHeight="251658240" behindDoc="0" locked="0" layoutInCell="1" allowOverlap="1" wp14:anchorId="0D3A6753" wp14:editId="67022014">
              <wp:simplePos x="635" y="635"/>
              <wp:positionH relativeFrom="page">
                <wp:align>center</wp:align>
              </wp:positionH>
              <wp:positionV relativeFrom="page">
                <wp:align>bottom</wp:align>
              </wp:positionV>
              <wp:extent cx="676910" cy="368935"/>
              <wp:effectExtent l="0" t="0" r="8890" b="0"/>
              <wp:wrapNone/>
              <wp:docPr id="1767072889"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6910" cy="368935"/>
                      </a:xfrm>
                      <a:prstGeom prst="rect">
                        <a:avLst/>
                      </a:prstGeom>
                      <a:noFill/>
                      <a:ln>
                        <a:noFill/>
                      </a:ln>
                    </wps:spPr>
                    <wps:txbx>
                      <w:txbxContent>
                        <w:p w14:paraId="726B2EFF" w14:textId="14F6D068" w:rsidR="00C44E4A" w:rsidRPr="00C44E4A" w:rsidRDefault="00C44E4A" w:rsidP="00C44E4A">
                          <w:pPr>
                            <w:spacing w:after="0"/>
                            <w:rPr>
                              <w:rFonts w:ascii="Aptos" w:eastAsia="Aptos" w:hAnsi="Aptos" w:cs="Aptos"/>
                              <w:noProof/>
                              <w:color w:val="000000"/>
                              <w:sz w:val="20"/>
                              <w:szCs w:val="20"/>
                            </w:rPr>
                          </w:pPr>
                          <w:r w:rsidRPr="00C44E4A">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3A6753" id="_x0000_t202" coordsize="21600,21600" o:spt="202" path="m,l,21600r21600,l21600,xe">
              <v:stroke joinstyle="miter"/>
              <v:path gradientshapeok="t" o:connecttype="rect"/>
            </v:shapetype>
            <v:shape id="Text Box 2" o:spid="_x0000_s1026" type="#_x0000_t202" alt="Confidential" style="position:absolute;margin-left:0;margin-top:0;width:53.3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" filled="f" stroked="f">
              <v:fill o:detectmouseclick="t"/>
              <v:textbox style="mso-fit-shape-to-text:t" inset="0,0,0,15pt">
                <w:txbxContent>
                  <w:p w14:paraId="726B2EFF" w14:textId="14F6D068" w:rsidR="00C44E4A" w:rsidRPr="00C44E4A" w:rsidRDefault="00C44E4A" w:rsidP="00C44E4A">
                    <w:pPr>
                      <w:spacing w:after="0"/>
                      <w:rPr>
                        <w:rFonts w:ascii="Aptos" w:eastAsia="Aptos" w:hAnsi="Aptos" w:cs="Aptos"/>
                        <w:noProof/>
                        <w:color w:val="000000"/>
                        <w:sz w:val="20"/>
                        <w:szCs w:val="20"/>
                      </w:rPr>
                    </w:pPr>
                    <w:r w:rsidRPr="00C44E4A">
                      <w:rPr>
                        <w:rFonts w:ascii="Aptos" w:eastAsia="Aptos" w:hAnsi="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A2AC8" w14:textId="1CBB4DD4" w:rsidR="00C44E4A" w:rsidRDefault="00C44E4A">
    <w:pPr>
      <w:pStyle w:val="Footer"/>
    </w:pPr>
    <w:r>
      <w:rPr>
        <w:noProof/>
      </w:rPr>
      <mc:AlternateContent>
        <mc:Choice Requires="wps">
          <w:drawing>
            <wp:anchor distT="0" distB="0" distL="0" distR="0" simplePos="0" relativeHeight="251658241" behindDoc="0" locked="0" layoutInCell="1" allowOverlap="1" wp14:anchorId="58A57623" wp14:editId="3678FFE6">
              <wp:simplePos x="0" y="0"/>
              <wp:positionH relativeFrom="page">
                <wp:align>center</wp:align>
              </wp:positionH>
              <wp:positionV relativeFrom="page">
                <wp:align>bottom</wp:align>
              </wp:positionV>
              <wp:extent cx="676910" cy="368935"/>
              <wp:effectExtent l="0" t="0" r="8890" b="0"/>
              <wp:wrapNone/>
              <wp:docPr id="694515028"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6910" cy="368935"/>
                      </a:xfrm>
                      <a:prstGeom prst="rect">
                        <a:avLst/>
                      </a:prstGeom>
                      <a:noFill/>
                      <a:ln>
                        <a:noFill/>
                      </a:ln>
                    </wps:spPr>
                    <wps:txbx>
                      <w:txbxContent>
                        <w:p w14:paraId="11684FA3" w14:textId="69C3D171" w:rsidR="00C44E4A" w:rsidRPr="00C44E4A" w:rsidRDefault="00C44E4A" w:rsidP="00C44E4A">
                          <w:pPr>
                            <w:spacing w:after="0"/>
                            <w:rPr>
                              <w:rFonts w:ascii="Aptos" w:eastAsia="Aptos" w:hAnsi="Aptos" w:cs="Aptos"/>
                              <w:noProof/>
                              <w:color w:val="000000"/>
                              <w:sz w:val="20"/>
                              <w:szCs w:val="20"/>
                            </w:rPr>
                          </w:pPr>
                          <w:r w:rsidRPr="00C44E4A">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A57623" id="_x0000_t202" coordsize="21600,21600" o:spt="202" path="m,l,21600r21600,l21600,xe">
              <v:stroke joinstyle="miter"/>
              <v:path gradientshapeok="t" o:connecttype="rect"/>
            </v:shapetype>
            <v:shape id="Text Box 3" o:spid="_x0000_s1027" type="#_x0000_t202" alt="Confidential" style="position:absolute;margin-left:0;margin-top:0;width:53.3pt;height:29.0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" filled="f" stroked="f">
              <v:fill o:detectmouseclick="t"/>
              <v:textbox style="mso-fit-shape-to-text:t" inset="0,0,0,15pt">
                <w:txbxContent>
                  <w:p w14:paraId="11684FA3" w14:textId="69C3D171" w:rsidR="00C44E4A" w:rsidRPr="00C44E4A" w:rsidRDefault="00C44E4A" w:rsidP="00C44E4A">
                    <w:pPr>
                      <w:spacing w:after="0"/>
                      <w:rPr>
                        <w:rFonts w:ascii="Aptos" w:eastAsia="Aptos" w:hAnsi="Aptos" w:cs="Aptos"/>
                        <w:noProof/>
                        <w:color w:val="000000"/>
                        <w:sz w:val="20"/>
                        <w:szCs w:val="20"/>
                      </w:rPr>
                    </w:pPr>
                    <w:r w:rsidRPr="00C44E4A">
                      <w:rPr>
                        <w:rFonts w:ascii="Aptos" w:eastAsia="Aptos" w:hAnsi="Aptos" w:cs="Aptos"/>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1182A" w14:textId="549A53F5" w:rsidR="00C44E4A" w:rsidRDefault="00C44E4A">
    <w:pPr>
      <w:pStyle w:val="Footer"/>
    </w:pPr>
    <w:r>
      <w:rPr>
        <w:noProof/>
      </w:rPr>
      <mc:AlternateContent>
        <mc:Choice Requires="wps">
          <w:drawing>
            <wp:anchor distT="0" distB="0" distL="0" distR="0" simplePos="0" relativeHeight="251658242" behindDoc="0" locked="0" layoutInCell="1" allowOverlap="1" wp14:anchorId="3F93AF00" wp14:editId="2650B3B5">
              <wp:simplePos x="635" y="635"/>
              <wp:positionH relativeFrom="page">
                <wp:align>center</wp:align>
              </wp:positionH>
              <wp:positionV relativeFrom="page">
                <wp:align>bottom</wp:align>
              </wp:positionV>
              <wp:extent cx="676910" cy="368935"/>
              <wp:effectExtent l="0" t="0" r="8890" b="0"/>
              <wp:wrapNone/>
              <wp:docPr id="107882747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6910" cy="368935"/>
                      </a:xfrm>
                      <a:prstGeom prst="rect">
                        <a:avLst/>
                      </a:prstGeom>
                      <a:noFill/>
                      <a:ln>
                        <a:noFill/>
                      </a:ln>
                    </wps:spPr>
                    <wps:txbx>
                      <w:txbxContent>
                        <w:p w14:paraId="1D8B9AE5" w14:textId="0FC20881" w:rsidR="00C44E4A" w:rsidRPr="00C44E4A" w:rsidRDefault="00C44E4A" w:rsidP="00C44E4A">
                          <w:pPr>
                            <w:spacing w:after="0"/>
                            <w:rPr>
                              <w:rFonts w:ascii="Aptos" w:eastAsia="Aptos" w:hAnsi="Aptos" w:cs="Aptos"/>
                              <w:noProof/>
                              <w:color w:val="000000"/>
                              <w:sz w:val="20"/>
                              <w:szCs w:val="20"/>
                            </w:rPr>
                          </w:pPr>
                          <w:r w:rsidRPr="00C44E4A">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93AF00" id="_x0000_t202" coordsize="21600,21600" o:spt="202" path="m,l,21600r21600,l21600,xe">
              <v:stroke joinstyle="miter"/>
              <v:path gradientshapeok="t" o:connecttype="rect"/>
            </v:shapetype>
            <v:shape id="Text Box 1" o:spid="_x0000_s1028" type="#_x0000_t202" alt="Confidential" style="position:absolute;margin-left:0;margin-top:0;width:53.3pt;height:29.0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" filled="f" stroked="f">
              <v:fill o:detectmouseclick="t"/>
              <v:textbox style="mso-fit-shape-to-text:t" inset="0,0,0,15pt">
                <w:txbxContent>
                  <w:p w14:paraId="1D8B9AE5" w14:textId="0FC20881" w:rsidR="00C44E4A" w:rsidRPr="00C44E4A" w:rsidRDefault="00C44E4A" w:rsidP="00C44E4A">
                    <w:pPr>
                      <w:spacing w:after="0"/>
                      <w:rPr>
                        <w:rFonts w:ascii="Aptos" w:eastAsia="Aptos" w:hAnsi="Aptos" w:cs="Aptos"/>
                        <w:noProof/>
                        <w:color w:val="000000"/>
                        <w:sz w:val="20"/>
                        <w:szCs w:val="20"/>
                      </w:rPr>
                    </w:pPr>
                    <w:r w:rsidRPr="00C44E4A">
                      <w:rPr>
                        <w:rFonts w:ascii="Aptos" w:eastAsia="Aptos" w:hAnsi="Aptos" w:cs="Aptos"/>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FDAB97" w14:textId="77777777" w:rsidR="00466ACF" w:rsidRDefault="00466ACF" w:rsidP="00C44E4A">
      <w:pPr>
        <w:spacing w:after="0" w:line="240" w:lineRule="auto"/>
      </w:pPr>
      <w:r>
        <w:separator/>
      </w:r>
    </w:p>
  </w:footnote>
  <w:footnote w:type="continuationSeparator" w:id="0">
    <w:p w14:paraId="67EA03D1" w14:textId="77777777" w:rsidR="00466ACF" w:rsidRDefault="00466ACF" w:rsidP="00C44E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334334">
    <w:abstractNumId w:val="8"/>
  </w:num>
  <w:num w:numId="2" w16cid:durableId="845831424">
    <w:abstractNumId w:val="6"/>
  </w:num>
  <w:num w:numId="3" w16cid:durableId="1948930291">
    <w:abstractNumId w:val="5"/>
  </w:num>
  <w:num w:numId="4" w16cid:durableId="878589807">
    <w:abstractNumId w:val="4"/>
  </w:num>
  <w:num w:numId="5" w16cid:durableId="508831677">
    <w:abstractNumId w:val="7"/>
  </w:num>
  <w:num w:numId="6" w16cid:durableId="1865170546">
    <w:abstractNumId w:val="3"/>
  </w:num>
  <w:num w:numId="7" w16cid:durableId="1959754726">
    <w:abstractNumId w:val="2"/>
  </w:num>
  <w:num w:numId="8" w16cid:durableId="812870911">
    <w:abstractNumId w:val="1"/>
  </w:num>
  <w:num w:numId="9" w16cid:durableId="17863875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B15"/>
    <w:rsid w:val="0029639D"/>
    <w:rsid w:val="00326F90"/>
    <w:rsid w:val="00466ACF"/>
    <w:rsid w:val="0089163D"/>
    <w:rsid w:val="00AA1D8D"/>
    <w:rsid w:val="00B47730"/>
    <w:rsid w:val="00C44E4A"/>
    <w:rsid w:val="00CB0664"/>
    <w:rsid w:val="00D25132"/>
    <w:rsid w:val="00FC693F"/>
    <w:rsid w:val="00FF3F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F15A0C-A491-CE48-8E20-C69D2CC66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747d8d9-9f27-4512-a869-6ec8c265bac2}" enabled="1" method="Standard" siteId="{2b916926-51b6-4a95-8003-bd3525f8307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1382</Words>
  <Characters>9817</Characters>
  <Application>Microsoft Office Word</Application>
  <DocSecurity>0</DocSecurity>
  <Lines>297</Lines>
  <Paragraphs>273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2026-07-03T19:12:00Z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404d99cf,69536479,29657554</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ies>
</file>