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Calculating revenue and tax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Shipment Entity can be handled by customer himself, Agent, Carriers or the company. When handiling  a Shipment Entity the agent and company has to comply to certain formalities like total revenue earned and tax filling amount, whereas a carrier should comply to rules like printing the minimum number of ports and list the ports. Write a program to get the shipment entity details as input, create Menus separately for company ,Agent and carrier, and display the informations respective to each of them.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are the problem constraints: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company, tax payable is 8%of profit and for an Agent tax payable is 5% of commission.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Id should start with String “CO”.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Id should start with the String “AG”.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 Id should start with the String “CA”.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problem has three class  Company, Agent and Carrier. Every class has to implement the MenuDrivenEntity Interface. Company and Agent should Implement Taxpayer Interface. Carrier should implement Carrier interface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Interface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MenuDriven Entity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following methods</w:t>
      </w:r>
    </w:p>
    <w:tbl>
      <w:tblPr>
        <w:tblStyle w:val="Table1"/>
        <w:tblW w:w="829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3582"/>
        <w:gridCol w:w="4043"/>
        <w:tblGridChange w:id="0">
          <w:tblGrid>
            <w:gridCol w:w="673"/>
            <w:gridCol w:w="3582"/>
            <w:gridCol w:w="4043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Name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Description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void display Menu()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display the menu with choice for each entity.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 void choice  Action(int choice)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check for the choice and call the particular action for the choice and display  the details.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Interface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payer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methods</w:t>
      </w:r>
    </w:p>
    <w:tbl>
      <w:tblPr>
        <w:tblStyle w:val="Table2"/>
        <w:tblW w:w="83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3552"/>
        <w:gridCol w:w="4100"/>
        <w:tblGridChange w:id="0">
          <w:tblGrid>
            <w:gridCol w:w="673"/>
            <w:gridCol w:w="3552"/>
            <w:gridCol w:w="410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Name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Description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 Double Calculate Revenue()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calculate the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Revenue and return the value.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Revenue is the sum of expense and profit (in the case of company).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Revenue is the sum of expense and Commision (in the case of Agent).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 Double calculate Tax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calculate the tax and return the value.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Agent tax is 5% of commission and for company  tax is 8% of profit.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Interface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ICarrier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 methods </w:t>
      </w:r>
    </w:p>
    <w:tbl>
      <w:tblPr>
        <w:tblStyle w:val="Table3"/>
        <w:tblW w:w="83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3552"/>
        <w:gridCol w:w="4100"/>
        <w:tblGridChange w:id="0">
          <w:tblGrid>
            <w:gridCol w:w="673"/>
            <w:gridCol w:w="3552"/>
            <w:gridCol w:w="410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Name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Description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 void list of ports ()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 display all the ports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Void number of ports()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method is used to display  the number of ports in the list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Create a class  called </w:t>
      </w:r>
      <w:r w:rsidDel="00000000" w:rsidR="00000000" w:rsidRPr="00000000">
        <w:rPr>
          <w:b w:val="1"/>
          <w:rtl w:val="0"/>
        </w:rPr>
        <w:t xml:space="preserve">Carrier </w:t>
      </w:r>
      <w:r w:rsidDel="00000000" w:rsidR="00000000" w:rsidRPr="00000000">
        <w:rPr>
          <w:rtl w:val="0"/>
        </w:rPr>
        <w:t xml:space="preserve">with the following private member variables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id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expense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 of Transport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listofPorts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a single argument constructor with attribute(String value).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value  consists of all attribute values in csv format. Split the string value and store the attribute values.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Implement the methods in MenuDrivenentity and ICarrier interface.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Write appropriate getters &amp; setters.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a class  called </w:t>
      </w:r>
      <w:r w:rsidDel="00000000" w:rsidR="00000000" w:rsidRPr="00000000">
        <w:rPr>
          <w:b w:val="1"/>
          <w:rtl w:val="0"/>
        </w:rPr>
        <w:t xml:space="preserve">Agent  </w:t>
      </w:r>
      <w:r w:rsidDel="00000000" w:rsidR="00000000" w:rsidRPr="00000000">
        <w:rPr>
          <w:rtl w:val="0"/>
        </w:rPr>
        <w:t xml:space="preserve">with the following private member variables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expense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commission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a single argument constructor with attribute(string value).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value  consists of all attribute values in csv format. Split the string value and store the attribute values.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 the methods in MenuDrivenentity and Tax payer interface.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Write appropriate getters &amp; setters.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a class  called Company </w:t>
      </w:r>
      <w:r w:rsidDel="00000000" w:rsidR="00000000" w:rsidRPr="00000000">
        <w:rPr>
          <w:b w:val="1"/>
          <w:rtl w:val="0"/>
        </w:rPr>
        <w:t xml:space="preserve">  with the following private member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expense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profit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 single argument constructor with attribute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 type String.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value  consists of all attribute values in csv format. Split the string value and store the attribute values.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Implement the methods in MenuDrivenentity and ICarrier interface.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Write appropriate getters &amp; setters.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Attribute-id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Method-getId(),setld(String 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a driver class named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in the main method create instances of the above classesand test them 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and output format: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 double values are displayes correct to 1 decimal palce.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[Note: Strictly adhere the object oriented specifications given as part of the problem statement. Use the same class names and member variable names. ]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[All  text in bold are input and the remaining are output]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1: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the number of shipmeny entity: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entity 1 details: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CO001, 500000, 100000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entity 2 details: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AG001,25000,10000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the entity 3 details: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CA001,60000,Airway,Hongkong,Kolkata,Mmbai,Tuticorin,LosAngeles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 entity id: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CA001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Carrrier menu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.List the ports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calculate number of ports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List of ports: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HongKong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Kolkata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Tuticorn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LosAngeles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the number of shipmeny entity: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entity 1 details: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CO01, 60000, 1000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the entity 2 details: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CA001,60000,Airway,Hongkong,Kolkata,Mmbai,Tuticorin,LosAngeles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 entity id: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CA001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Carrrier menu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.List the ports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calculate number of ports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Number of ports :5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3: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number of shipmeny entity: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the entity 1 details: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CO001, 80000, 22000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the entity 2 details: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AG002,20000,5000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 entity id: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AG002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Agent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.Calculate agent revenue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calculate agent tax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Revenue of AG002 is 25000.0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4: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 the number of shipmeny entity: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the entity 1 details: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AG005,65000,32000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the entity 2 details: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CO010,88000,61000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 entity id: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CO010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Company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 .Calculate Company revenue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 calculate company tax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Tax for CO010 is 4880.0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